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bookmarkStart w:colFirst="0" w:colLast="0" w:name="_hw77j0i66f43" w:id="0"/>
      <w:bookmarkEnd w:id="0"/>
      <w:r w:rsidDel="00000000" w:rsidR="00000000" w:rsidRPr="00000000">
        <w:rPr>
          <w:rtl w:val="0"/>
        </w:rPr>
        <w:t xml:space="preserve">DETALLES PRIMER ENCAPSULADO 3D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este documento están explicados algunos detalles y consideraciones del modelo 3D realizado para el Avance 2.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primer lugar, el modelo consta de una caja con su respectiva tapa, ventilación, y salida referencial para un cable. Dentro de esta caja podemos observar e principales componentes: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Cuerpo verde: Simula un semáforo con luces verde amarillo y rojo, que indican el nivel de uv. Con sus medidas oficiales. La caja cuenta con una apertura donde irían las respectivas luces.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Cuerpo azul: Simula la placa ESP32 con sus medidas originales. Cuenta con una bandeja que la contiene.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Cuerpo tojo: Sensor UV Guva sd con sus medidas originales, ubicado en la tapa con su respectivo agujero para la exposición al sol.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Las medidas de esta caja son 113mm x 116mm x 76mm. Evidentemente es una caja muy grande pero esto lo tenemos así ya que quedamos de ver la parte eléctrica con el profesor para ver la posibilidad de incluir energía solar. Esto hizo que pongamos la caja más grande por mientras y luego ajustarla cuando esté lista la parte eléctrica.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caja cuenta con ventilación ya que la exposición al sol requiere especial cuidado para no sobrecalentarse. Por otro lado, el diseño no cuenta con encajes, ni tornillos ni ninguna forma de “armarse” o “desarmarse” debido a que es el diseño correspondiente al avance dos, en el cual aprendimos a utilizar la plataforma fusion 360 y no conseguimos abarcar esos detalles debido a la complejidad del software.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Para el próximo diseño hay bastante que corregir, y algunos cambios en el diseño que tenemos pensados, pero según lo visto con el profesor en clases esto era suficiente por ahora.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