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c2881" w:val="clear"/>
            <w:tcMar>
              <w:top w:type="dxa" w:w="500"/>
              <w:left w:type="dxa" w:w="400"/>
              <w:bottom w:type="dxa" w:w="500"/>
              <w:right w:type="dxa" w:w="400"/>
            </w:tcMar>
          </w:tcPr>
          <w:p>
            <w:pPr>
              <w:jc w:val="center"/>
            </w:pPr>
            <w:r>
              <w:rPr>
                <w:rFonts w:ascii="Arial" w:cs="Arial" w:eastAsia="Arial" w:hAnsi="Arial"/>
                <w:b/>
                <w:bCs/>
                <w:color w:val="FFFFFF"/>
                <w:sz w:val="36"/>
                <w:szCs w:val="36"/>
              </w:rPr>
              <w:t xml:space="preserve">APPLICATION AGENCE VIDÉO</w:t>
            </w:r>
          </w:p>
          <w:p>
            <w:pPr>
              <w:spacing w:before="120"/>
              <w:jc w:val="center"/>
            </w:pPr>
            <w:r>
              <w:rPr>
                <w:rFonts w:ascii="Arial" w:cs="Arial" w:eastAsia="Arial" w:hAnsi="Arial"/>
                <w:i/>
                <w:iCs/>
                <w:color w:val="DDDDDD"/>
                <w:sz w:val="24"/>
                <w:szCs w:val="24"/>
              </w:rPr>
              <w:t xml:space="preserve">Analyse et Choix de Stack Technique</w:t>
            </w:r>
          </w:p>
          <w:p>
            <w:pPr>
              <w:spacing w:before="200"/>
              <w:jc w:val="center"/>
            </w:pPr>
            <w:r>
              <w:rPr>
                <w:rFonts w:ascii="Arial" w:cs="Arial" w:eastAsia="Arial" w:hAnsi="Arial"/>
                <w:color w:val="AAAAAA"/>
                <w:sz w:val="18"/>
                <w:szCs w:val="18"/>
              </w:rPr>
              <w:t xml:space="preserve">Version 1.0 — Juin 2026</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2ead66" w:sz="1"/>
              <w:left w:val="single" w:color="2ead66" w:sz="1"/>
              <w:bottom w:val="single" w:color="2ead66" w:sz="1"/>
              <w:right w:val="single" w:color="2ead66" w:sz="1"/>
            </w:tcBorders>
            <w:shd w:fill="E6F7EE" w:val="clear"/>
            <w:tcMar>
              <w:top w:type="dxa" w:w="120"/>
              <w:left w:type="dxa" w:w="200"/>
              <w:bottom w:type="dxa" w:w="120"/>
              <w:right w:type="dxa" w:w="200"/>
            </w:tcMar>
          </w:tcPr>
          <w:p>
            <w:r>
              <w:rPr>
                <w:rFonts w:ascii="Arial" w:cs="Arial" w:eastAsia="Arial" w:hAnsi="Arial"/>
                <w:b/>
                <w:bCs/>
                <w:color w:val="2ead66"/>
                <w:sz w:val="20"/>
                <w:szCs w:val="20"/>
              </w:rPr>
              <w:t xml:space="preserve">🎯 Objectif de ce document</w:t>
            </w:r>
          </w:p>
          <w:p>
            <w:pPr>
              <w:spacing w:after="0" w:before="60"/>
            </w:pPr>
            <w:r>
              <w:t xml:space="preserve"/>
            </w:r>
          </w:p>
          <w:p>
            <w:pPr>
              <w:spacing w:after="40" w:before="40"/>
            </w:pPr>
            <w:r>
              <w:rPr>
                <w:rFonts w:ascii="Arial" w:cs="Arial" w:eastAsia="Arial" w:hAnsi="Arial"/>
                <w:color w:val="444444"/>
                <w:sz w:val="18"/>
                <w:szCs w:val="18"/>
              </w:rPr>
              <w:t xml:space="preserve">Comparer les options de stack technique disponibles pour le développement de l'application de gestion de flux métier d'une agence de communication vidéo, et valider l'approche avant de passer aux requirements détaillés.</w:t>
            </w:r>
          </w:p>
        </w:tc>
        <w:tc>
          <w:tcPr>
            <w:tcW w:type="dxa" w:w="4760"/>
            <w:tcBorders>
              <w:top w:val="single" w:color="3c2881" w:sz="1"/>
              <w:left w:val="single" w:color="3c2881" w:sz="1"/>
              <w:bottom w:val="single" w:color="3c2881" w:sz="1"/>
              <w:right w:val="single" w:color="3c2881" w:sz="1"/>
            </w:tcBorders>
            <w:shd w:fill="EDE9F8" w:val="clear"/>
            <w:tcMar>
              <w:top w:type="dxa" w:w="120"/>
              <w:left w:type="dxa" w:w="200"/>
              <w:bottom w:type="dxa" w:w="120"/>
              <w:right w:type="dxa" w:w="200"/>
            </w:tcMar>
          </w:tcPr>
          <w:p>
            <w:r>
              <w:rPr>
                <w:rFonts w:ascii="Arial" w:cs="Arial" w:eastAsia="Arial" w:hAnsi="Arial"/>
                <w:b/>
                <w:bCs/>
                <w:color w:val="3c2881"/>
                <w:sz w:val="20"/>
                <w:szCs w:val="20"/>
              </w:rPr>
              <w:t xml:space="preserve">📋 Modules couverts</w:t>
            </w:r>
          </w:p>
          <w:p>
            <w:pPr>
              <w:spacing w:after="0" w:before="60"/>
            </w:pPr>
            <w:r>
              <w:t xml:space="preserve"/>
            </w:r>
          </w:p>
          <w:p>
            <w:pPr>
              <w:pStyle w:val="ListParagraph"/>
              <w:numPr>
                <w:ilvl w:val="0"/>
                <w:numId w:val="2"/>
              </w:numPr>
              <w:spacing w:after="40" w:before="40"/>
            </w:pPr>
            <w:r>
              <w:rPr>
                <w:rFonts w:ascii="Arial" w:cs="Arial" w:eastAsia="Arial" w:hAnsi="Arial"/>
                <w:color w:val="444444"/>
                <w:sz w:val="20"/>
                <w:szCs w:val="20"/>
              </w:rPr>
              <w:t xml:space="preserve">Gestion des plannings filmeurs</w:t>
            </w:r>
          </w:p>
          <w:p>
            <w:pPr>
              <w:pStyle w:val="ListParagraph"/>
              <w:numPr>
                <w:ilvl w:val="0"/>
                <w:numId w:val="2"/>
              </w:numPr>
              <w:spacing w:after="40" w:before="40"/>
            </w:pPr>
            <w:r>
              <w:rPr>
                <w:rFonts w:ascii="Arial" w:cs="Arial" w:eastAsia="Arial" w:hAnsi="Arial"/>
                <w:color w:val="444444"/>
                <w:sz w:val="20"/>
                <w:szCs w:val="20"/>
              </w:rPr>
              <w:t xml:space="preserve">Gestion des lieux / clients</w:t>
            </w:r>
          </w:p>
          <w:p>
            <w:pPr>
              <w:pStyle w:val="ListParagraph"/>
              <w:numPr>
                <w:ilvl w:val="0"/>
                <w:numId w:val="2"/>
              </w:numPr>
              <w:spacing w:after="40" w:before="40"/>
            </w:pPr>
            <w:r>
              <w:rPr>
                <w:rFonts w:ascii="Arial" w:cs="Arial" w:eastAsia="Arial" w:hAnsi="Arial"/>
                <w:color w:val="444444"/>
                <w:sz w:val="20"/>
                <w:szCs w:val="20"/>
              </w:rPr>
              <w:t xml:space="preserve">Gestion des scripts + IA</w:t>
            </w:r>
          </w:p>
          <w:p>
            <w:pPr>
              <w:pStyle w:val="ListParagraph"/>
              <w:numPr>
                <w:ilvl w:val="0"/>
                <w:numId w:val="2"/>
              </w:numPr>
              <w:spacing w:after="40" w:before="40"/>
            </w:pPr>
            <w:r>
              <w:rPr>
                <w:rFonts w:ascii="Arial" w:cs="Arial" w:eastAsia="Arial" w:hAnsi="Arial"/>
                <w:color w:val="444444"/>
                <w:sz w:val="20"/>
                <w:szCs w:val="20"/>
              </w:rPr>
              <w:t xml:space="preserve">Gestion des rushes</w:t>
            </w:r>
          </w:p>
          <w:p>
            <w:pPr>
              <w:pStyle w:val="ListParagraph"/>
              <w:numPr>
                <w:ilvl w:val="0"/>
                <w:numId w:val="2"/>
              </w:numPr>
              <w:spacing w:after="40" w:before="40"/>
            </w:pPr>
            <w:r>
              <w:rPr>
                <w:rFonts w:ascii="Arial" w:cs="Arial" w:eastAsia="Arial" w:hAnsi="Arial"/>
                <w:color w:val="444444"/>
                <w:sz w:val="20"/>
                <w:szCs w:val="20"/>
              </w:rPr>
              <w:t xml:space="preserve">Gestion montage</w:t>
            </w:r>
          </w:p>
          <w:p>
            <w:pPr>
              <w:pStyle w:val="ListParagraph"/>
              <w:numPr>
                <w:ilvl w:val="0"/>
                <w:numId w:val="2"/>
              </w:numPr>
              <w:spacing w:after="40" w:before="40"/>
            </w:pPr>
            <w:r>
              <w:rPr>
                <w:rFonts w:ascii="Arial" w:cs="Arial" w:eastAsia="Arial" w:hAnsi="Arial"/>
                <w:color w:val="444444"/>
                <w:sz w:val="20"/>
                <w:szCs w:val="20"/>
              </w:rPr>
              <w:t xml:space="preserve">Panel IA (images + montage)</w:t>
            </w:r>
          </w:p>
          <w:p>
            <w:pPr>
              <w:pStyle w:val="ListParagraph"/>
              <w:numPr>
                <w:ilvl w:val="0"/>
                <w:numId w:val="2"/>
              </w:numPr>
              <w:spacing w:after="40" w:before="40"/>
            </w:pPr>
            <w:r>
              <w:rPr>
                <w:rFonts w:ascii="Arial" w:cs="Arial" w:eastAsia="Arial" w:hAnsi="Arial"/>
                <w:color w:val="444444"/>
                <w:sz w:val="20"/>
                <w:szCs w:val="20"/>
              </w:rPr>
              <w:t xml:space="preserve">Publication Meta / Metricool</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c2881" w:val="clear"/>
            <w:tcMar>
              <w:top w:type="dxa" w:w="180"/>
              <w:left w:type="dxa" w:w="300"/>
              <w:bottom w:type="dxa" w:w="180"/>
              <w:right w:type="dxa" w:w="300"/>
            </w:tcMar>
          </w:tcPr>
          <w:p>
            <w:r>
              <w:rPr>
                <w:rFonts w:ascii="Arial" w:cs="Arial" w:eastAsia="Arial" w:hAnsi="Arial"/>
                <w:b/>
                <w:bCs/>
                <w:color w:val="FFFFFF"/>
                <w:sz w:val="26"/>
                <w:szCs w:val="26"/>
              </w:rPr>
              <w:t xml:space="preserve">1. Frontend</w:t>
            </w:r>
          </w:p>
          <w:p>
            <w:r>
              <w:rPr>
                <w:rFonts w:ascii="Arial" w:cs="Arial" w:eastAsia="Arial" w:hAnsi="Arial"/>
                <w:i/>
                <w:iCs/>
                <w:color w:val="DDDDDD"/>
                <w:sz w:val="18"/>
                <w:szCs w:val="18"/>
              </w:rPr>
              <w:t xml:space="preserve">Interface utilisateur de l'application</w:t>
            </w:r>
          </w:p>
        </w:tc>
      </w:tr>
    </w:tbl>
    <w:p>
      <w:pPr>
        <w:spacing w:after="0" w:before="80"/>
      </w:pPr>
      <w:r>
        <w:t xml:space="preserve"/>
      </w:r>
    </w:p>
    <w:p>
      <w:pPr>
        <w:pStyle w:val="Heading2"/>
        <w:spacing w:after="120" w:before="280"/>
      </w:pPr>
      <w:r>
        <w:rPr>
          <w:rFonts w:ascii="Arial" w:cs="Arial" w:eastAsia="Arial" w:hAnsi="Arial"/>
          <w:b/>
          <w:bCs/>
          <w:color w:val="444444"/>
          <w:sz w:val="22"/>
          <w:szCs w:val="22"/>
        </w:rPr>
        <w:t xml:space="preserve">Options disponibles</w:t>
      </w:r>
    </w:p>
    <w:p>
      <w:pPr>
        <w:spacing w:after="0" w:before="80"/>
      </w:pPr>
      <w: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200"/>
        <w:gridCol w:w="2200"/>
        <w:gridCol w:w="2160"/>
      </w:tblGrid>
      <w:tr>
        <w:tc>
          <w:tcPr>
            <w:tcW w:type="dxa" w:w="200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Framework</w:t>
            </w:r>
          </w:p>
        </w:tc>
        <w:tc>
          <w:tcPr>
            <w:tcW w:type="dxa" w:w="160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Langage</w:t>
            </w:r>
          </w:p>
        </w:tc>
        <w:tc>
          <w:tcPr>
            <w:tcW w:type="dxa" w:w="320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Points forts</w:t>
            </w:r>
          </w:p>
        </w:tc>
        <w:tc>
          <w:tcPr>
            <w:tcW w:type="dxa" w:w="220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Points faibles</w:t>
            </w:r>
          </w:p>
        </w:tc>
        <w:tc>
          <w:tcPr>
            <w:tcW w:type="dxa" w:w="216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Adapté au projet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c2881"/>
                <w:sz w:val="20"/>
                <w:szCs w:val="20"/>
              </w:rPr>
              <w:t xml:space="preserve">React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TypeScript / JavaScript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Ecosystème vaste, drag-and-drop natif, très bon pour UIs complexes. Idéal pour les plannings, panneaux IA, upload vidéo.</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Courbe d'apprentissage si nouveau. Configuration initiale plus lourde.</w:t>
            </w:r>
          </w:p>
        </w:tc>
        <w:tc>
          <w:tcPr>
            <w:tcW w:type="dxa" w:w="2160"/>
            <w:tcBorders>
              <w:top w:val="single" w:color="DDDDDD" w:sz="1"/>
              <w:left w:val="single" w:color="DDDDDD" w:sz="1"/>
              <w:bottom w:val="single" w:color="DDDDDD" w:sz="1"/>
              <w:right w:val="single" w:color="DDDDDD" w:sz="1"/>
            </w:tcBorders>
            <w:shd w:fill="E6F7EE" w:val="clear"/>
            <w:tcMar>
              <w:top w:type="dxa" w:w="80"/>
              <w:left w:type="dxa" w:w="120"/>
              <w:bottom w:type="dxa" w:w="80"/>
              <w:right w:type="dxa" w:w="120"/>
            </w:tcMar>
          </w:tcPr>
          <w:p>
            <w:r>
              <w:rPr>
                <w:rFonts w:ascii="Arial" w:cs="Arial" w:eastAsia="Arial" w:hAnsi="Arial"/>
                <w:b w:val="false"/>
                <w:bCs w:val="false"/>
                <w:color w:val="444444"/>
                <w:sz w:val="18"/>
                <w:szCs w:val="18"/>
              </w:rPr>
              <w:t xml:space="preserve">Oui — Recommandé</w:t>
            </w:r>
            <w:r>
              <w:rPr>
                <w:rFonts w:ascii="Arial" w:cs="Arial" w:eastAsia="Arial" w:hAnsi="Arial"/>
                <w:b/>
                <w:bCs/>
                <w:color w:val="2ead66"/>
                <w:sz w:val="16"/>
                <w:szCs w:val="16"/>
              </w:rPr>
              <w:t xml:space="preserve">  ✓ Recommandé</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c2881"/>
                <w:sz w:val="20"/>
                <w:szCs w:val="20"/>
              </w:rPr>
              <w:t xml:space="preserve">Vue.js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TypeScript / JavaScript</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Plus simple à prendre en main que React. Bonne documentation.</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Ecosystème plus petit, moins de composants spécialisés vidéo/calendrier.</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Oui — Alternative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c2881"/>
                <w:sz w:val="20"/>
                <w:szCs w:val="20"/>
              </w:rPr>
              <w:t xml:space="preserve">Next.js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TypeScript / JavaScript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React avec SSR/SSG. Bon pour SEO et performance. Full-stack possible.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Complexité supplémentaire si pas besoin de SSR.</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Oui — si app publique</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c2881"/>
                <w:sz w:val="20"/>
                <w:szCs w:val="20"/>
              </w:rPr>
              <w:t xml:space="preserve">Angular</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TypeScript</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Très structuré, bon pour grandes équipes.</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Verbeux, overkill pour une équipe réduite.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Non — trop lourd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c2881"/>
                <w:sz w:val="20"/>
                <w:szCs w:val="20"/>
              </w:rPr>
              <w:t xml:space="preserve">Svelte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JavaScript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Ultra-léger, très performant.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Ecosystème limité, peu de libs métier.</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Non — trop jeune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ad66" w:sz="1"/>
              <w:left w:val="single" w:color="2ead66" w:sz="1"/>
              <w:bottom w:val="single" w:color="2ead66" w:sz="1"/>
              <w:right w:val="single" w:color="2ead66" w:sz="1"/>
            </w:tcBorders>
            <w:shd w:fill="2ead66"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 VERDICT FRONTEND</w:t>
            </w:r>
          </w:p>
        </w:tc>
        <w:tc>
          <w:tcPr>
            <w:tcW w:type="dxa" w:w="7360"/>
            <w:tcBorders>
              <w:top w:val="single" w:color="2ead66" w:sz="1"/>
              <w:left w:val="single" w:color="2ead66" w:sz="1"/>
              <w:bottom w:val="single" w:color="2ead66" w:sz="1"/>
              <w:right w:val="single" w:color="2ead66" w:sz="1"/>
            </w:tcBorders>
            <w:shd w:fill="E6F7EE" w:val="clear"/>
            <w:tcMar>
              <w:top w:type="dxa" w:w="100"/>
              <w:left w:type="dxa" w:w="160"/>
              <w:bottom w:type="dxa" w:w="100"/>
              <w:right w:type="dxa" w:w="160"/>
            </w:tcMar>
          </w:tcPr>
          <w:p>
            <w:r>
              <w:rPr>
                <w:rFonts w:ascii="Arial" w:cs="Arial" w:eastAsia="Arial" w:hAnsi="Arial"/>
                <w:b/>
                <w:bCs/>
                <w:color w:val="444444"/>
                <w:sz w:val="20"/>
                <w:szCs w:val="20"/>
              </w:rPr>
              <w:t xml:space="preserve">React + TypeScript — Ecosystème le plus riche pour les composants complexes (calendriers, upload vidéo, drag-and-drop, éditeurs IA). Tailwind CSS pour l'UI.</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c2881" w:val="clear"/>
            <w:tcMar>
              <w:top w:type="dxa" w:w="180"/>
              <w:left w:type="dxa" w:w="300"/>
              <w:bottom w:type="dxa" w:w="180"/>
              <w:right w:type="dxa" w:w="300"/>
            </w:tcMar>
          </w:tcPr>
          <w:p>
            <w:r>
              <w:rPr>
                <w:rFonts w:ascii="Arial" w:cs="Arial" w:eastAsia="Arial" w:hAnsi="Arial"/>
                <w:b/>
                <w:bCs/>
                <w:color w:val="FFFFFF"/>
                <w:sz w:val="26"/>
                <w:szCs w:val="26"/>
              </w:rPr>
              <w:t xml:space="preserve">2. Backend</w:t>
            </w:r>
          </w:p>
          <w:p>
            <w:r>
              <w:rPr>
                <w:rFonts w:ascii="Arial" w:cs="Arial" w:eastAsia="Arial" w:hAnsi="Arial"/>
                <w:i/>
                <w:iCs/>
                <w:color w:val="DDDDDD"/>
                <w:sz w:val="18"/>
                <w:szCs w:val="18"/>
              </w:rPr>
              <w:t xml:space="preserve">Serveur applicatif et API</w:t>
            </w:r>
          </w:p>
        </w:tc>
      </w:tr>
    </w:tbl>
    <w:p>
      <w:pPr>
        <w:spacing w:after="0" w:before="80"/>
      </w:pPr>
      <w:r>
        <w:t xml:space="preserve"/>
      </w:r>
    </w:p>
    <w:p>
      <w:pPr>
        <w:pStyle w:val="Heading2"/>
        <w:spacing w:after="120" w:before="280"/>
      </w:pPr>
      <w:r>
        <w:rPr>
          <w:rFonts w:ascii="Arial" w:cs="Arial" w:eastAsia="Arial" w:hAnsi="Arial"/>
          <w:b/>
          <w:bCs/>
          <w:color w:val="444444"/>
          <w:sz w:val="22"/>
          <w:szCs w:val="22"/>
        </w:rPr>
        <w:t xml:space="preserve">Options disponibles</w:t>
      </w:r>
    </w:p>
    <w:p>
      <w:pPr>
        <w:spacing w:after="0" w:before="80"/>
      </w:pPr>
      <w: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400"/>
        <w:gridCol w:w="2200"/>
        <w:gridCol w:w="2360"/>
      </w:tblGrid>
      <w:tr>
        <w:tc>
          <w:tcPr>
            <w:tcW w:type="dxa" w:w="200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Framework</w:t>
            </w:r>
          </w:p>
        </w:tc>
        <w:tc>
          <w:tcPr>
            <w:tcW w:type="dxa" w:w="120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Langage</w:t>
            </w:r>
          </w:p>
        </w:tc>
        <w:tc>
          <w:tcPr>
            <w:tcW w:type="dxa" w:w="340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Points forts</w:t>
            </w:r>
          </w:p>
        </w:tc>
        <w:tc>
          <w:tcPr>
            <w:tcW w:type="dxa" w:w="220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Points faibles</w:t>
            </w:r>
          </w:p>
        </w:tc>
        <w:tc>
          <w:tcPr>
            <w:tcW w:type="dxa" w:w="236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Adapté au projet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c2881"/>
                <w:sz w:val="20"/>
                <w:szCs w:val="20"/>
              </w:rPr>
              <w:t xml:space="preserve">Node.js + Express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JavaScript / TypeScript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Cohérence JS full-stack avec React. Très bon pour APIs REST, websockets. Large écosystème npm.</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Moins performant pour traitement vidéo lourd (CPU-bound).</w:t>
            </w:r>
          </w:p>
        </w:tc>
        <w:tc>
          <w:tcPr>
            <w:tcW w:type="dxa" w:w="2360"/>
            <w:tcBorders>
              <w:top w:val="single" w:color="DDDDDD" w:sz="1"/>
              <w:left w:val="single" w:color="DDDDDD" w:sz="1"/>
              <w:bottom w:val="single" w:color="DDDDDD" w:sz="1"/>
              <w:right w:val="single" w:color="DDDDDD" w:sz="1"/>
            </w:tcBorders>
            <w:shd w:fill="E6F7EE" w:val="clear"/>
            <w:tcMar>
              <w:top w:type="dxa" w:w="80"/>
              <w:left w:type="dxa" w:w="120"/>
              <w:bottom w:type="dxa" w:w="80"/>
              <w:right w:type="dxa" w:w="120"/>
            </w:tcMar>
          </w:tcPr>
          <w:p>
            <w:r>
              <w:rPr>
                <w:rFonts w:ascii="Arial" w:cs="Arial" w:eastAsia="Arial" w:hAnsi="Arial"/>
                <w:b w:val="false"/>
                <w:bCs w:val="false"/>
                <w:color w:val="444444"/>
                <w:sz w:val="18"/>
                <w:szCs w:val="18"/>
              </w:rPr>
              <w:t xml:space="preserve">Oui — Recommandé (usage général)</w:t>
            </w:r>
            <w:r>
              <w:rPr>
                <w:rFonts w:ascii="Arial" w:cs="Arial" w:eastAsia="Arial" w:hAnsi="Arial"/>
                <w:b/>
                <w:bCs/>
                <w:color w:val="2ead66"/>
                <w:sz w:val="16"/>
                <w:szCs w:val="16"/>
              </w:rPr>
              <w:t xml:space="preserve">  ✓ Recommandé</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c2881"/>
                <w:sz w:val="20"/>
                <w:szCs w:val="20"/>
              </w:rPr>
              <w:t xml:space="preserve">FastAPI</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Python</w:t>
            </w:r>
          </w:p>
        </w:tc>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Excellent pour IA/ML. Parfait si traitement vidéo local. Typage natif avec Pydantic.</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Rupture de stack (Python vs JS front). Deux langages à maintenir.</w:t>
            </w:r>
          </w:p>
        </w:tc>
        <w:tc>
          <w:tcPr>
            <w:tcW w:type="dxa" w:w="2360"/>
            <w:tcBorders>
              <w:top w:val="single" w:color="DDDDDD" w:sz="1"/>
              <w:left w:val="single" w:color="DDDDDD" w:sz="1"/>
              <w:bottom w:val="single" w:color="DDDDDD" w:sz="1"/>
              <w:right w:val="single" w:color="DDDDDD" w:sz="1"/>
            </w:tcBorders>
            <w:shd w:fill="E6F7EE" w:val="clear"/>
            <w:tcMar>
              <w:top w:type="dxa" w:w="80"/>
              <w:left w:type="dxa" w:w="120"/>
              <w:bottom w:type="dxa" w:w="80"/>
              <w:right w:type="dxa" w:w="120"/>
            </w:tcMar>
          </w:tcPr>
          <w:p>
            <w:r>
              <w:rPr>
                <w:rFonts w:ascii="Arial" w:cs="Arial" w:eastAsia="Arial" w:hAnsi="Arial"/>
                <w:b w:val="false"/>
                <w:bCs w:val="false"/>
                <w:color w:val="444444"/>
                <w:sz w:val="18"/>
                <w:szCs w:val="18"/>
              </w:rPr>
              <w:t xml:space="preserve">Oui — Recommandé si IA lourde</w:t>
            </w:r>
            <w:r>
              <w:rPr>
                <w:rFonts w:ascii="Arial" w:cs="Arial" w:eastAsia="Arial" w:hAnsi="Arial"/>
                <w:b/>
                <w:bCs/>
                <w:color w:val="2ead66"/>
                <w:sz w:val="16"/>
                <w:szCs w:val="16"/>
              </w:rPr>
              <w:t xml:space="preserve">  ✓ Recommandé</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c2881"/>
                <w:sz w:val="20"/>
                <w:szCs w:val="20"/>
              </w:rPr>
              <w:t xml:space="preserve">NestJS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TypeScript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Architecture très structurée (modules, guards, pipes). Idéal pour grandes apps.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Complexité accrue, configuration verbeuse.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Oui — si équipe &gt; 3 devs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c2881"/>
                <w:sz w:val="20"/>
                <w:szCs w:val="20"/>
              </w:rPr>
              <w:t xml:space="preserve">Django + DRF</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Python</w:t>
            </w:r>
          </w:p>
        </w:tc>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Très complet, ORM puissant, admin auto.</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Plus lourd, moins adapté aux APIs modernes temps réel.</w:t>
            </w:r>
          </w:p>
        </w:tc>
        <w:tc>
          <w:tcPr>
            <w:tcW w:type="dxa" w:w="2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Non — trop monolithique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c2881"/>
                <w:sz w:val="20"/>
                <w:szCs w:val="20"/>
              </w:rPr>
              <w:t xml:space="preserve">Go (Fiber / Gin)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Go</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Performance maximale, très faible consommation mémoire.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Langage à apprendre, écosystème IA limité.</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Non — sauf si scale critique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ad66" w:sz="1"/>
              <w:left w:val="single" w:color="2ead66" w:sz="1"/>
              <w:bottom w:val="single" w:color="2ead66" w:sz="1"/>
              <w:right w:val="single" w:color="2ead66" w:sz="1"/>
            </w:tcBorders>
            <w:shd w:fill="2ead66"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 VERDICT BACKEND</w:t>
            </w:r>
          </w:p>
        </w:tc>
        <w:tc>
          <w:tcPr>
            <w:tcW w:type="dxa" w:w="7360"/>
            <w:tcBorders>
              <w:top w:val="single" w:color="2ead66" w:sz="1"/>
              <w:left w:val="single" w:color="2ead66" w:sz="1"/>
              <w:bottom w:val="single" w:color="2ead66" w:sz="1"/>
              <w:right w:val="single" w:color="2ead66" w:sz="1"/>
            </w:tcBorders>
            <w:shd w:fill="E6F7EE" w:val="clear"/>
            <w:tcMar>
              <w:top w:type="dxa" w:w="100"/>
              <w:left w:type="dxa" w:w="160"/>
              <w:bottom w:type="dxa" w:w="100"/>
              <w:right w:type="dxa" w:w="160"/>
            </w:tcMar>
          </w:tcPr>
          <w:p>
            <w:r>
              <w:rPr>
                <w:rFonts w:ascii="Arial" w:cs="Arial" w:eastAsia="Arial" w:hAnsi="Arial"/>
                <w:b/>
                <w:bCs/>
                <w:color w:val="444444"/>
                <w:sz w:val="20"/>
                <w:szCs w:val="20"/>
              </w:rPr>
              <w:t xml:space="preserve">Node.js + Express/Fastify pour la logique métier (API, auth, plannings). FastAPI optionnel en microservice dédié si traitement IA/vidéo côté serveur est important.</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c2881" w:val="clear"/>
            <w:tcMar>
              <w:top w:type="dxa" w:w="180"/>
              <w:left w:type="dxa" w:w="300"/>
              <w:bottom w:type="dxa" w:w="180"/>
              <w:right w:type="dxa" w:w="300"/>
            </w:tcMar>
          </w:tcPr>
          <w:p>
            <w:r>
              <w:rPr>
                <w:rFonts w:ascii="Arial" w:cs="Arial" w:eastAsia="Arial" w:hAnsi="Arial"/>
                <w:b/>
                <w:bCs/>
                <w:color w:val="FFFFFF"/>
                <w:sz w:val="26"/>
                <w:szCs w:val="26"/>
              </w:rPr>
              <w:t xml:space="preserve">3. Base de données</w:t>
            </w:r>
          </w:p>
          <w:p>
            <w:r>
              <w:rPr>
                <w:rFonts w:ascii="Arial" w:cs="Arial" w:eastAsia="Arial" w:hAnsi="Arial"/>
                <w:i/>
                <w:iCs/>
                <w:color w:val="DDDDDD"/>
                <w:sz w:val="18"/>
                <w:szCs w:val="18"/>
              </w:rPr>
              <w:t xml:space="preserve">Stockage et persistance des données</w:t>
            </w:r>
          </w:p>
        </w:tc>
      </w:tr>
    </w:tbl>
    <w:p>
      <w:pPr>
        <w:spacing w:after="0" w:before="80"/>
      </w:pPr>
      <w:r>
        <w:t xml:space="preserve"/>
      </w:r>
    </w:p>
    <w:tbl>
      <w:tblPr>
        <w:tblW w:type="dxa" w:w="110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200"/>
        <w:gridCol w:w="2200"/>
        <w:gridCol w:w="2160"/>
      </w:tblGrid>
      <w:tr>
        <w:tc>
          <w:tcPr>
            <w:tcW w:type="dxa" w:w="200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Solution</w:t>
            </w:r>
          </w:p>
        </w:tc>
        <w:tc>
          <w:tcPr>
            <w:tcW w:type="dxa" w:w="150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320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Points forts</w:t>
            </w:r>
          </w:p>
        </w:tc>
        <w:tc>
          <w:tcPr>
            <w:tcW w:type="dxa" w:w="220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Points faibles</w:t>
            </w:r>
          </w:p>
        </w:tc>
        <w:tc>
          <w:tcPr>
            <w:tcW w:type="dxa" w:w="216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Adapté au projet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c2881"/>
                <w:sz w:val="20"/>
                <w:szCs w:val="20"/>
              </w:rPr>
              <w:t xml:space="preserve">PostgreSQL</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SQL Relationnel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Relations complexes (projets, personnes, lieux, rushes). Tu le maîtrises déjà. JSONB pour données flexibles. Excellent pour reporting.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Moins adapté pour métadonnées vidéo non-structurées massives.</w:t>
            </w:r>
          </w:p>
        </w:tc>
        <w:tc>
          <w:tcPr>
            <w:tcW w:type="dxa" w:w="2160"/>
            <w:tcBorders>
              <w:top w:val="single" w:color="DDDDDD" w:sz="1"/>
              <w:left w:val="single" w:color="DDDDDD" w:sz="1"/>
              <w:bottom w:val="single" w:color="DDDDDD" w:sz="1"/>
              <w:right w:val="single" w:color="DDDDDD" w:sz="1"/>
            </w:tcBorders>
            <w:shd w:fill="E6F7EE" w:val="clear"/>
            <w:tcMar>
              <w:top w:type="dxa" w:w="80"/>
              <w:left w:type="dxa" w:w="120"/>
              <w:bottom w:type="dxa" w:w="80"/>
              <w:right w:type="dxa" w:w="120"/>
            </w:tcMar>
          </w:tcPr>
          <w:p>
            <w:r>
              <w:rPr>
                <w:rFonts w:ascii="Arial" w:cs="Arial" w:eastAsia="Arial" w:hAnsi="Arial"/>
                <w:b w:val="false"/>
                <w:bCs w:val="false"/>
                <w:color w:val="444444"/>
                <w:sz w:val="18"/>
                <w:szCs w:val="18"/>
              </w:rPr>
              <w:t xml:space="preserve">Oui — Recommandé</w:t>
            </w:r>
            <w:r>
              <w:rPr>
                <w:rFonts w:ascii="Arial" w:cs="Arial" w:eastAsia="Arial" w:hAnsi="Arial"/>
                <w:b/>
                <w:bCs/>
                <w:color w:val="2ead66"/>
                <w:sz w:val="16"/>
                <w:szCs w:val="16"/>
              </w:rPr>
              <w:t xml:space="preserve">  ✓ Recommandé</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c2881"/>
                <w:sz w:val="20"/>
                <w:szCs w:val="20"/>
              </w:rPr>
              <w:t xml:space="preserve">MySQL / MariaDB</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SQL Relationnel</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Simple, répandu, bonne performance.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Moins de fonctionnalités avancées que PostgreSQL.</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Oui — Alternative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c2881"/>
                <w:sz w:val="20"/>
                <w:szCs w:val="20"/>
              </w:rPr>
              <w:t xml:space="preserve">MongoDB</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NoSQL Document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Flexibilité des schémas, bon pour métadonnées vidéo non-structurées.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Pas idéal pour relations complexes sans ORM avancé.</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Partiel — pour métadonnées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c2881"/>
                <w:sz w:val="20"/>
                <w:szCs w:val="20"/>
              </w:rPr>
              <w:t xml:space="preserve">Supabase</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PostgreSQL managé</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PostgreSQL + auth + storage + realtime out-of-the-box. Très rapide à démarrer.</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Vendor lock-in, coût à l'échelle.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Oui — pour prototype rapide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c2881"/>
                <w:sz w:val="20"/>
                <w:szCs w:val="20"/>
              </w:rPr>
              <w:t xml:space="preserve">PlanetScale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MySQL Serverless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Scalabilité automatique, branching de schema.</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MySQL uniquement, payant.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Non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ad66" w:sz="1"/>
              <w:left w:val="single" w:color="2ead66" w:sz="1"/>
              <w:bottom w:val="single" w:color="2ead66" w:sz="1"/>
              <w:right w:val="single" w:color="2ead66" w:sz="1"/>
            </w:tcBorders>
            <w:shd w:fill="2ead66"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 VERDICT BASE DE DONNÉES</w:t>
            </w:r>
          </w:p>
        </w:tc>
        <w:tc>
          <w:tcPr>
            <w:tcW w:type="dxa" w:w="7360"/>
            <w:tcBorders>
              <w:top w:val="single" w:color="2ead66" w:sz="1"/>
              <w:left w:val="single" w:color="2ead66" w:sz="1"/>
              <w:bottom w:val="single" w:color="2ead66" w:sz="1"/>
              <w:right w:val="single" w:color="2ead66" w:sz="1"/>
            </w:tcBorders>
            <w:shd w:fill="E6F7EE" w:val="clear"/>
            <w:tcMar>
              <w:top w:type="dxa" w:w="100"/>
              <w:left w:type="dxa" w:w="160"/>
              <w:bottom w:type="dxa" w:w="100"/>
              <w:right w:type="dxa" w:w="160"/>
            </w:tcMar>
          </w:tcPr>
          <w:p>
            <w:r>
              <w:rPr>
                <w:rFonts w:ascii="Arial" w:cs="Arial" w:eastAsia="Arial" w:hAnsi="Arial"/>
                <w:b/>
                <w:bCs/>
                <w:color w:val="444444"/>
                <w:sz w:val="20"/>
                <w:szCs w:val="20"/>
              </w:rPr>
              <w:t xml:space="preserve">PostgreSQL — Tu le connais, c'est le bon choix pour modéliser les relations métier (projets, lieux, personnes, rushes, publications). Supabase si tu veux accélérer le prototype.</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c2881" w:val="clear"/>
            <w:tcMar>
              <w:top w:type="dxa" w:w="180"/>
              <w:left w:type="dxa" w:w="300"/>
              <w:bottom w:type="dxa" w:w="180"/>
              <w:right w:type="dxa" w:w="300"/>
            </w:tcMar>
          </w:tcPr>
          <w:p>
            <w:r>
              <w:rPr>
                <w:rFonts w:ascii="Arial" w:cs="Arial" w:eastAsia="Arial" w:hAnsi="Arial"/>
                <w:b/>
                <w:bCs/>
                <w:color w:val="FFFFFF"/>
                <w:sz w:val="26"/>
                <w:szCs w:val="26"/>
              </w:rPr>
              <w:t xml:space="preserve">4. Stockage fichiers vidéo</w:t>
            </w:r>
          </w:p>
          <w:p>
            <w:r>
              <w:rPr>
                <w:rFonts w:ascii="Arial" w:cs="Arial" w:eastAsia="Arial" w:hAnsi="Arial"/>
                <w:i/>
                <w:iCs/>
                <w:color w:val="DDDDDD"/>
                <w:sz w:val="18"/>
                <w:szCs w:val="18"/>
              </w:rPr>
              <w:t xml:space="preserve">Rushes, vidéos montées, assets</w:t>
            </w:r>
          </w:p>
        </w:tc>
      </w:tr>
    </w:tbl>
    <w:p>
      <w:pPr>
        <w:spacing w:after="0" w:before="80"/>
      </w:pPr>
      <w:r>
        <w:t xml:space="preserve"/>
      </w:r>
    </w:p>
    <w:p>
      <w:pPr>
        <w:spacing w:after="80" w:before="60"/>
      </w:pPr>
      <w:r>
        <w:rPr>
          <w:rFonts w:ascii="Arial" w:cs="Arial" w:eastAsia="Arial" w:hAnsi="Arial"/>
          <w:b/>
          <w:bCs/>
          <w:color w:val="CC3300"/>
          <w:sz w:val="20"/>
          <w:szCs w:val="20"/>
        </w:rPr>
        <w:t xml:space="preserve">Les vidéos ne doivent JAMAIS être stockées en base de données. Un stockage objet (object storage) est indispensable.</w:t>
      </w:r>
    </w:p>
    <w:p>
      <w:pPr>
        <w:spacing w:after="0" w:before="80"/>
      </w:pPr>
      <w:r>
        <w:t xml:space="preserve"/>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000"/>
        <w:gridCol w:w="2200"/>
        <w:gridCol w:w="2160"/>
      </w:tblGrid>
      <w:tr>
        <w:tc>
          <w:tcPr>
            <w:tcW w:type="dxa" w:w="180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Solution</w:t>
            </w:r>
          </w:p>
        </w:tc>
        <w:tc>
          <w:tcPr>
            <w:tcW w:type="dxa" w:w="140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Prix</w:t>
            </w:r>
          </w:p>
        </w:tc>
        <w:tc>
          <w:tcPr>
            <w:tcW w:type="dxa" w:w="300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Points forts</w:t>
            </w:r>
          </w:p>
        </w:tc>
        <w:tc>
          <w:tcPr>
            <w:tcW w:type="dxa" w:w="220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Points faibles</w:t>
            </w:r>
          </w:p>
        </w:tc>
        <w:tc>
          <w:tcPr>
            <w:tcW w:type="dxa" w:w="216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Adapté au projet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c2881"/>
                <w:sz w:val="20"/>
                <w:szCs w:val="20"/>
              </w:rPr>
              <w:t xml:space="preserve">AWS S3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Payant à l'usage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Standard de facto, fiabilité maximale, intégrations illimitées (CloudFront CDN, Lambda, etc.).</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Peut devenir coûteux. Egress fees.</w:t>
            </w:r>
          </w:p>
        </w:tc>
        <w:tc>
          <w:tcPr>
            <w:tcW w:type="dxa" w:w="2160"/>
            <w:tcBorders>
              <w:top w:val="single" w:color="DDDDDD" w:sz="1"/>
              <w:left w:val="single" w:color="DDDDDD" w:sz="1"/>
              <w:bottom w:val="single" w:color="DDDDDD" w:sz="1"/>
              <w:right w:val="single" w:color="DDDDDD" w:sz="1"/>
            </w:tcBorders>
            <w:shd w:fill="E6F7EE" w:val="clear"/>
            <w:tcMar>
              <w:top w:type="dxa" w:w="80"/>
              <w:left w:type="dxa" w:w="120"/>
              <w:bottom w:type="dxa" w:w="80"/>
              <w:right w:type="dxa" w:w="120"/>
            </w:tcMar>
          </w:tcPr>
          <w:p>
            <w:r>
              <w:rPr>
                <w:rFonts w:ascii="Arial" w:cs="Arial" w:eastAsia="Arial" w:hAnsi="Arial"/>
                <w:b w:val="false"/>
                <w:bCs w:val="false"/>
                <w:color w:val="444444"/>
                <w:sz w:val="18"/>
                <w:szCs w:val="18"/>
              </w:rPr>
              <w:t xml:space="preserve">Oui — Recommandé</w:t>
            </w:r>
            <w:r>
              <w:rPr>
                <w:rFonts w:ascii="Arial" w:cs="Arial" w:eastAsia="Arial" w:hAnsi="Arial"/>
                <w:b/>
                <w:bCs/>
                <w:color w:val="2ead66"/>
                <w:sz w:val="16"/>
                <w:szCs w:val="16"/>
              </w:rPr>
              <w:t xml:space="preserve">  ✓ Recommandé</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c2881"/>
                <w:sz w:val="20"/>
                <w:szCs w:val="20"/>
              </w:rPr>
              <w:t xml:space="preserve">Cloudflare R2</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Payant, moins cher</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Compatible S3, ZERO egress fees. Très compétitif pour vidéo (gros volumes sortants).</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Moins d'intégrations natives AWS.</w:t>
            </w:r>
          </w:p>
        </w:tc>
        <w:tc>
          <w:tcPr>
            <w:tcW w:type="dxa" w:w="2160"/>
            <w:tcBorders>
              <w:top w:val="single" w:color="DDDDDD" w:sz="1"/>
              <w:left w:val="single" w:color="DDDDDD" w:sz="1"/>
              <w:bottom w:val="single" w:color="DDDDDD" w:sz="1"/>
              <w:right w:val="single" w:color="DDDDDD" w:sz="1"/>
            </w:tcBorders>
            <w:shd w:fill="E6F7EE" w:val="clear"/>
            <w:tcMar>
              <w:top w:type="dxa" w:w="80"/>
              <w:left w:type="dxa" w:w="120"/>
              <w:bottom w:type="dxa" w:w="80"/>
              <w:right w:type="dxa" w:w="120"/>
            </w:tcMar>
          </w:tcPr>
          <w:p>
            <w:r>
              <w:rPr>
                <w:rFonts w:ascii="Arial" w:cs="Arial" w:eastAsia="Arial" w:hAnsi="Arial"/>
                <w:b w:val="false"/>
                <w:bCs w:val="false"/>
                <w:color w:val="444444"/>
                <w:sz w:val="18"/>
                <w:szCs w:val="18"/>
              </w:rPr>
              <w:t xml:space="preserve">Oui — Recommandé (coût)</w:t>
            </w:r>
            <w:r>
              <w:rPr>
                <w:rFonts w:ascii="Arial" w:cs="Arial" w:eastAsia="Arial" w:hAnsi="Arial"/>
                <w:b/>
                <w:bCs/>
                <w:color w:val="2ead66"/>
                <w:sz w:val="16"/>
                <w:szCs w:val="16"/>
              </w:rPr>
              <w:t xml:space="preserve">  ✓ Recommandé</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c2881"/>
                <w:sz w:val="20"/>
                <w:szCs w:val="20"/>
              </w:rPr>
              <w:t xml:space="preserve">Backblaze B2</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Très économique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Moins cher que S3. Compatible S3 API.</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Moins de fonctionnalités avancées.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Oui — pour budget serré</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c2881"/>
                <w:sz w:val="20"/>
                <w:szCs w:val="20"/>
              </w:rPr>
              <w:t xml:space="preserve">Minio (self-hosted)</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Gratuit (infra)</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Full contrôle, compatible S3. Aucune dépendance externe.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Maintenance infra à charge. Pas adapté si pas de serveur dédié.</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Partiel — si on-premise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c2881"/>
                <w:sz w:val="20"/>
                <w:szCs w:val="20"/>
              </w:rPr>
              <w:t xml:space="preserve">Google Cloud Storage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Payant à l'usage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Très bon pour intégrations Google/Firebase.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Moins pertinent si stack AWS.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Oui — alternative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ad66" w:sz="1"/>
              <w:left w:val="single" w:color="2ead66" w:sz="1"/>
              <w:bottom w:val="single" w:color="2ead66" w:sz="1"/>
              <w:right w:val="single" w:color="2ead66" w:sz="1"/>
            </w:tcBorders>
            <w:shd w:fill="2ead66"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 VERDICT STOCKAGE</w:t>
            </w:r>
          </w:p>
        </w:tc>
        <w:tc>
          <w:tcPr>
            <w:tcW w:type="dxa" w:w="7360"/>
            <w:tcBorders>
              <w:top w:val="single" w:color="2ead66" w:sz="1"/>
              <w:left w:val="single" w:color="2ead66" w:sz="1"/>
              <w:bottom w:val="single" w:color="2ead66" w:sz="1"/>
              <w:right w:val="single" w:color="2ead66" w:sz="1"/>
            </w:tcBorders>
            <w:shd w:fill="E6F7EE" w:val="clear"/>
            <w:tcMar>
              <w:top w:type="dxa" w:w="100"/>
              <w:left w:type="dxa" w:w="160"/>
              <w:bottom w:type="dxa" w:w="100"/>
              <w:right w:type="dxa" w:w="160"/>
            </w:tcMar>
          </w:tcPr>
          <w:p>
            <w:r>
              <w:rPr>
                <w:rFonts w:ascii="Arial" w:cs="Arial" w:eastAsia="Arial" w:hAnsi="Arial"/>
                <w:b/>
                <w:bCs/>
                <w:color w:val="444444"/>
                <w:sz w:val="20"/>
                <w:szCs w:val="20"/>
              </w:rPr>
              <w:t xml:space="preserve">Cloudflare R2 — Zéro egress fees, compatible S3 (migration facile), idéal pour une agence vidéo avec des gros volumes de rushes à distribuer aux monteurs.</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c2881" w:val="clear"/>
            <w:tcMar>
              <w:top w:type="dxa" w:w="180"/>
              <w:left w:type="dxa" w:w="300"/>
              <w:bottom w:type="dxa" w:w="180"/>
              <w:right w:type="dxa" w:w="300"/>
            </w:tcMar>
          </w:tcPr>
          <w:p>
            <w:r>
              <w:rPr>
                <w:rFonts w:ascii="Arial" w:cs="Arial" w:eastAsia="Arial" w:hAnsi="Arial"/>
                <w:b/>
                <w:bCs/>
                <w:color w:val="FFFFFF"/>
                <w:sz w:val="26"/>
                <w:szCs w:val="26"/>
              </w:rPr>
              <w:t xml:space="preserve">5. Intégrations IA</w:t>
            </w:r>
          </w:p>
          <w:p>
            <w:r>
              <w:rPr>
                <w:rFonts w:ascii="Arial" w:cs="Arial" w:eastAsia="Arial" w:hAnsi="Arial"/>
                <w:i/>
                <w:iCs/>
                <w:color w:val="DDDDDD"/>
                <w:sz w:val="18"/>
                <w:szCs w:val="18"/>
              </w:rPr>
              <w:t xml:space="preserve">Scripts, images, montage vidéo automatisé</w:t>
            </w:r>
          </w:p>
        </w:tc>
      </w:tr>
    </w:tbl>
    <w:p>
      <w:pPr>
        <w:spacing w:after="0" w:before="80"/>
      </w:pPr>
      <w:r>
        <w:t xml:space="preserve"/>
      </w:r>
    </w:p>
    <w:p>
      <w:pPr>
        <w:pStyle w:val="Heading2"/>
        <w:spacing w:after="120" w:before="280"/>
      </w:pPr>
      <w:r>
        <w:rPr>
          <w:rFonts w:ascii="Arial" w:cs="Arial" w:eastAsia="Arial" w:hAnsi="Arial"/>
          <w:b/>
          <w:bCs/>
          <w:color w:val="444444"/>
          <w:sz w:val="22"/>
          <w:szCs w:val="22"/>
        </w:rPr>
        <w:t xml:space="preserve">5.1 Génération et gestion de scripts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760"/>
        <w:gridCol w:w="2000"/>
      </w:tblGrid>
      <w:tr>
        <w:tc>
          <w:tcPr>
            <w:tcW w:type="dxa" w:w="240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Solution</w:t>
            </w:r>
          </w:p>
        </w:tc>
        <w:tc>
          <w:tcPr>
            <w:tcW w:type="dxa" w:w="220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Usage</w:t>
            </w:r>
          </w:p>
        </w:tc>
        <w:tc>
          <w:tcPr>
            <w:tcW w:type="dxa" w:w="276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Avantages</w:t>
            </w:r>
          </w:p>
        </w:tc>
        <w:tc>
          <w:tcPr>
            <w:tcW w:type="dxa" w:w="200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Inconvénients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c2881"/>
                <w:sz w:val="20"/>
                <w:szCs w:val="20"/>
              </w:rPr>
              <w:t xml:space="preserve">API Anthropic (Claude)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Brainstorming, rédaction, amélioration de scripts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Tu as déjà l'accès. Claude excelle en créativité et rédaction structurée. Parfait pour scripts vidéo.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Payant à l'usage (tokens).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c2881"/>
                <w:sz w:val="20"/>
                <w:szCs w:val="20"/>
              </w:rPr>
              <w:t xml:space="preserve">OpenAI GPT-4o</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Alternative ou fallback</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Très performant, multimodal (audio + vision).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Concurrent de Claude, moins cohérent pour scripts longs.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c2881"/>
                <w:sz w:val="20"/>
                <w:szCs w:val="20"/>
              </w:rPr>
              <w:t xml:space="preserve">Mistral API</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Option économique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Modèles européens, bon rapport qualité/prix.</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Moins performant en créativité pure.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ad66" w:sz="1"/>
              <w:left w:val="single" w:color="2ead66" w:sz="1"/>
              <w:bottom w:val="single" w:color="2ead66" w:sz="1"/>
              <w:right w:val="single" w:color="2ead66" w:sz="1"/>
            </w:tcBorders>
            <w:shd w:fill="2ead66"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 VERDICT SCRIPTS IA</w:t>
            </w:r>
          </w:p>
        </w:tc>
        <w:tc>
          <w:tcPr>
            <w:tcW w:type="dxa" w:w="7360"/>
            <w:tcBorders>
              <w:top w:val="single" w:color="2ead66" w:sz="1"/>
              <w:left w:val="single" w:color="2ead66" w:sz="1"/>
              <w:bottom w:val="single" w:color="2ead66" w:sz="1"/>
              <w:right w:val="single" w:color="2ead66" w:sz="1"/>
            </w:tcBorders>
            <w:shd w:fill="E6F7EE" w:val="clear"/>
            <w:tcMar>
              <w:top w:type="dxa" w:w="100"/>
              <w:left w:type="dxa" w:w="160"/>
              <w:bottom w:type="dxa" w:w="100"/>
              <w:right w:type="dxa" w:w="160"/>
            </w:tcMar>
          </w:tcPr>
          <w:p>
            <w:r>
              <w:rPr>
                <w:rFonts w:ascii="Arial" w:cs="Arial" w:eastAsia="Arial" w:hAnsi="Arial"/>
                <w:b/>
                <w:bCs/>
                <w:color w:val="444444"/>
                <w:sz w:val="20"/>
                <w:szCs w:val="20"/>
              </w:rPr>
              <w:t xml:space="preserve">API Anthropic Claude (Sonnet 4.6) — Meilleure cohérence pour la génération de scripts créatifs et le brainstorming structuré. Intégrable directement dans l'interface.</w:t>
            </w:r>
          </w:p>
        </w:tc>
      </w:tr>
    </w:tbl>
    <w:p>
      <w:pPr>
        <w:spacing w:after="0" w:before="120"/>
      </w:pPr>
      <w:r>
        <w:t xml:space="preserve"/>
      </w:r>
    </w:p>
    <w:p>
      <w:pPr>
        <w:pStyle w:val="Heading2"/>
        <w:spacing w:after="120" w:before="280"/>
      </w:pPr>
      <w:r>
        <w:rPr>
          <w:rFonts w:ascii="Arial" w:cs="Arial" w:eastAsia="Arial" w:hAnsi="Arial"/>
          <w:b/>
          <w:bCs/>
          <w:color w:val="444444"/>
          <w:sz w:val="22"/>
          <w:szCs w:val="22"/>
        </w:rPr>
        <w:t xml:space="preserve">5.2 Génération d'images</w:t>
      </w:r>
    </w:p>
    <w:p>
      <w:pPr>
        <w:spacing w:after="0" w:before="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000"/>
        <w:gridCol w:w="2160"/>
      </w:tblGrid>
      <w:tr>
        <w:tc>
          <w:tcPr>
            <w:tcW w:type="dxa" w:w="240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Solution</w:t>
            </w:r>
          </w:p>
        </w:tc>
        <w:tc>
          <w:tcPr>
            <w:tcW w:type="dxa" w:w="200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Modèles</w:t>
            </w:r>
          </w:p>
        </w:tc>
        <w:tc>
          <w:tcPr>
            <w:tcW w:type="dxa" w:w="300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Avantages</w:t>
            </w:r>
          </w:p>
        </w:tc>
        <w:tc>
          <w:tcPr>
            <w:tcW w:type="dxa" w:w="216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Inconvénients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c2881"/>
                <w:sz w:val="20"/>
                <w:szCs w:val="20"/>
              </w:rPr>
              <w:t xml:space="preserve">Replicate API</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Flux, SDXL, Stable Diffusion 3</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Accès à des dizaines de modèles via une seule API. Pay-per-use. Très flexible.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Latence variable selon le modèle et la charge.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c2881"/>
                <w:sz w:val="20"/>
                <w:szCs w:val="20"/>
              </w:rPr>
              <w:t xml:space="preserve">OpenAI DALL-E 3</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DALL-E 3</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Qualité élevée, intégration simple, cohérence de style.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Moins de contrôle fin, coût plus élevé.</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c2881"/>
                <w:sz w:val="20"/>
                <w:szCs w:val="20"/>
              </w:rPr>
              <w:t xml:space="preserve">Stability AI API</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Stable Diffusion 3.5</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Contrôle maximal, bonne qualité.</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API moins simple que Replicate.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c2881"/>
                <w:sz w:val="20"/>
                <w:szCs w:val="20"/>
              </w:rPr>
              <w:t xml:space="preserve">Ideogram / Midjourney</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Propriétaires</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Qualité visuelle excellente.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Pas d'API ouverte facile pour Midjourney.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ad66" w:sz="1"/>
              <w:left w:val="single" w:color="2ead66" w:sz="1"/>
              <w:bottom w:val="single" w:color="2ead66" w:sz="1"/>
              <w:right w:val="single" w:color="2ead66" w:sz="1"/>
            </w:tcBorders>
            <w:shd w:fill="2ead66"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 VERDICT IMAGES IA</w:t>
            </w:r>
          </w:p>
        </w:tc>
        <w:tc>
          <w:tcPr>
            <w:tcW w:type="dxa" w:w="7360"/>
            <w:tcBorders>
              <w:top w:val="single" w:color="2ead66" w:sz="1"/>
              <w:left w:val="single" w:color="2ead66" w:sz="1"/>
              <w:bottom w:val="single" w:color="2ead66" w:sz="1"/>
              <w:right w:val="single" w:color="2ead66" w:sz="1"/>
            </w:tcBorders>
            <w:shd w:fill="E6F7EE" w:val="clear"/>
            <w:tcMar>
              <w:top w:type="dxa" w:w="100"/>
              <w:left w:type="dxa" w:w="160"/>
              <w:bottom w:type="dxa" w:w="100"/>
              <w:right w:type="dxa" w:w="160"/>
            </w:tcMar>
          </w:tcPr>
          <w:p>
            <w:r>
              <w:rPr>
                <w:rFonts w:ascii="Arial" w:cs="Arial" w:eastAsia="Arial" w:hAnsi="Arial"/>
                <w:b/>
                <w:bCs/>
                <w:color w:val="444444"/>
                <w:sz w:val="20"/>
                <w:szCs w:val="20"/>
              </w:rPr>
              <w:t xml:space="preserve">Replicate API — Accès unifié à Flux.1, SDXL et d'autres modèles via une seule intégration. Idéal pour générer des visuels de couverture, miniatures, storyboards.</w:t>
            </w:r>
          </w:p>
        </w:tc>
      </w:tr>
    </w:tbl>
    <w:p>
      <w:pPr>
        <w:spacing w:after="0" w:before="120"/>
      </w:pPr>
      <w:r>
        <w:t xml:space="preserve"/>
      </w:r>
    </w:p>
    <w:p>
      <w:pPr>
        <w:pStyle w:val="Heading2"/>
        <w:spacing w:after="120" w:before="280"/>
      </w:pPr>
      <w:r>
        <w:rPr>
          <w:rFonts w:ascii="Arial" w:cs="Arial" w:eastAsia="Arial" w:hAnsi="Arial"/>
          <w:b/>
          <w:bCs/>
          <w:color w:val="444444"/>
          <w:sz w:val="22"/>
          <w:szCs w:val="22"/>
        </w:rPr>
        <w:t xml:space="preserve">5.3 Montage vidéo IA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600"/>
        <w:gridCol w:w="2160"/>
      </w:tblGrid>
      <w:tr>
        <w:tc>
          <w:tcPr>
            <w:tcW w:type="dxa" w:w="240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Solution</w:t>
            </w:r>
          </w:p>
        </w:tc>
        <w:tc>
          <w:tcPr>
            <w:tcW w:type="dxa" w:w="220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Capacités</w:t>
            </w:r>
          </w:p>
        </w:tc>
        <w:tc>
          <w:tcPr>
            <w:tcW w:type="dxa" w:w="260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Avantages</w:t>
            </w:r>
          </w:p>
        </w:tc>
        <w:tc>
          <w:tcPr>
            <w:tcW w:type="dxa" w:w="216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Inconvénients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c2881"/>
                <w:sz w:val="20"/>
                <w:szCs w:val="20"/>
              </w:rPr>
              <w:t xml:space="preserve">RunwayML API</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Gen-3: text-to-video, video editing, inpainting</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Leader du marché montage IA. API disponible. Effets visuels avancés.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Coût élevé. Latence importante pour génération.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c2881"/>
                <w:sz w:val="20"/>
                <w:szCs w:val="20"/>
              </w:rPr>
              <w:t xml:space="preserve">Kling AI API</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Text-to-video, image-to-video</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Très bonne qualité mouvement. API accessible.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Moins de contrôle éditorial fin que Runway.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c2881"/>
                <w:sz w:val="20"/>
                <w:szCs w:val="20"/>
              </w:rPr>
              <w:t xml:space="preserve">Pika API</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Text-to-video, video editing</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Interface simple, bon pour courts formats.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Moins de fonctionnalités pro que Runway.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c2881"/>
                <w:sz w:val="20"/>
                <w:szCs w:val="20"/>
              </w:rPr>
              <w:t xml:space="preserve">Remotion</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Montage programmatique React</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Open source, rendu vidéo en React (code). Parfait pour vidéos template/génératives.</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Ne fait pas de montage IA proprement dit — c'est du rendu code.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c2881"/>
                <w:sz w:val="20"/>
                <w:szCs w:val="20"/>
              </w:rPr>
              <w:t xml:space="preserve">FFmpeg (local)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Traitement vidéo bas niveau</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Gratuit, open source, très puissant pour transcodage, découpage, assemblage.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Pas d'IA, nécessite serveur avec ressources CPU.</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ad66" w:sz="1"/>
              <w:left w:val="single" w:color="2ead66" w:sz="1"/>
              <w:bottom w:val="single" w:color="2ead66" w:sz="1"/>
              <w:right w:val="single" w:color="2ead66" w:sz="1"/>
            </w:tcBorders>
            <w:shd w:fill="2ead66"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 VERDICT MONTAGE IA</w:t>
            </w:r>
          </w:p>
        </w:tc>
        <w:tc>
          <w:tcPr>
            <w:tcW w:type="dxa" w:w="7360"/>
            <w:tcBorders>
              <w:top w:val="single" w:color="2ead66" w:sz="1"/>
              <w:left w:val="single" w:color="2ead66" w:sz="1"/>
              <w:bottom w:val="single" w:color="2ead66" w:sz="1"/>
              <w:right w:val="single" w:color="2ead66" w:sz="1"/>
            </w:tcBorders>
            <w:shd w:fill="E6F7EE" w:val="clear"/>
            <w:tcMar>
              <w:top w:type="dxa" w:w="100"/>
              <w:left w:type="dxa" w:w="160"/>
              <w:bottom w:type="dxa" w:w="100"/>
              <w:right w:type="dxa" w:w="160"/>
            </w:tcMar>
          </w:tcPr>
          <w:p>
            <w:r>
              <w:rPr>
                <w:rFonts w:ascii="Arial" w:cs="Arial" w:eastAsia="Arial" w:hAnsi="Arial"/>
                <w:b/>
                <w:bCs/>
                <w:color w:val="444444"/>
                <w:sz w:val="20"/>
                <w:szCs w:val="20"/>
              </w:rPr>
              <w:t xml:space="preserve">RunwayML pour le montage IA avancé + FFmpeg pour la gestion des rushes (découpage, transcodage). Remotion si on veut générer des vidéos template depuis du code React.</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c2881" w:val="clear"/>
            <w:tcMar>
              <w:top w:type="dxa" w:w="180"/>
              <w:left w:type="dxa" w:w="300"/>
              <w:bottom w:type="dxa" w:w="180"/>
              <w:right w:type="dxa" w:w="300"/>
            </w:tcMar>
          </w:tcPr>
          <w:p>
            <w:r>
              <w:rPr>
                <w:rFonts w:ascii="Arial" w:cs="Arial" w:eastAsia="Arial" w:hAnsi="Arial"/>
                <w:b/>
                <w:bCs/>
                <w:color w:val="FFFFFF"/>
                <w:sz w:val="26"/>
                <w:szCs w:val="26"/>
              </w:rPr>
              <w:t xml:space="preserve">6. Publication &amp; Réseaux sociaux</w:t>
            </w:r>
          </w:p>
          <w:p>
            <w:r>
              <w:rPr>
                <w:rFonts w:ascii="Arial" w:cs="Arial" w:eastAsia="Arial" w:hAnsi="Arial"/>
                <w:i/>
                <w:iCs/>
                <w:color w:val="DDDDDD"/>
                <w:sz w:val="18"/>
                <w:szCs w:val="18"/>
              </w:rPr>
              <w:t xml:space="preserve">Agenda de publication connecté à Meta</w:t>
            </w:r>
          </w:p>
        </w:tc>
      </w:tr>
    </w:tbl>
    <w:p>
      <w:pPr>
        <w:spacing w:after="0" w:before="80"/>
      </w:pPr>
      <w:r>
        <w:t xml:space="preserve"/>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2000"/>
        <w:gridCol w:w="2160"/>
      </w:tblGrid>
      <w:tr>
        <w:tc>
          <w:tcPr>
            <w:tcW w:type="dxa" w:w="180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Option</w:t>
            </w:r>
          </w:p>
        </w:tc>
        <w:tc>
          <w:tcPr>
            <w:tcW w:type="dxa" w:w="180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Approche</w:t>
            </w:r>
          </w:p>
        </w:tc>
        <w:tc>
          <w:tcPr>
            <w:tcW w:type="dxa" w:w="280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Avantages</w:t>
            </w:r>
          </w:p>
        </w:tc>
        <w:tc>
          <w:tcPr>
            <w:tcW w:type="dxa" w:w="200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Inconvénients</w:t>
            </w:r>
          </w:p>
        </w:tc>
        <w:tc>
          <w:tcPr>
            <w:tcW w:type="dxa" w:w="216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Recommandation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c2881"/>
                <w:sz w:val="20"/>
                <w:szCs w:val="20"/>
              </w:rPr>
              <w:t xml:space="preserve">Meta Graph API (direct)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Connexion directe à l'API Meta</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Contrôle total. Pas de tiers. Publie sur Instagram et Facebook. Supporte les Reels et Stories.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Validation d'app Meta obligatoire (review process). OAuth à implémenter. Quotas API à gérer.</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Oui — pour contrôle maximal</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c2881"/>
                <w:sz w:val="20"/>
                <w:szCs w:val="20"/>
              </w:rPr>
              <w:t xml:space="preserve">Metricool API</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Via outil tiers (Metricool)</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Scheduling simplifié, analytics inclus. API documentée. Multi-plateformes (TikTok, LinkedIn...).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Dépendance à un tiers payant. Coût supplémentaire.</w:t>
            </w:r>
          </w:p>
        </w:tc>
        <w:tc>
          <w:tcPr>
            <w:tcW w:type="dxa" w:w="2160"/>
            <w:tcBorders>
              <w:top w:val="single" w:color="DDDDDD" w:sz="1"/>
              <w:left w:val="single" w:color="DDDDDD" w:sz="1"/>
              <w:bottom w:val="single" w:color="DDDDDD" w:sz="1"/>
              <w:right w:val="single" w:color="DDDDDD" w:sz="1"/>
            </w:tcBorders>
            <w:shd w:fill="E6F7EE" w:val="clear"/>
            <w:tcMar>
              <w:top w:type="dxa" w:w="80"/>
              <w:left w:type="dxa" w:w="120"/>
              <w:bottom w:type="dxa" w:w="80"/>
              <w:right w:type="dxa" w:w="120"/>
            </w:tcMar>
          </w:tcPr>
          <w:p>
            <w:r>
              <w:rPr>
                <w:rFonts w:ascii="Arial" w:cs="Arial" w:eastAsia="Arial" w:hAnsi="Arial"/>
                <w:b w:val="false"/>
                <w:bCs w:val="false"/>
                <w:color w:val="444444"/>
                <w:sz w:val="18"/>
                <w:szCs w:val="18"/>
              </w:rPr>
              <w:t xml:space="preserve">Oui — plus rapide à intégrer</w:t>
            </w:r>
            <w:r>
              <w:rPr>
                <w:rFonts w:ascii="Arial" w:cs="Arial" w:eastAsia="Arial" w:hAnsi="Arial"/>
                <w:b/>
                <w:bCs/>
                <w:color w:val="2ead66"/>
                <w:sz w:val="16"/>
                <w:szCs w:val="16"/>
              </w:rPr>
              <w:t xml:space="preserve">  ✓ Recommandé</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c2881"/>
                <w:sz w:val="20"/>
                <w:szCs w:val="20"/>
              </w:rPr>
              <w:t xml:space="preserve">Buffer API</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Via outil tiers (Buffer)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Simple, bien documenté, multi-plateformes.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Moins d'analytics que Metricool. Coût.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Oui — alternative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c2881"/>
                <w:sz w:val="20"/>
                <w:szCs w:val="20"/>
              </w:rPr>
              <w:t xml:space="preserve">Make / Zapier</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Automation no-code</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Pas de dev, configuration rapide.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Pas d'intégration native dans l'app. Coût par opération.</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Non — pour tests rapides seulement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ad66" w:sz="1"/>
              <w:left w:val="single" w:color="2ead66" w:sz="1"/>
              <w:bottom w:val="single" w:color="2ead66" w:sz="1"/>
              <w:right w:val="single" w:color="2ead66" w:sz="1"/>
            </w:tcBorders>
            <w:shd w:fill="2ead66"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 VERDICT PUBLICATION</w:t>
            </w:r>
          </w:p>
        </w:tc>
        <w:tc>
          <w:tcPr>
            <w:tcW w:type="dxa" w:w="7360"/>
            <w:tcBorders>
              <w:top w:val="single" w:color="2ead66" w:sz="1"/>
              <w:left w:val="single" w:color="2ead66" w:sz="1"/>
              <w:bottom w:val="single" w:color="2ead66" w:sz="1"/>
              <w:right w:val="single" w:color="2ead66" w:sz="1"/>
            </w:tcBorders>
            <w:shd w:fill="E6F7EE" w:val="clear"/>
            <w:tcMar>
              <w:top w:type="dxa" w:w="100"/>
              <w:left w:type="dxa" w:w="160"/>
              <w:bottom w:type="dxa" w:w="100"/>
              <w:right w:type="dxa" w:w="160"/>
            </w:tcMar>
          </w:tcPr>
          <w:p>
            <w:r>
              <w:rPr>
                <w:rFonts w:ascii="Arial" w:cs="Arial" w:eastAsia="Arial" w:hAnsi="Arial"/>
                <w:b/>
                <w:bCs/>
                <w:color w:val="444444"/>
                <w:sz w:val="20"/>
                <w:szCs w:val="20"/>
              </w:rPr>
              <w:t xml:space="preserve">Metricool API pour démarrer rapidement (analytics + scheduling multi-plateforme). Migrer vers Meta Graph API direct si besoin de contrôle total ou réduction de coûts à terme.</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c2881" w:val="clear"/>
            <w:tcMar>
              <w:top w:type="dxa" w:w="180"/>
              <w:left w:type="dxa" w:w="300"/>
              <w:bottom w:type="dxa" w:w="180"/>
              <w:right w:type="dxa" w:w="300"/>
            </w:tcMar>
          </w:tcPr>
          <w:p>
            <w:r>
              <w:rPr>
                <w:rFonts w:ascii="Arial" w:cs="Arial" w:eastAsia="Arial" w:hAnsi="Arial"/>
                <w:b/>
                <w:bCs/>
                <w:color w:val="FFFFFF"/>
                <w:sz w:val="26"/>
                <w:szCs w:val="26"/>
              </w:rPr>
              <w:t xml:space="preserve">7. Authentification &amp; Gestion des accès</w:t>
            </w:r>
          </w:p>
          <w:p>
            <w:r>
              <w:rPr>
                <w:rFonts w:ascii="Arial" w:cs="Arial" w:eastAsia="Arial" w:hAnsi="Arial"/>
                <w:i/>
                <w:iCs/>
                <w:color w:val="DDDDDD"/>
                <w:sz w:val="18"/>
                <w:szCs w:val="18"/>
              </w:rPr>
              <w:t xml:space="preserve">Multi-rôles : filmeur, monteur, chef de projet, client</w:t>
            </w:r>
          </w:p>
        </w:tc>
      </w:tr>
    </w:tbl>
    <w:p>
      <w:pPr>
        <w:spacing w:after="0" w:before="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200"/>
        <w:gridCol w:w="2160"/>
      </w:tblGrid>
      <w:tr>
        <w:tc>
          <w:tcPr>
            <w:tcW w:type="dxa" w:w="240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Solution</w:t>
            </w:r>
          </w:p>
        </w:tc>
        <w:tc>
          <w:tcPr>
            <w:tcW w:type="dxa" w:w="140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320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Avantages</w:t>
            </w:r>
          </w:p>
        </w:tc>
        <w:tc>
          <w:tcPr>
            <w:tcW w:type="dxa" w:w="216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Inconvénients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c2881"/>
                <w:sz w:val="20"/>
                <w:szCs w:val="20"/>
              </w:rPr>
              <w:t xml:space="preserve">Auth.js (NextAuth)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Bibliothèque JS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Gratuit, open source, supporte OAuth (Google, Meta...) + JWT. Intégré à React/Next.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Configuration à faire soi-même.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c2881"/>
                <w:sz w:val="20"/>
                <w:szCs w:val="20"/>
              </w:rPr>
              <w:t xml:space="preserve">Supabase Auth</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Managé</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Auth + BDD + Storage tout-en-un. Très rapide. RLS natif PostgreSQL.</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Vendor lock-in Supabase.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c2881"/>
                <w:sz w:val="20"/>
                <w:szCs w:val="20"/>
              </w:rPr>
              <w:t xml:space="preserve">Auth0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SaaS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Très complet, enterprise-grade, UI login prête.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Cher pour beaucoup d'utilisateurs.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c2881"/>
                <w:sz w:val="20"/>
                <w:szCs w:val="20"/>
              </w:rPr>
              <w:t xml:space="preserve">Clerk</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SaaS moderne</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Intégration React ultra-simple, UI prête, MFA inclus.</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Payant après quota gratuit.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c2881"/>
                <w:sz w:val="20"/>
                <w:szCs w:val="20"/>
              </w:rPr>
              <w:t xml:space="preserve">JWT custom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DIY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Contrôle total, aucune dépendance.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Sécurité à gérer entièrement soi-même.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ad66" w:sz="1"/>
              <w:left w:val="single" w:color="2ead66" w:sz="1"/>
              <w:bottom w:val="single" w:color="2ead66" w:sz="1"/>
              <w:right w:val="single" w:color="2ead66" w:sz="1"/>
            </w:tcBorders>
            <w:shd w:fill="2ead66"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 VERDICT AUTH</w:t>
            </w:r>
          </w:p>
        </w:tc>
        <w:tc>
          <w:tcPr>
            <w:tcW w:type="dxa" w:w="7360"/>
            <w:tcBorders>
              <w:top w:val="single" w:color="2ead66" w:sz="1"/>
              <w:left w:val="single" w:color="2ead66" w:sz="1"/>
              <w:bottom w:val="single" w:color="2ead66" w:sz="1"/>
              <w:right w:val="single" w:color="2ead66" w:sz="1"/>
            </w:tcBorders>
            <w:shd w:fill="E6F7EE" w:val="clear"/>
            <w:tcMar>
              <w:top w:type="dxa" w:w="100"/>
              <w:left w:type="dxa" w:w="160"/>
              <w:bottom w:type="dxa" w:w="100"/>
              <w:right w:type="dxa" w:w="160"/>
            </w:tcMar>
          </w:tcPr>
          <w:p>
            <w:r>
              <w:rPr>
                <w:rFonts w:ascii="Arial" w:cs="Arial" w:eastAsia="Arial" w:hAnsi="Arial"/>
                <w:b/>
                <w:bCs/>
                <w:color w:val="444444"/>
                <w:sz w:val="20"/>
                <w:szCs w:val="20"/>
              </w:rPr>
              <w:t xml:space="preserve">Supabase Auth (si stack Supabase) ou Auth.js (si stack Node custom). Gestion des rôles (RBAC) : admin, chef de projet, filmeur, monteur, client — à modéliser en base.</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c2881" w:val="clear"/>
            <w:tcMar>
              <w:top w:type="dxa" w:w="180"/>
              <w:left w:type="dxa" w:w="300"/>
              <w:bottom w:type="dxa" w:w="180"/>
              <w:right w:type="dxa" w:w="300"/>
            </w:tcMar>
          </w:tcPr>
          <w:p>
            <w:r>
              <w:rPr>
                <w:rFonts w:ascii="Arial" w:cs="Arial" w:eastAsia="Arial" w:hAnsi="Arial"/>
                <w:b/>
                <w:bCs/>
                <w:color w:val="FFFFFF"/>
                <w:sz w:val="26"/>
                <w:szCs w:val="26"/>
              </w:rPr>
              <w:t xml:space="preserve">8. Stack recommandée — Synthèse</w:t>
            </w:r>
          </w:p>
          <w:p>
            <w:r>
              <w:rPr>
                <w:rFonts w:ascii="Arial" w:cs="Arial" w:eastAsia="Arial" w:hAnsi="Arial"/>
                <w:i/>
                <w:iCs/>
                <w:color w:val="DDDDDD"/>
                <w:sz w:val="18"/>
                <w:szCs w:val="18"/>
              </w:rPr>
              <w:t xml:space="preserve">Configuration optimale validée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r>
              <w:rPr>
                <w:rFonts w:ascii="Arial" w:cs="Arial" w:eastAsia="Arial" w:hAnsi="Arial"/>
                <w:b/>
                <w:bCs/>
                <w:color w:val="FFFFFF"/>
                <w:sz w:val="18"/>
                <w:szCs w:val="18"/>
              </w:rPr>
              <w:t xml:space="preserve">Couche</w:t>
            </w:r>
          </w:p>
        </w:tc>
        <w:tc>
          <w:tcPr>
            <w:tcW w:type="dxa" w:w="320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r>
              <w:rPr>
                <w:rFonts w:ascii="Arial" w:cs="Arial" w:eastAsia="Arial" w:hAnsi="Arial"/>
                <w:b/>
                <w:bCs/>
                <w:color w:val="FFFFFF"/>
                <w:sz w:val="18"/>
                <w:szCs w:val="18"/>
              </w:rPr>
              <w:t xml:space="preserve">Technologie retenue</w:t>
            </w:r>
          </w:p>
        </w:tc>
        <w:tc>
          <w:tcPr>
            <w:tcW w:type="dxa" w:w="376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r>
              <w:rPr>
                <w:rFonts w:ascii="Arial" w:cs="Arial" w:eastAsia="Arial" w:hAnsi="Arial"/>
                <w:b/>
                <w:bCs/>
                <w:color w:val="FFFFFF"/>
                <w:sz w:val="18"/>
                <w:szCs w:val="18"/>
              </w:rPr>
              <w:t xml:space="preserve">Justification</w:t>
            </w:r>
          </w:p>
        </w:tc>
      </w:tr>
      <w:tr>
        <w:tc>
          <w:tcPr>
            <w:tcW w:type="dxa" w:w="2400"/>
            <w:tcBorders>
              <w:top w:val="single" w:color="DDDDDD" w:sz="1"/>
              <w:left w:val="single" w:color="DDDDDD" w:sz="1"/>
              <w:bottom w:val="single" w:color="DDDDDD" w:sz="1"/>
              <w:right w:val="single" w:color="DDDDDD" w:sz="1"/>
            </w:tcBorders>
            <w:shd w:fill="EDE9F8" w:val="clear"/>
            <w:tcMar>
              <w:top w:type="dxa" w:w="80"/>
              <w:left w:type="dxa" w:w="120"/>
              <w:bottom w:type="dxa" w:w="80"/>
              <w:right w:type="dxa" w:w="120"/>
            </w:tcMar>
          </w:tcPr>
          <w:p>
            <w:r>
              <w:rPr>
                <w:rFonts w:ascii="Arial" w:cs="Arial" w:eastAsia="Arial" w:hAnsi="Arial"/>
                <w:b/>
                <w:bCs/>
                <w:color w:val="3c2881"/>
                <w:sz w:val="18"/>
                <w:szCs w:val="18"/>
              </w:rPr>
              <w:t xml:space="preserve">Frontend</w:t>
            </w:r>
          </w:p>
        </w:tc>
        <w:tc>
          <w:tcPr>
            <w:tcW w:type="dxa" w:w="3200"/>
            <w:tcBorders>
              <w:top w:val="single" w:color="DDDDDD" w:sz="1"/>
              <w:left w:val="single" w:color="DDDDDD" w:sz="1"/>
              <w:bottom w:val="single" w:color="DDDDDD" w:sz="1"/>
              <w:right w:val="single" w:color="DDDDDD" w:sz="1"/>
            </w:tcBorders>
            <w:shd w:fill="E6F7EE" w:val="clear"/>
            <w:tcMar>
              <w:top w:type="dxa" w:w="80"/>
              <w:left w:type="dxa" w:w="120"/>
              <w:bottom w:type="dxa" w:w="80"/>
              <w:right w:type="dxa" w:w="120"/>
            </w:tcMar>
          </w:tcPr>
          <w:p>
            <w:r>
              <w:rPr>
                <w:rFonts w:ascii="Arial" w:cs="Arial" w:eastAsia="Arial" w:hAnsi="Arial"/>
                <w:b/>
                <w:bCs/>
                <w:color w:val="444444"/>
                <w:sz w:val="18"/>
                <w:szCs w:val="18"/>
              </w:rPr>
              <w:t xml:space="preserve">React + TypeScript + Tailwind CSS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444444"/>
                <w:sz w:val="17"/>
                <w:szCs w:val="17"/>
              </w:rPr>
              <w:t xml:space="preserve">Composants complexes, drag-and-drop, panneaux IA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c2881"/>
                <w:sz w:val="18"/>
                <w:szCs w:val="18"/>
              </w:rPr>
              <w:t xml:space="preserve">Backend</w:t>
            </w:r>
          </w:p>
        </w:tc>
        <w:tc>
          <w:tcPr>
            <w:tcW w:type="dxa" w:w="3200"/>
            <w:tcBorders>
              <w:top w:val="single" w:color="DDDDDD" w:sz="1"/>
              <w:left w:val="single" w:color="DDDDDD" w:sz="1"/>
              <w:bottom w:val="single" w:color="DDDDDD" w:sz="1"/>
              <w:right w:val="single" w:color="DDDDDD" w:sz="1"/>
            </w:tcBorders>
            <w:shd w:fill="E6F7EE" w:val="clear"/>
            <w:tcMar>
              <w:top w:type="dxa" w:w="80"/>
              <w:left w:type="dxa" w:w="120"/>
              <w:bottom w:type="dxa" w:w="80"/>
              <w:right w:type="dxa" w:w="120"/>
            </w:tcMar>
          </w:tcPr>
          <w:p>
            <w:r>
              <w:rPr>
                <w:rFonts w:ascii="Arial" w:cs="Arial" w:eastAsia="Arial" w:hAnsi="Arial"/>
                <w:b/>
                <w:bCs/>
                <w:color w:val="444444"/>
                <w:sz w:val="18"/>
                <w:szCs w:val="18"/>
              </w:rPr>
              <w:t xml:space="preserve">Node.js + Express / Fastify</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i/>
                <w:iCs/>
                <w:color w:val="444444"/>
                <w:sz w:val="17"/>
                <w:szCs w:val="17"/>
              </w:rPr>
              <w:t xml:space="preserve">Cohérence JS full-stack, API REST, websockets</w:t>
            </w:r>
          </w:p>
        </w:tc>
      </w:tr>
      <w:tr>
        <w:tc>
          <w:tcPr>
            <w:tcW w:type="dxa" w:w="2400"/>
            <w:tcBorders>
              <w:top w:val="single" w:color="DDDDDD" w:sz="1"/>
              <w:left w:val="single" w:color="DDDDDD" w:sz="1"/>
              <w:bottom w:val="single" w:color="DDDDDD" w:sz="1"/>
              <w:right w:val="single" w:color="DDDDDD" w:sz="1"/>
            </w:tcBorders>
            <w:shd w:fill="EDE9F8" w:val="clear"/>
            <w:tcMar>
              <w:top w:type="dxa" w:w="80"/>
              <w:left w:type="dxa" w:w="120"/>
              <w:bottom w:type="dxa" w:w="80"/>
              <w:right w:type="dxa" w:w="120"/>
            </w:tcMar>
          </w:tcPr>
          <w:p>
            <w:r>
              <w:rPr>
                <w:rFonts w:ascii="Arial" w:cs="Arial" w:eastAsia="Arial" w:hAnsi="Arial"/>
                <w:b/>
                <w:bCs/>
                <w:color w:val="3c2881"/>
                <w:sz w:val="18"/>
                <w:szCs w:val="18"/>
              </w:rPr>
              <w:t xml:space="preserve">Base de données</w:t>
            </w:r>
          </w:p>
        </w:tc>
        <w:tc>
          <w:tcPr>
            <w:tcW w:type="dxa" w:w="3200"/>
            <w:tcBorders>
              <w:top w:val="single" w:color="DDDDDD" w:sz="1"/>
              <w:left w:val="single" w:color="DDDDDD" w:sz="1"/>
              <w:bottom w:val="single" w:color="DDDDDD" w:sz="1"/>
              <w:right w:val="single" w:color="DDDDDD" w:sz="1"/>
            </w:tcBorders>
            <w:shd w:fill="E6F7EE" w:val="clear"/>
            <w:tcMar>
              <w:top w:type="dxa" w:w="80"/>
              <w:left w:type="dxa" w:w="120"/>
              <w:bottom w:type="dxa" w:w="80"/>
              <w:right w:type="dxa" w:w="120"/>
            </w:tcMar>
          </w:tcPr>
          <w:p>
            <w:r>
              <w:rPr>
                <w:rFonts w:ascii="Arial" w:cs="Arial" w:eastAsia="Arial" w:hAnsi="Arial"/>
                <w:b/>
                <w:bCs/>
                <w:color w:val="444444"/>
                <w:sz w:val="18"/>
                <w:szCs w:val="18"/>
              </w:rPr>
              <w:t xml:space="preserve">PostgreSQL</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444444"/>
                <w:sz w:val="17"/>
                <w:szCs w:val="17"/>
              </w:rPr>
              <w:t xml:space="preserve">Relations métier complexes — déjà maîtrisé</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c2881"/>
                <w:sz w:val="18"/>
                <w:szCs w:val="18"/>
              </w:rPr>
              <w:t xml:space="preserve">Stockage vidéo</w:t>
            </w:r>
          </w:p>
        </w:tc>
        <w:tc>
          <w:tcPr>
            <w:tcW w:type="dxa" w:w="3200"/>
            <w:tcBorders>
              <w:top w:val="single" w:color="DDDDDD" w:sz="1"/>
              <w:left w:val="single" w:color="DDDDDD" w:sz="1"/>
              <w:bottom w:val="single" w:color="DDDDDD" w:sz="1"/>
              <w:right w:val="single" w:color="DDDDDD" w:sz="1"/>
            </w:tcBorders>
            <w:shd w:fill="E6F7EE" w:val="clear"/>
            <w:tcMar>
              <w:top w:type="dxa" w:w="80"/>
              <w:left w:type="dxa" w:w="120"/>
              <w:bottom w:type="dxa" w:w="80"/>
              <w:right w:type="dxa" w:w="120"/>
            </w:tcMar>
          </w:tcPr>
          <w:p>
            <w:r>
              <w:rPr>
                <w:rFonts w:ascii="Arial" w:cs="Arial" w:eastAsia="Arial" w:hAnsi="Arial"/>
                <w:b/>
                <w:bCs/>
                <w:color w:val="444444"/>
                <w:sz w:val="18"/>
                <w:szCs w:val="18"/>
              </w:rPr>
              <w:t xml:space="preserve">Cloudflare R2 (ou AWS S3)</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i/>
                <w:iCs/>
                <w:color w:val="444444"/>
                <w:sz w:val="17"/>
                <w:szCs w:val="17"/>
              </w:rPr>
              <w:t xml:space="preserve">Zéro egress fees pour vidéos volumineuses</w:t>
            </w:r>
          </w:p>
        </w:tc>
      </w:tr>
      <w:tr>
        <w:tc>
          <w:tcPr>
            <w:tcW w:type="dxa" w:w="2400"/>
            <w:tcBorders>
              <w:top w:val="single" w:color="DDDDDD" w:sz="1"/>
              <w:left w:val="single" w:color="DDDDDD" w:sz="1"/>
              <w:bottom w:val="single" w:color="DDDDDD" w:sz="1"/>
              <w:right w:val="single" w:color="DDDDDD" w:sz="1"/>
            </w:tcBorders>
            <w:shd w:fill="EDE9F8" w:val="clear"/>
            <w:tcMar>
              <w:top w:type="dxa" w:w="80"/>
              <w:left w:type="dxa" w:w="120"/>
              <w:bottom w:type="dxa" w:w="80"/>
              <w:right w:type="dxa" w:w="120"/>
            </w:tcMar>
          </w:tcPr>
          <w:p>
            <w:r>
              <w:rPr>
                <w:rFonts w:ascii="Arial" w:cs="Arial" w:eastAsia="Arial" w:hAnsi="Arial"/>
                <w:b/>
                <w:bCs/>
                <w:color w:val="3c2881"/>
                <w:sz w:val="18"/>
                <w:szCs w:val="18"/>
              </w:rPr>
              <w:t xml:space="preserve">Auth</w:t>
            </w:r>
          </w:p>
        </w:tc>
        <w:tc>
          <w:tcPr>
            <w:tcW w:type="dxa" w:w="3200"/>
            <w:tcBorders>
              <w:top w:val="single" w:color="DDDDDD" w:sz="1"/>
              <w:left w:val="single" w:color="DDDDDD" w:sz="1"/>
              <w:bottom w:val="single" w:color="DDDDDD" w:sz="1"/>
              <w:right w:val="single" w:color="DDDDDD" w:sz="1"/>
            </w:tcBorders>
            <w:shd w:fill="E6F7EE" w:val="clear"/>
            <w:tcMar>
              <w:top w:type="dxa" w:w="80"/>
              <w:left w:type="dxa" w:w="120"/>
              <w:bottom w:type="dxa" w:w="80"/>
              <w:right w:type="dxa" w:w="120"/>
            </w:tcMar>
          </w:tcPr>
          <w:p>
            <w:r>
              <w:rPr>
                <w:rFonts w:ascii="Arial" w:cs="Arial" w:eastAsia="Arial" w:hAnsi="Arial"/>
                <w:b/>
                <w:bCs/>
                <w:color w:val="444444"/>
                <w:sz w:val="18"/>
                <w:szCs w:val="18"/>
              </w:rPr>
              <w:t xml:space="preserve">Auth.js + RBAC custom</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444444"/>
                <w:sz w:val="17"/>
                <w:szCs w:val="17"/>
              </w:rPr>
              <w:t xml:space="preserve">Multi-rôles (filmeur, monteur, chef de projet)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c2881"/>
                <w:sz w:val="18"/>
                <w:szCs w:val="18"/>
              </w:rPr>
              <w:t xml:space="preserve">IA Scripts</w:t>
            </w:r>
          </w:p>
        </w:tc>
        <w:tc>
          <w:tcPr>
            <w:tcW w:type="dxa" w:w="3200"/>
            <w:tcBorders>
              <w:top w:val="single" w:color="DDDDDD" w:sz="1"/>
              <w:left w:val="single" w:color="DDDDDD" w:sz="1"/>
              <w:bottom w:val="single" w:color="DDDDDD" w:sz="1"/>
              <w:right w:val="single" w:color="DDDDDD" w:sz="1"/>
            </w:tcBorders>
            <w:shd w:fill="E6F7EE" w:val="clear"/>
            <w:tcMar>
              <w:top w:type="dxa" w:w="80"/>
              <w:left w:type="dxa" w:w="120"/>
              <w:bottom w:type="dxa" w:w="80"/>
              <w:right w:type="dxa" w:w="120"/>
            </w:tcMar>
          </w:tcPr>
          <w:p>
            <w:r>
              <w:rPr>
                <w:rFonts w:ascii="Arial" w:cs="Arial" w:eastAsia="Arial" w:hAnsi="Arial"/>
                <w:b/>
                <w:bCs/>
                <w:color w:val="444444"/>
                <w:sz w:val="18"/>
                <w:szCs w:val="18"/>
              </w:rPr>
              <w:t xml:space="preserve">API Anthropic Claude Sonnet</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i/>
                <w:iCs/>
                <w:color w:val="444444"/>
                <w:sz w:val="17"/>
                <w:szCs w:val="17"/>
              </w:rPr>
              <w:t xml:space="preserve">Brainstorming + génération scripts</w:t>
            </w:r>
          </w:p>
        </w:tc>
      </w:tr>
      <w:tr>
        <w:tc>
          <w:tcPr>
            <w:tcW w:type="dxa" w:w="2400"/>
            <w:tcBorders>
              <w:top w:val="single" w:color="DDDDDD" w:sz="1"/>
              <w:left w:val="single" w:color="DDDDDD" w:sz="1"/>
              <w:bottom w:val="single" w:color="DDDDDD" w:sz="1"/>
              <w:right w:val="single" w:color="DDDDDD" w:sz="1"/>
            </w:tcBorders>
            <w:shd w:fill="EDE9F8" w:val="clear"/>
            <w:tcMar>
              <w:top w:type="dxa" w:w="80"/>
              <w:left w:type="dxa" w:w="120"/>
              <w:bottom w:type="dxa" w:w="80"/>
              <w:right w:type="dxa" w:w="120"/>
            </w:tcMar>
          </w:tcPr>
          <w:p>
            <w:r>
              <w:rPr>
                <w:rFonts w:ascii="Arial" w:cs="Arial" w:eastAsia="Arial" w:hAnsi="Arial"/>
                <w:b/>
                <w:bCs/>
                <w:color w:val="3c2881"/>
                <w:sz w:val="18"/>
                <w:szCs w:val="18"/>
              </w:rPr>
              <w:t xml:space="preserve">IA Images</w:t>
            </w:r>
          </w:p>
        </w:tc>
        <w:tc>
          <w:tcPr>
            <w:tcW w:type="dxa" w:w="3200"/>
            <w:tcBorders>
              <w:top w:val="single" w:color="DDDDDD" w:sz="1"/>
              <w:left w:val="single" w:color="DDDDDD" w:sz="1"/>
              <w:bottom w:val="single" w:color="DDDDDD" w:sz="1"/>
              <w:right w:val="single" w:color="DDDDDD" w:sz="1"/>
            </w:tcBorders>
            <w:shd w:fill="E6F7EE" w:val="clear"/>
            <w:tcMar>
              <w:top w:type="dxa" w:w="80"/>
              <w:left w:type="dxa" w:w="120"/>
              <w:bottom w:type="dxa" w:w="80"/>
              <w:right w:type="dxa" w:w="120"/>
            </w:tcMar>
          </w:tcPr>
          <w:p>
            <w:r>
              <w:rPr>
                <w:rFonts w:ascii="Arial" w:cs="Arial" w:eastAsia="Arial" w:hAnsi="Arial"/>
                <w:b/>
                <w:bCs/>
                <w:color w:val="444444"/>
                <w:sz w:val="18"/>
                <w:szCs w:val="18"/>
              </w:rPr>
              <w:t xml:space="preserve">Replicate API (Flux.1)</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444444"/>
                <w:sz w:val="17"/>
                <w:szCs w:val="17"/>
              </w:rPr>
              <w:t xml:space="preserve">Génération visuels, miniatures, storyboards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c2881"/>
                <w:sz w:val="18"/>
                <w:szCs w:val="18"/>
              </w:rPr>
              <w:t xml:space="preserve">IA Montage</w:t>
            </w:r>
          </w:p>
        </w:tc>
        <w:tc>
          <w:tcPr>
            <w:tcW w:type="dxa" w:w="3200"/>
            <w:tcBorders>
              <w:top w:val="single" w:color="DDDDDD" w:sz="1"/>
              <w:left w:val="single" w:color="DDDDDD" w:sz="1"/>
              <w:bottom w:val="single" w:color="DDDDDD" w:sz="1"/>
              <w:right w:val="single" w:color="DDDDDD" w:sz="1"/>
            </w:tcBorders>
            <w:shd w:fill="E6F7EE" w:val="clear"/>
            <w:tcMar>
              <w:top w:type="dxa" w:w="80"/>
              <w:left w:type="dxa" w:w="120"/>
              <w:bottom w:type="dxa" w:w="80"/>
              <w:right w:type="dxa" w:w="120"/>
            </w:tcMar>
          </w:tcPr>
          <w:p>
            <w:r>
              <w:rPr>
                <w:rFonts w:ascii="Arial" w:cs="Arial" w:eastAsia="Arial" w:hAnsi="Arial"/>
                <w:b/>
                <w:bCs/>
                <w:color w:val="444444"/>
                <w:sz w:val="18"/>
                <w:szCs w:val="18"/>
              </w:rPr>
              <w:t xml:space="preserve">RunwayML + FFmpeg</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i/>
                <w:iCs/>
                <w:color w:val="444444"/>
                <w:sz w:val="17"/>
                <w:szCs w:val="17"/>
              </w:rPr>
              <w:t xml:space="preserve">Montage automatisé + traitement rushes</w:t>
            </w:r>
          </w:p>
        </w:tc>
      </w:tr>
      <w:tr>
        <w:tc>
          <w:tcPr>
            <w:tcW w:type="dxa" w:w="2400"/>
            <w:tcBorders>
              <w:top w:val="single" w:color="DDDDDD" w:sz="1"/>
              <w:left w:val="single" w:color="DDDDDD" w:sz="1"/>
              <w:bottom w:val="single" w:color="DDDDDD" w:sz="1"/>
              <w:right w:val="single" w:color="DDDDDD" w:sz="1"/>
            </w:tcBorders>
            <w:shd w:fill="EDE9F8" w:val="clear"/>
            <w:tcMar>
              <w:top w:type="dxa" w:w="80"/>
              <w:left w:type="dxa" w:w="120"/>
              <w:bottom w:type="dxa" w:w="80"/>
              <w:right w:type="dxa" w:w="120"/>
            </w:tcMar>
          </w:tcPr>
          <w:p>
            <w:r>
              <w:rPr>
                <w:rFonts w:ascii="Arial" w:cs="Arial" w:eastAsia="Arial" w:hAnsi="Arial"/>
                <w:b/>
                <w:bCs/>
                <w:color w:val="3c2881"/>
                <w:sz w:val="18"/>
                <w:szCs w:val="18"/>
              </w:rPr>
              <w:t xml:space="preserve">Publication</w:t>
            </w:r>
          </w:p>
        </w:tc>
        <w:tc>
          <w:tcPr>
            <w:tcW w:type="dxa" w:w="3200"/>
            <w:tcBorders>
              <w:top w:val="single" w:color="DDDDDD" w:sz="1"/>
              <w:left w:val="single" w:color="DDDDDD" w:sz="1"/>
              <w:bottom w:val="single" w:color="DDDDDD" w:sz="1"/>
              <w:right w:val="single" w:color="DDDDDD" w:sz="1"/>
            </w:tcBorders>
            <w:shd w:fill="E6F7EE" w:val="clear"/>
            <w:tcMar>
              <w:top w:type="dxa" w:w="80"/>
              <w:left w:type="dxa" w:w="120"/>
              <w:bottom w:type="dxa" w:w="80"/>
              <w:right w:type="dxa" w:w="120"/>
            </w:tcMar>
          </w:tcPr>
          <w:p>
            <w:r>
              <w:rPr>
                <w:rFonts w:ascii="Arial" w:cs="Arial" w:eastAsia="Arial" w:hAnsi="Arial"/>
                <w:b/>
                <w:bCs/>
                <w:color w:val="444444"/>
                <w:sz w:val="18"/>
                <w:szCs w:val="18"/>
              </w:rPr>
              <w:t xml:space="preserve">Metricool API</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444444"/>
                <w:sz w:val="17"/>
                <w:szCs w:val="17"/>
              </w:rPr>
              <w:t xml:space="preserve">Scheduling multi-plateforme, analytics inclus</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c2881" w:val="clear"/>
            <w:tcMar>
              <w:top w:type="dxa" w:w="180"/>
              <w:left w:type="dxa" w:w="300"/>
              <w:bottom w:type="dxa" w:w="180"/>
              <w:right w:type="dxa" w:w="300"/>
            </w:tcMar>
          </w:tcPr>
          <w:p>
            <w:r>
              <w:rPr>
                <w:rFonts w:ascii="Arial" w:cs="Arial" w:eastAsia="Arial" w:hAnsi="Arial"/>
                <w:b/>
                <w:bCs/>
                <w:color w:val="FFFFFF"/>
                <w:sz w:val="26"/>
                <w:szCs w:val="26"/>
              </w:rPr>
              <w:t xml:space="preserve">9. Workflow de développement avec Claude</w:t>
            </w:r>
          </w:p>
          <w:p>
            <w:r>
              <w:rPr>
                <w:rFonts w:ascii="Arial" w:cs="Arial" w:eastAsia="Arial" w:hAnsi="Arial"/>
                <w:i/>
                <w:iCs/>
                <w:color w:val="DDDDDD"/>
                <w:sz w:val="18"/>
                <w:szCs w:val="18"/>
              </w:rPr>
              <w:t xml:space="preserve">Quel outil Claude utiliser à quelle étape ?</w:t>
            </w:r>
          </w:p>
        </w:tc>
      </w:tr>
    </w:tbl>
    <w:p>
      <w:pPr>
        <w:spacing w:after="0" w:before="80"/>
      </w:pPr>
      <w:r>
        <w:t xml:space="preserve"/>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r>
              <w:rPr>
                <w:rFonts w:ascii="Arial" w:cs="Arial" w:eastAsia="Arial" w:hAnsi="Arial"/>
                <w:b/>
                <w:bCs/>
                <w:color w:val="FFFFFF"/>
                <w:sz w:val="18"/>
                <w:szCs w:val="18"/>
              </w:rPr>
              <w:t xml:space="preserve">Outil Claude</w:t>
            </w:r>
          </w:p>
        </w:tc>
        <w:tc>
          <w:tcPr>
            <w:tcW w:type="dxa" w:w="400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r>
              <w:rPr>
                <w:rFonts w:ascii="Arial" w:cs="Arial" w:eastAsia="Arial" w:hAnsi="Arial"/>
                <w:b/>
                <w:bCs/>
                <w:color w:val="FFFFFF"/>
                <w:sz w:val="18"/>
                <w:szCs w:val="18"/>
              </w:rPr>
              <w:t xml:space="preserve">Usage optimal</w:t>
            </w:r>
          </w:p>
        </w:tc>
        <w:tc>
          <w:tcPr>
            <w:tcW w:type="dxa" w:w="316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r>
              <w:rPr>
                <w:rFonts w:ascii="Arial" w:cs="Arial" w:eastAsia="Arial" w:hAnsi="Arial"/>
                <w:b/>
                <w:bCs/>
                <w:color w:val="FFFFFF"/>
                <w:sz w:val="18"/>
                <w:szCs w:val="18"/>
              </w:rPr>
              <w:t xml:space="preserve">Pour ce projet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c2881"/>
                <w:sz w:val="20"/>
                <w:szCs w:val="20"/>
              </w:rPr>
              <w:t xml:space="preserve">Claude.ai (ici)</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Architecture, brainstorming, requirements, specs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 Phase de conception</w:t>
            </w:r>
          </w:p>
        </w:tc>
      </w:tr>
      <w:tr>
        <w:tc>
          <w:tcPr>
            <w:tcW w:type="dxa" w:w="2200"/>
            <w:tcBorders>
              <w:top w:val="single" w:color="DDDDDD" w:sz="1"/>
              <w:left w:val="single" w:color="DDDDDD" w:sz="1"/>
              <w:bottom w:val="single" w:color="DDDDDD" w:sz="1"/>
              <w:right w:val="single" w:color="DDDDDD" w:sz="1"/>
            </w:tcBorders>
            <w:shd w:fill="E6F7EE" w:val="clear"/>
            <w:tcMar>
              <w:top w:type="dxa" w:w="80"/>
              <w:left w:type="dxa" w:w="120"/>
              <w:bottom w:type="dxa" w:w="80"/>
              <w:right w:type="dxa" w:w="120"/>
            </w:tcMar>
          </w:tcPr>
          <w:p>
            <w:r>
              <w:rPr>
                <w:rFonts w:ascii="Arial" w:cs="Arial" w:eastAsia="Arial" w:hAnsi="Arial"/>
                <w:b/>
                <w:bCs/>
                <w:color w:val="3c2881"/>
                <w:sz w:val="20"/>
                <w:szCs w:val="20"/>
              </w:rPr>
              <w:t xml:space="preserve">Claude Code (terminal)</w:t>
            </w:r>
          </w:p>
        </w:tc>
        <w:tc>
          <w:tcPr>
            <w:tcW w:type="dxa" w:w="4000"/>
            <w:tcBorders>
              <w:top w:val="single" w:color="DDDDDD" w:sz="1"/>
              <w:left w:val="single" w:color="DDDDDD" w:sz="1"/>
              <w:bottom w:val="single" w:color="DDDDDD" w:sz="1"/>
              <w:right w:val="single" w:color="DDDDDD" w:sz="1"/>
            </w:tcBorders>
            <w:shd w:fill="E6F7EE" w:val="clear"/>
            <w:tcMar>
              <w:top w:type="dxa" w:w="80"/>
              <w:left w:type="dxa" w:w="120"/>
              <w:bottom w:type="dxa" w:w="80"/>
              <w:right w:type="dxa" w:w="120"/>
            </w:tcMar>
          </w:tcPr>
          <w:p>
            <w:r>
              <w:rPr>
                <w:rFonts w:ascii="Arial" w:cs="Arial" w:eastAsia="Arial" w:hAnsi="Arial"/>
                <w:b/>
                <w:bCs/>
                <w:color w:val="444444"/>
                <w:sz w:val="18"/>
                <w:szCs w:val="18"/>
              </w:rPr>
              <w:t xml:space="preserve">Développement agent autonome multi-fichiers, build from scratch</w:t>
            </w:r>
          </w:p>
        </w:tc>
        <w:tc>
          <w:tcPr>
            <w:tcW w:type="dxa" w:w="3160"/>
            <w:tcBorders>
              <w:top w:val="single" w:color="DDDDDD" w:sz="1"/>
              <w:left w:val="single" w:color="DDDDDD" w:sz="1"/>
              <w:bottom w:val="single" w:color="DDDDDD" w:sz="1"/>
              <w:right w:val="single" w:color="DDDDDD" w:sz="1"/>
            </w:tcBorders>
            <w:shd w:fill="E6F7EE" w:val="clear"/>
            <w:tcMar>
              <w:top w:type="dxa" w:w="80"/>
              <w:left w:type="dxa" w:w="120"/>
              <w:bottom w:type="dxa" w:w="80"/>
              <w:right w:type="dxa" w:w="120"/>
            </w:tcMar>
          </w:tcPr>
          <w:p>
            <w:r>
              <w:rPr>
                <w:rFonts w:ascii="Arial" w:cs="Arial" w:eastAsia="Arial" w:hAnsi="Arial"/>
                <w:b/>
                <w:bCs/>
                <w:color w:val="444444"/>
                <w:sz w:val="18"/>
                <w:szCs w:val="18"/>
              </w:rPr>
              <w:t xml:space="preserve">✅✅ Phase de développement — PRIORITAIRE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c2881"/>
                <w:sz w:val="20"/>
                <w:szCs w:val="20"/>
              </w:rPr>
              <w:t xml:space="preserve">Claude in VS Code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Assistance inline, refactoring ciblé, debug ponctuel</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 En complément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c2881"/>
                <w:sz w:val="20"/>
                <w:szCs w:val="20"/>
              </w:rPr>
              <w:t xml:space="preserve">Cowork</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Automatisation fichiers bureautiques, tâches non-dev</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18"/>
                <w:szCs w:val="18"/>
              </w:rPr>
              <w:t xml:space="preserve">❌ Pas adapté ici</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ad66" w:sz="1"/>
              <w:left w:val="single" w:color="2ead66" w:sz="1"/>
              <w:bottom w:val="single" w:color="2ead66" w:sz="1"/>
              <w:right w:val="single" w:color="2ead66" w:sz="1"/>
            </w:tcBorders>
            <w:shd w:fill="E6F7EE" w:val="clear"/>
            <w:tcMar>
              <w:top w:type="dxa" w:w="140"/>
              <w:left w:type="dxa" w:w="200"/>
              <w:bottom w:type="dxa" w:w="140"/>
              <w:right w:type="dxa" w:w="200"/>
            </w:tcMar>
          </w:tcPr>
          <w:p>
            <w:r>
              <w:rPr>
                <w:rFonts w:ascii="Arial" w:cs="Arial" w:eastAsia="Arial" w:hAnsi="Arial"/>
                <w:b/>
                <w:bCs/>
                <w:color w:val="2ead66"/>
                <w:sz w:val="20"/>
                <w:szCs w:val="20"/>
              </w:rPr>
              <w:t xml:space="preserve">📌 Workflow recommandé</w:t>
            </w:r>
          </w:p>
          <w:p>
            <w:pPr>
              <w:spacing w:after="0" w:before="60"/>
            </w:pPr>
            <w:r>
              <w:t xml:space="preserve"/>
            </w:r>
          </w:p>
          <w:p>
            <w:pPr>
              <w:spacing w:after="40" w:before="40"/>
            </w:pPr>
            <w:r>
              <w:rPr>
                <w:rFonts w:ascii="Arial" w:cs="Arial" w:eastAsia="Arial" w:hAnsi="Arial"/>
                <w:b/>
                <w:bCs/>
                <w:color w:val="444444"/>
                <w:sz w:val="18"/>
                <w:szCs w:val="18"/>
              </w:rPr>
              <w:t xml:space="preserve">Phase 1 — Conception (ici, Claude.ai) :</w:t>
            </w:r>
          </w:p>
          <w:p>
            <w:pPr>
              <w:pStyle w:val="ListParagraph"/>
              <w:numPr>
                <w:ilvl w:val="0"/>
                <w:numId w:val="2"/>
              </w:numPr>
              <w:spacing w:after="40" w:before="40"/>
            </w:pPr>
            <w:r>
              <w:rPr>
                <w:rFonts w:ascii="Arial" w:cs="Arial" w:eastAsia="Arial" w:hAnsi="Arial"/>
                <w:color w:val="444444"/>
                <w:sz w:val="20"/>
                <w:szCs w:val="20"/>
              </w:rPr>
              <w:t xml:space="preserve">Architecture, modèle de données, requirements détaillés</w:t>
            </w:r>
          </w:p>
          <w:p>
            <w:pPr>
              <w:pStyle w:val="ListParagraph"/>
              <w:numPr>
                <w:ilvl w:val="0"/>
                <w:numId w:val="2"/>
              </w:numPr>
              <w:spacing w:after="40" w:before="40"/>
            </w:pPr>
            <w:r>
              <w:rPr>
                <w:rFonts w:ascii="Arial" w:cs="Arial" w:eastAsia="Arial" w:hAnsi="Arial"/>
                <w:color w:val="444444"/>
                <w:sz w:val="20"/>
                <w:szCs w:val="20"/>
              </w:rPr>
              <w:t xml:space="preserve">Wireframes textuels, user stories, définition des APIs</w:t>
            </w:r>
          </w:p>
          <w:p>
            <w:pPr>
              <w:spacing w:after="40" w:before="100"/>
            </w:pPr>
            <w:r>
              <w:rPr>
                <w:rFonts w:ascii="Arial" w:cs="Arial" w:eastAsia="Arial" w:hAnsi="Arial"/>
                <w:b/>
                <w:bCs/>
                <w:color w:val="444444"/>
                <w:sz w:val="18"/>
                <w:szCs w:val="18"/>
              </w:rPr>
              <w:t xml:space="preserve">Phase 2 — Développement (Claude Code terminal) :</w:t>
            </w:r>
          </w:p>
          <w:p>
            <w:pPr>
              <w:pStyle w:val="ListParagraph"/>
              <w:numPr>
                <w:ilvl w:val="0"/>
                <w:numId w:val="2"/>
              </w:numPr>
              <w:spacing w:after="40" w:before="40"/>
            </w:pPr>
            <w:r>
              <w:rPr>
                <w:rFonts w:ascii="Arial" w:cs="Arial" w:eastAsia="Arial" w:hAnsi="Arial"/>
                <w:color w:val="444444"/>
                <w:sz w:val="20"/>
                <w:szCs w:val="20"/>
              </w:rPr>
              <w:t xml:space="preserve">Initialisation du projet (npm, structure, BDD, auth)</w:t>
            </w:r>
          </w:p>
          <w:p>
            <w:pPr>
              <w:pStyle w:val="ListParagraph"/>
              <w:numPr>
                <w:ilvl w:val="0"/>
                <w:numId w:val="2"/>
              </w:numPr>
              <w:spacing w:after="40" w:before="40"/>
            </w:pPr>
            <w:r>
              <w:rPr>
                <w:rFonts w:ascii="Arial" w:cs="Arial" w:eastAsia="Arial" w:hAnsi="Arial"/>
                <w:color w:val="444444"/>
                <w:sz w:val="20"/>
                <w:szCs w:val="20"/>
              </w:rPr>
              <w:t xml:space="preserve">Développement feature par feature en mode agent autonome</w:t>
            </w:r>
          </w:p>
          <w:p>
            <w:pPr>
              <w:pStyle w:val="ListParagraph"/>
              <w:numPr>
                <w:ilvl w:val="0"/>
                <w:numId w:val="2"/>
              </w:numPr>
              <w:spacing w:after="40" w:before="40"/>
            </w:pPr>
            <w:r>
              <w:rPr>
                <w:rFonts w:ascii="Arial" w:cs="Arial" w:eastAsia="Arial" w:hAnsi="Arial"/>
                <w:color w:val="444444"/>
                <w:sz w:val="20"/>
                <w:szCs w:val="20"/>
              </w:rPr>
              <w:t xml:space="preserve">Tests, corrections, refactoring multi-fichiers</w:t>
            </w:r>
          </w:p>
          <w:p>
            <w:pPr>
              <w:spacing w:after="40" w:before="100"/>
            </w:pPr>
            <w:r>
              <w:rPr>
                <w:rFonts w:ascii="Arial" w:cs="Arial" w:eastAsia="Arial" w:hAnsi="Arial"/>
                <w:b/>
                <w:bCs/>
                <w:color w:val="444444"/>
                <w:sz w:val="18"/>
                <w:szCs w:val="18"/>
              </w:rPr>
              <w:t xml:space="preserve">Phase 3 — Révisions (Claude in VS Code) :</w:t>
            </w:r>
          </w:p>
          <w:p>
            <w:pPr>
              <w:pStyle w:val="ListParagraph"/>
              <w:numPr>
                <w:ilvl w:val="0"/>
                <w:numId w:val="2"/>
              </w:numPr>
              <w:spacing w:after="40" w:before="40"/>
            </w:pPr>
            <w:r>
              <w:rPr>
                <w:rFonts w:ascii="Arial" w:cs="Arial" w:eastAsia="Arial" w:hAnsi="Arial"/>
                <w:color w:val="444444"/>
                <w:sz w:val="20"/>
                <w:szCs w:val="20"/>
              </w:rPr>
              <w:t xml:space="preserve">Debug ciblé, suggestions inline, revues de code</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c2881" w:val="clear"/>
            <w:tcMar>
              <w:top w:type="dxa" w:w="180"/>
              <w:left w:type="dxa" w:w="300"/>
              <w:bottom w:type="dxa" w:w="180"/>
              <w:right w:type="dxa" w:w="300"/>
            </w:tcMar>
          </w:tcPr>
          <w:p>
            <w:r>
              <w:rPr>
                <w:rFonts w:ascii="Arial" w:cs="Arial" w:eastAsia="Arial" w:hAnsi="Arial"/>
                <w:b/>
                <w:bCs/>
                <w:color w:val="FFFFFF"/>
                <w:sz w:val="26"/>
                <w:szCs w:val="26"/>
              </w:rPr>
              <w:t xml:space="preserve">10. Prérequis avant de démarrer</w:t>
            </w:r>
          </w:p>
          <w:p>
            <w:r>
              <w:rPr>
                <w:rFonts w:ascii="Arial" w:cs="Arial" w:eastAsia="Arial" w:hAnsi="Arial"/>
                <w:i/>
                <w:iCs/>
                <w:color w:val="DDDDDD"/>
                <w:sz w:val="18"/>
                <w:szCs w:val="18"/>
              </w:rPr>
              <w:t xml:space="preserve">Comptes, accès et outils à configurer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760"/>
      </w:tblGrid>
      <w:tr>
        <w:tc>
          <w:tcPr>
            <w:tcW w:type="dxa" w:w="80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Statut</w:t>
            </w:r>
          </w:p>
        </w:tc>
        <w:tc>
          <w:tcPr>
            <w:tcW w:type="dxa" w:w="380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r>
              <w:rPr>
                <w:rFonts w:ascii="Arial" w:cs="Arial" w:eastAsia="Arial" w:hAnsi="Arial"/>
                <w:b/>
                <w:bCs/>
                <w:color w:val="FFFFFF"/>
                <w:sz w:val="18"/>
                <w:szCs w:val="18"/>
              </w:rPr>
              <w:t xml:space="preserve">Prérequis</w:t>
            </w:r>
          </w:p>
        </w:tc>
        <w:tc>
          <w:tcPr>
            <w:tcW w:type="dxa" w:w="4760"/>
            <w:tcBorders>
              <w:top w:val="single" w:color="3c2881" w:sz="1"/>
              <w:left w:val="single" w:color="3c2881" w:sz="1"/>
              <w:bottom w:val="single" w:color="3c2881" w:sz="1"/>
              <w:right w:val="single" w:color="3c2881" w:sz="1"/>
            </w:tcBorders>
            <w:shd w:fill="3c2881" w:val="clear"/>
            <w:tcMar>
              <w:top w:type="dxa" w:w="80"/>
              <w:left w:type="dxa" w:w="120"/>
              <w:bottom w:type="dxa" w:w="80"/>
              <w:right w:type="dxa" w:w="120"/>
            </w:tcMar>
          </w:tcPr>
          <w:p>
            <w:r>
              <w:rPr>
                <w:rFonts w:ascii="Arial" w:cs="Arial" w:eastAsia="Arial" w:hAnsi="Arial"/>
                <w:b/>
                <w:bCs/>
                <w:color w:val="FFFFFF"/>
                <w:sz w:val="18"/>
                <w:szCs w:val="18"/>
              </w:rPr>
              <w:t xml:space="preserve">Détail / Action requise</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color w:val="444444"/>
                <w:sz w:val="20"/>
                <w:szCs w:val="20"/>
              </w:rPr>
              <w:t xml:space="preserve">☐</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44444"/>
                <w:sz w:val="18"/>
                <w:szCs w:val="18"/>
              </w:rPr>
              <w:t xml:space="preserve">Node.js + npm</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444444"/>
                <w:sz w:val="17"/>
                <w:szCs w:val="17"/>
              </w:rPr>
              <w:t xml:space="preserve">v20+ LTS recommandé. Vérifier avec node -v</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pPr>
              <w:jc w:val="center"/>
            </w:pPr>
            <w:r>
              <w:rPr>
                <w:rFonts w:ascii="Arial" w:cs="Arial" w:eastAsia="Arial" w:hAnsi="Arial"/>
                <w:color w:val="444444"/>
                <w:sz w:val="20"/>
                <w:szCs w:val="20"/>
              </w:rPr>
              <w:t xml:space="preserve">☐</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PostgreSQL local / Docker</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i/>
                <w:iCs/>
                <w:color w:val="444444"/>
                <w:sz w:val="17"/>
                <w:szCs w:val="17"/>
              </w:rPr>
              <w:t xml:space="preserve">Via Docker : docker run --name pgdev -e POSTGRES_PASSWORD=pwd -p 5432:5432 postgres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color w:val="444444"/>
                <w:sz w:val="20"/>
                <w:szCs w:val="20"/>
              </w:rPr>
              <w:t xml:space="preserve">☐</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44444"/>
                <w:sz w:val="18"/>
                <w:szCs w:val="18"/>
              </w:rPr>
              <w:t xml:space="preserve">Compte Cloudflare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444444"/>
                <w:sz w:val="17"/>
                <w:szCs w:val="17"/>
              </w:rPr>
              <w:t xml:space="preserve">Activer R2. Créer un bucket "rushes" et un bucket "assets".</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pPr>
              <w:jc w:val="center"/>
            </w:pPr>
            <w:r>
              <w:rPr>
                <w:rFonts w:ascii="Arial" w:cs="Arial" w:eastAsia="Arial" w:hAnsi="Arial"/>
                <w:color w:val="444444"/>
                <w:sz w:val="20"/>
                <w:szCs w:val="20"/>
              </w:rPr>
              <w:t xml:space="preserve">☐</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Clé API Anthropic</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i/>
                <w:iCs/>
                <w:color w:val="444444"/>
                <w:sz w:val="17"/>
                <w:szCs w:val="17"/>
              </w:rPr>
              <w:t xml:space="preserve">console.anthropic.com — plan API requis.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color w:val="444444"/>
                <w:sz w:val="20"/>
                <w:szCs w:val="20"/>
              </w:rPr>
              <w:t xml:space="preserve">☐</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44444"/>
                <w:sz w:val="18"/>
                <w:szCs w:val="18"/>
              </w:rPr>
              <w:t xml:space="preserve">Compte Replicate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444444"/>
                <w:sz w:val="17"/>
                <w:szCs w:val="17"/>
              </w:rPr>
              <w:t xml:space="preserve">replicate.com — clé API pour génération images (Flux.1).</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pPr>
              <w:jc w:val="center"/>
            </w:pPr>
            <w:r>
              <w:rPr>
                <w:rFonts w:ascii="Arial" w:cs="Arial" w:eastAsia="Arial" w:hAnsi="Arial"/>
                <w:color w:val="444444"/>
                <w:sz w:val="20"/>
                <w:szCs w:val="20"/>
              </w:rPr>
              <w:t xml:space="preserve">☐</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Compte RunwayML</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i/>
                <w:iCs/>
                <w:color w:val="444444"/>
                <w:sz w:val="17"/>
                <w:szCs w:val="17"/>
              </w:rPr>
              <w:t xml:space="preserve">runwayml.com — plan API pour montage IA.</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color w:val="444444"/>
                <w:sz w:val="20"/>
                <w:szCs w:val="20"/>
              </w:rPr>
              <w:t xml:space="preserve">☐</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44444"/>
                <w:sz w:val="18"/>
                <w:szCs w:val="18"/>
              </w:rPr>
              <w:t xml:space="preserve">Compte Meta Developer</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444444"/>
                <w:sz w:val="17"/>
                <w:szCs w:val="17"/>
              </w:rPr>
              <w:t xml:space="preserve">developers.facebook.com — créer une app Meta, activer Instagram Graph API.</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pPr>
              <w:jc w:val="center"/>
            </w:pPr>
            <w:r>
              <w:rPr>
                <w:rFonts w:ascii="Arial" w:cs="Arial" w:eastAsia="Arial" w:hAnsi="Arial"/>
                <w:color w:val="444444"/>
                <w:sz w:val="20"/>
                <w:szCs w:val="20"/>
              </w:rPr>
              <w:t xml:space="preserve">☐</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Compte Metricool</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i/>
                <w:iCs/>
                <w:color w:val="444444"/>
                <w:sz w:val="17"/>
                <w:szCs w:val="17"/>
              </w:rPr>
              <w:t xml:space="preserve">metricool.com — plan Business pour accès API. Connecter les comptes clients.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color w:val="444444"/>
                <w:sz w:val="20"/>
                <w:szCs w:val="20"/>
              </w:rPr>
              <w:t xml:space="preserve">☐</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44444"/>
                <w:sz w:val="18"/>
                <w:szCs w:val="18"/>
              </w:rPr>
              <w:t xml:space="preserve">Claude Code (terminal)</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444444"/>
                <w:sz w:val="17"/>
                <w:szCs w:val="17"/>
              </w:rPr>
              <w:t xml:space="preserve">npm install -g @anthropic-ai/claude-code puis claude dans le terminal.</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pPr>
              <w:jc w:val="center"/>
            </w:pPr>
            <w:r>
              <w:rPr>
                <w:rFonts w:ascii="Arial" w:cs="Arial" w:eastAsia="Arial" w:hAnsi="Arial"/>
                <w:color w:val="444444"/>
                <w:sz w:val="20"/>
                <w:szCs w:val="20"/>
              </w:rPr>
              <w:t xml:space="preserve">☐</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VS Code + extension Claude</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i/>
                <w:iCs/>
                <w:color w:val="444444"/>
                <w:sz w:val="17"/>
                <w:szCs w:val="17"/>
              </w:rPr>
              <w:t xml:space="preserve">Installer l'extension Claude depuis le marketplace VS Code.</w:t>
            </w:r>
          </w:p>
        </w:tc>
      </w:tr>
    </w:tbl>
    <w:p>
      <w:pPr>
        <w:spacing w:after="0" w:before="200"/>
      </w:pPr>
      <w:r>
        <w:t xml:space="preserve"/>
      </w:r>
    </w:p>
    <w:p>
      <w:pPr>
        <w:pBdr>
          <w:top w:val="single" w:color="E0E0E0" w:sz="1"/>
        </w:pBdr>
        <w:spacing w:before="200"/>
        <w:jc w:val="center"/>
      </w:pPr>
      <w:r>
        <w:rPr>
          <w:rFonts w:ascii="Arial" w:cs="Arial" w:eastAsia="Arial" w:hAnsi="Arial"/>
          <w:i/>
          <w:iCs/>
          <w:color w:val="888888"/>
          <w:sz w:val="16"/>
          <w:szCs w:val="16"/>
        </w:rPr>
        <w:t xml:space="preserve">Document préparé avec Claude.ai — bstorm Data — Juin 2026</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1"/>
      </w:pBdr>
      <w:spacing w:before="80"/>
      <w:jc w:val="center"/>
    </w:pPr>
    <w:r>
      <w:rPr>
        <w:rFonts w:ascii="Arial" w:cs="Arial" w:eastAsia="Arial" w:hAnsi="Arial"/>
        <w:color w:val="888888"/>
        <w:sz w:val="16"/>
        <w:szCs w:val="16"/>
      </w:rPr>
      <w:t xml:space="preserve">Page </w:t>
    </w:r>
    <w:r>
      <w:rPr>
        <w:rFonts w:ascii="Arial" w:cs="Arial" w:eastAsia="Arial" w:hAnsi="Arial"/>
        <w:color w:val="888888"/>
        <w:sz w:val="16"/>
        <w:szCs w:val="16"/>
      </w:rPr>
      <w:t xml:space="preserve"> —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single" w:color="3c2881" w:sz="1"/>
            <w:right w:val="none" w:color="FFFFFF" w:sz="0"/>
          </w:tcBorders>
          <w:tcMar>
            <w:top w:type="dxa" w:w="60"/>
            <w:left w:type="dxa" w:w="0"/>
            <w:bottom w:type="dxa" w:w="60"/>
            <w:right w:type="dxa" w:w="0"/>
          </w:tcMar>
        </w:tcPr>
        <w:p>
          <w:r>
            <w:rPr>
              <w:rFonts w:ascii="Arial" w:cs="Arial" w:eastAsia="Arial" w:hAnsi="Arial"/>
              <w:b/>
              <w:bCs/>
              <w:color w:val="3c2881"/>
              <w:sz w:val="18"/>
              <w:szCs w:val="18"/>
            </w:rPr>
            <w:t xml:space="preserve">Stack Technique — Application Agence Vidéo</w:t>
          </w:r>
        </w:p>
      </w:tc>
      <w:tc>
        <w:tcPr>
          <w:tcW w:type="dxa" w:w="3360"/>
          <w:tcBorders>
            <w:top w:val="none" w:color="FFFFFF" w:sz="0"/>
            <w:left w:val="none" w:color="FFFFFF" w:sz="0"/>
            <w:bottom w:val="single" w:color="3c2881" w:sz="1"/>
            <w:right w:val="none" w:color="FFFFFF" w:sz="0"/>
          </w:tcBorders>
          <w:tcMar>
            <w:top w:type="dxa" w:w="60"/>
            <w:left w:type="dxa" w:w="0"/>
            <w:bottom w:type="dxa" w:w="60"/>
            <w:right w:type="dxa" w:w="0"/>
          </w:tcMar>
        </w:tcPr>
        <w:p>
          <w:pPr>
            <w:jc w:val="right"/>
          </w:pPr>
          <w:r>
            <w:rPr>
              <w:rFonts w:ascii="Arial" w:cs="Arial" w:eastAsia="Arial" w:hAnsi="Arial"/>
              <w:i/>
              <w:iCs/>
              <w:color w:val="888888"/>
              <w:sz w:val="16"/>
              <w:szCs w:val="16"/>
            </w:rPr>
            <w:t xml:space="preserve">bstorm Data — Document de travail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3c2881"/>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2026-06-19T13:34:40.324Z</dcterms:created>
  <dcterms:modified xsi:type="dcterms:W3CDTF">2026-06-19T13:34:40.324Z</dcterms:modified>
</cp:coreProperties>
</file>

<file path=docProps/custom.xml><?xml version="1.0" encoding="utf-8"?>
<Properties xmlns="http://schemas.openxmlformats.org/officeDocument/2006/custom-properties" xmlns:vt="http://schemas.openxmlformats.org/officeDocument/2006/docPropsVTypes"/>
</file>