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1842DE4B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</w:t>
      </w:r>
      <w:r w:rsidR="00D07412">
        <w:rPr>
          <w:b/>
          <w:spacing w:val="9"/>
        </w:rPr>
        <w:t xml:space="preserve">e: </w:t>
      </w:r>
      <w:r w:rsidR="002416BF" w:rsidRPr="002416BF">
        <w:rPr>
          <w:b/>
          <w:spacing w:val="9"/>
        </w:rPr>
        <w:t>LA9023_ENSS_rough</w:t>
      </w:r>
      <w:r>
        <w:rPr>
          <w:b/>
          <w:spacing w:val="9"/>
        </w:rPr>
        <w:tab/>
      </w:r>
      <w:r>
        <w:rPr>
          <w:b/>
          <w:spacing w:val="10"/>
        </w:rPr>
        <w:t>Date: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CA2C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78FA96B7" w:rsidR="007D5137" w:rsidRDefault="002416BF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</w:t>
            </w:r>
            <w:r w:rsidR="00B6032A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530BF619" w:rsidR="007D5137" w:rsidRDefault="002416BF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</w:t>
            </w:r>
            <w:r w:rsidR="00B6032A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4EB3F535" w:rsidR="007D5137" w:rsidRDefault="00EE0E5F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 w:rsidR="00A61A1C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6F9C6581" w:rsidR="007D5137" w:rsidRDefault="0045140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 w:rsidR="00A61A1C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0/100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0F06102E" w:rsidR="007D5137" w:rsidRDefault="002416BF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 w:rsidR="00EE0E5F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12098BF2" w:rsidR="007D5137" w:rsidRDefault="002416BF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 w:rsidR="00451402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3558CAA1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 w:rsidR="00451402">
        <w:rPr>
          <w:u w:val="single"/>
        </w:rPr>
        <w:t xml:space="preserve"> 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6E558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7"/>
      <w:pgSz w:w="12240" w:h="15840"/>
      <w:pgMar w:top="1080" w:right="116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EF3E6" w14:textId="77777777" w:rsidR="00F540AB" w:rsidRDefault="00F540AB">
      <w:r>
        <w:separator/>
      </w:r>
    </w:p>
  </w:endnote>
  <w:endnote w:type="continuationSeparator" w:id="0">
    <w:p w14:paraId="425B8161" w14:textId="77777777" w:rsidR="00F540AB" w:rsidRDefault="00F5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F540A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2E032" w14:textId="77777777" w:rsidR="00F540AB" w:rsidRDefault="00F540AB">
      <w:r>
        <w:separator/>
      </w:r>
    </w:p>
  </w:footnote>
  <w:footnote w:type="continuationSeparator" w:id="0">
    <w:p w14:paraId="77227F2A" w14:textId="77777777" w:rsidR="00F540AB" w:rsidRDefault="00F54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2416BF"/>
    <w:rsid w:val="00451402"/>
    <w:rsid w:val="00480054"/>
    <w:rsid w:val="007D5137"/>
    <w:rsid w:val="008D253A"/>
    <w:rsid w:val="00922D21"/>
    <w:rsid w:val="00A12632"/>
    <w:rsid w:val="00A61A1C"/>
    <w:rsid w:val="00B365EB"/>
    <w:rsid w:val="00B6032A"/>
    <w:rsid w:val="00D07412"/>
    <w:rsid w:val="00D45FDF"/>
    <w:rsid w:val="00EE0E5F"/>
    <w:rsid w:val="00F5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3</cp:revision>
  <dcterms:created xsi:type="dcterms:W3CDTF">2021-09-21T17:43:00Z</dcterms:created>
  <dcterms:modified xsi:type="dcterms:W3CDTF">2021-09-21T17:43:00Z</dcterms:modified>
</cp:coreProperties>
</file>