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SeguRED</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03</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26 de Agosto de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RED Metropolitana de Movilidad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C">
            <w:pPr>
              <w:spacing w:after="0" w:line="240" w:lineRule="auto"/>
              <w:rPr/>
            </w:pPr>
            <w:r w:rsidDel="00000000" w:rsidR="00000000" w:rsidRPr="00000000">
              <w:rPr>
                <w:rtl w:val="0"/>
              </w:rPr>
              <w:t xml:space="preserve">En los últimos años debido a la pandemia COVID y estallido social de 2019, los casos de evasión en los buses RED han ido en aumento. Registrando una evasión del 28,5% en 2018 (Programa Nacional de Fiscalización, 2018), a una del 38,2% en el primer semestre de 2024 (Directorio de Transporte Público Metropolitano, 2024). </w:t>
            </w: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color w:val="000000"/>
                <w:vertAlign w:val="baseline"/>
              </w:rPr>
            </w:pPr>
            <w:r w:rsidDel="00000000" w:rsidR="00000000" w:rsidRPr="00000000">
              <w:rPr>
                <w:rtl w:val="0"/>
              </w:rPr>
              <w:t xml:space="preserve">El proyecto de control de evasión con integración de reconocimiento facial en los buses RED tiene como objetivo identificar a las personas que evaden el pago del pasaje para mejorar la seguridad y la eficiencia del sistema de transporte público en Chile. Basado en la Ley 19.628 sobre Protección de la Vida Privada, se garantiza que el tratamiento de datos se realiza de manera legal, segura y transparente. La tecnología utilizada no impondrá sanciones, sino que buscará disuadir la evasión mediante la identificación facial.</w:t>
            </w:r>
            <w:r w:rsidDel="00000000" w:rsidR="00000000" w:rsidRPr="00000000">
              <w:rPr>
                <w:rtl w:val="0"/>
              </w:rPr>
            </w:r>
          </w:p>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2">
            <w:pPr>
              <w:spacing w:after="0" w:line="240" w:lineRule="auto"/>
              <w:rPr/>
            </w:pPr>
            <w:r w:rsidDel="00000000" w:rsidR="00000000" w:rsidRPr="00000000">
              <w:rPr>
                <w:rtl w:val="0"/>
              </w:rPr>
              <w:t xml:space="preserve">El objetivo de este proyecto es desarrollar un sistema capaz de controlar las evasiones en el transporte público mediante la comparación de rostros en imágenes utilizando librerías de reconocimiento facial. Este sistema integrará cámaras y un módulo de procesamiento para analizar imágenes capturadas durante la operación de los buses, comparando los rostros de los pasajeros con registros de pago previamente generados. De esta manera, se podrá identificar a aquellos usuarios que no hayan realizado el pago correspondiente, contribuyendo a una fiscalización más eficiente y respetando las normativas de privacidad vigentes, como la Ley 19.628 sobre Protección de la Vida Privada.</w:t>
            </w: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Entregables previstos:</w:t>
            </w:r>
          </w:p>
          <w:p w:rsidR="00000000" w:rsidDel="00000000" w:rsidP="00000000" w:rsidRDefault="00000000" w:rsidRPr="00000000" w14:paraId="00000065">
            <w:pPr>
              <w:spacing w:after="0" w:line="240" w:lineRule="auto"/>
              <w:ind w:left="0" w:firstLine="0"/>
              <w:rPr/>
            </w:pPr>
            <w:r w:rsidDel="00000000" w:rsidR="00000000" w:rsidRPr="00000000">
              <w:rPr>
                <w:rtl w:val="0"/>
              </w:rPr>
              <w:t xml:space="preserve">Acta de constitución</w:t>
            </w:r>
          </w:p>
          <w:p w:rsidR="00000000" w:rsidDel="00000000" w:rsidP="00000000" w:rsidRDefault="00000000" w:rsidRPr="00000000" w14:paraId="00000066">
            <w:pPr>
              <w:spacing w:after="0" w:line="240" w:lineRule="auto"/>
              <w:ind w:left="0" w:firstLine="0"/>
              <w:rPr/>
            </w:pPr>
            <w:r w:rsidDel="00000000" w:rsidR="00000000" w:rsidRPr="00000000">
              <w:rPr>
                <w:rtl w:val="0"/>
              </w:rPr>
              <w:t xml:space="preserve">Estructura de desglose de trabajo</w:t>
            </w:r>
          </w:p>
          <w:p w:rsidR="00000000" w:rsidDel="00000000" w:rsidP="00000000" w:rsidRDefault="00000000" w:rsidRPr="00000000" w14:paraId="00000067">
            <w:pPr>
              <w:spacing w:after="0" w:line="240" w:lineRule="auto"/>
              <w:ind w:left="0" w:firstLine="0"/>
              <w:rPr/>
            </w:pPr>
            <w:r w:rsidDel="00000000" w:rsidR="00000000" w:rsidRPr="00000000">
              <w:rPr>
                <w:rtl w:val="0"/>
              </w:rPr>
              <w:t xml:space="preserve">Carta Gantt</w:t>
            </w:r>
          </w:p>
          <w:p w:rsidR="00000000" w:rsidDel="00000000" w:rsidP="00000000" w:rsidRDefault="00000000" w:rsidRPr="00000000" w14:paraId="00000068">
            <w:pPr>
              <w:spacing w:after="0" w:line="240" w:lineRule="auto"/>
              <w:ind w:left="0" w:firstLine="0"/>
              <w:rPr/>
            </w:pPr>
            <w:r w:rsidDel="00000000" w:rsidR="00000000" w:rsidRPr="00000000">
              <w:rPr>
                <w:rtl w:val="0"/>
              </w:rPr>
              <w:t xml:space="preserve">Matriz RACI</w:t>
            </w:r>
          </w:p>
          <w:p w:rsidR="00000000" w:rsidDel="00000000" w:rsidP="00000000" w:rsidRDefault="00000000" w:rsidRPr="00000000" w14:paraId="00000069">
            <w:pPr>
              <w:spacing w:after="0" w:line="240" w:lineRule="auto"/>
              <w:ind w:left="0" w:firstLine="0"/>
              <w:rPr/>
            </w:pPr>
            <w:r w:rsidDel="00000000" w:rsidR="00000000" w:rsidRPr="00000000">
              <w:rPr>
                <w:rtl w:val="0"/>
              </w:rPr>
              <w:t xml:space="preserve">Requerimientos</w:t>
            </w:r>
          </w:p>
          <w:p w:rsidR="00000000" w:rsidDel="00000000" w:rsidP="00000000" w:rsidRDefault="00000000" w:rsidRPr="00000000" w14:paraId="0000006A">
            <w:pPr>
              <w:spacing w:after="0" w:line="240" w:lineRule="auto"/>
              <w:ind w:left="0" w:firstLine="0"/>
              <w:rPr/>
            </w:pPr>
            <w:r w:rsidDel="00000000" w:rsidR="00000000" w:rsidRPr="00000000">
              <w:rPr>
                <w:rtl w:val="0"/>
              </w:rPr>
              <w:t xml:space="preserve">Flujo de caja</w:t>
            </w:r>
          </w:p>
          <w:p w:rsidR="00000000" w:rsidDel="00000000" w:rsidP="00000000" w:rsidRDefault="00000000" w:rsidRPr="00000000" w14:paraId="0000006B">
            <w:pPr>
              <w:spacing w:after="0" w:line="240" w:lineRule="auto"/>
              <w:ind w:left="0" w:firstLine="0"/>
              <w:rPr/>
            </w:pPr>
            <w:r w:rsidDel="00000000" w:rsidR="00000000" w:rsidRPr="00000000">
              <w:rPr>
                <w:rtl w:val="0"/>
              </w:rPr>
              <w:t xml:space="preserve">Diagrama de arquitectura</w:t>
            </w:r>
          </w:p>
          <w:p w:rsidR="00000000" w:rsidDel="00000000" w:rsidP="00000000" w:rsidRDefault="00000000" w:rsidRPr="00000000" w14:paraId="0000006C">
            <w:pPr>
              <w:spacing w:after="0" w:line="240" w:lineRule="auto"/>
              <w:ind w:left="0" w:firstLine="0"/>
              <w:rPr/>
            </w:pPr>
            <w:r w:rsidDel="00000000" w:rsidR="00000000" w:rsidRPr="00000000">
              <w:rPr>
                <w:rtl w:val="0"/>
              </w:rPr>
              <w:t xml:space="preserve">Diagrama de casos de uso</w:t>
            </w:r>
          </w:p>
          <w:p w:rsidR="00000000" w:rsidDel="00000000" w:rsidP="00000000" w:rsidRDefault="00000000" w:rsidRPr="00000000" w14:paraId="0000006D">
            <w:pPr>
              <w:spacing w:after="0" w:line="240" w:lineRule="auto"/>
              <w:ind w:left="0" w:firstLine="0"/>
              <w:rPr/>
            </w:pPr>
            <w:r w:rsidDel="00000000" w:rsidR="00000000" w:rsidRPr="00000000">
              <w:rPr>
                <w:rtl w:val="0"/>
              </w:rPr>
              <w:t xml:space="preserve">Modelo Entidad-Relación</w:t>
            </w:r>
          </w:p>
          <w:p w:rsidR="00000000" w:rsidDel="00000000" w:rsidP="00000000" w:rsidRDefault="00000000" w:rsidRPr="00000000" w14:paraId="0000006E">
            <w:pPr>
              <w:spacing w:after="0" w:line="240" w:lineRule="auto"/>
              <w:ind w:left="0" w:firstLine="0"/>
              <w:rPr/>
            </w:pPr>
            <w:r w:rsidDel="00000000" w:rsidR="00000000" w:rsidRPr="00000000">
              <w:rPr>
                <w:rtl w:val="0"/>
              </w:rPr>
              <w:t xml:space="preserve">Plan de gestión riesgos</w:t>
            </w:r>
          </w:p>
          <w:p w:rsidR="00000000" w:rsidDel="00000000" w:rsidP="00000000" w:rsidRDefault="00000000" w:rsidRPr="00000000" w14:paraId="0000006F">
            <w:pPr>
              <w:spacing w:after="0" w:line="240" w:lineRule="auto"/>
              <w:ind w:left="0" w:firstLine="0"/>
              <w:rPr/>
            </w:pPr>
            <w:r w:rsidDel="00000000" w:rsidR="00000000" w:rsidRPr="00000000">
              <w:rPr>
                <w:rtl w:val="0"/>
              </w:rPr>
              <w:t xml:space="preserve">Creación de base de datos</w:t>
            </w:r>
          </w:p>
          <w:p w:rsidR="00000000" w:rsidDel="00000000" w:rsidP="00000000" w:rsidRDefault="00000000" w:rsidRPr="00000000" w14:paraId="00000070">
            <w:pPr>
              <w:spacing w:after="0" w:line="240" w:lineRule="auto"/>
              <w:ind w:left="0" w:firstLine="0"/>
              <w:rPr/>
            </w:pPr>
            <w:r w:rsidDel="00000000" w:rsidR="00000000" w:rsidRPr="00000000">
              <w:rPr>
                <w:rtl w:val="0"/>
              </w:rPr>
              <w:t xml:space="preserve">Pruebas de base de datos</w:t>
            </w:r>
          </w:p>
          <w:p w:rsidR="00000000" w:rsidDel="00000000" w:rsidP="00000000" w:rsidRDefault="00000000" w:rsidRPr="00000000" w14:paraId="00000071">
            <w:pPr>
              <w:spacing w:after="0" w:line="240" w:lineRule="auto"/>
              <w:ind w:left="0" w:firstLine="0"/>
              <w:rPr/>
            </w:pPr>
            <w:r w:rsidDel="00000000" w:rsidR="00000000" w:rsidRPr="00000000">
              <w:rPr>
                <w:rtl w:val="0"/>
              </w:rPr>
              <w:t xml:space="preserve">Optimización de modelo</w:t>
            </w:r>
          </w:p>
          <w:p w:rsidR="00000000" w:rsidDel="00000000" w:rsidP="00000000" w:rsidRDefault="00000000" w:rsidRPr="00000000" w14:paraId="00000072">
            <w:pPr>
              <w:spacing w:after="0" w:line="240" w:lineRule="auto"/>
              <w:ind w:left="0" w:firstLine="0"/>
              <w:rPr/>
            </w:pPr>
            <w:r w:rsidDel="00000000" w:rsidR="00000000" w:rsidRPr="00000000">
              <w:rPr>
                <w:rtl w:val="0"/>
              </w:rPr>
              <w:t xml:space="preserve">Integración de sistemas</w:t>
            </w:r>
          </w:p>
          <w:p w:rsidR="00000000" w:rsidDel="00000000" w:rsidP="00000000" w:rsidRDefault="00000000" w:rsidRPr="00000000" w14:paraId="00000073">
            <w:pPr>
              <w:spacing w:after="0" w:line="240" w:lineRule="auto"/>
              <w:ind w:left="0" w:firstLine="0"/>
              <w:rPr/>
            </w:pPr>
            <w:r w:rsidDel="00000000" w:rsidR="00000000" w:rsidRPr="00000000">
              <w:rPr>
                <w:rtl w:val="0"/>
              </w:rPr>
              <w:t xml:space="preserve">Plan de pruebas finales</w:t>
            </w:r>
          </w:p>
          <w:p w:rsidR="00000000" w:rsidDel="00000000" w:rsidP="00000000" w:rsidRDefault="00000000" w:rsidRPr="00000000" w14:paraId="00000074">
            <w:pPr>
              <w:spacing w:after="0" w:line="240" w:lineRule="auto"/>
              <w:ind w:left="0" w:firstLine="0"/>
              <w:rPr/>
            </w:pPr>
            <w:r w:rsidDel="00000000" w:rsidR="00000000" w:rsidRPr="00000000">
              <w:rPr>
                <w:rtl w:val="0"/>
              </w:rPr>
              <w:t xml:space="preserve">Pruebas de usuarios</w:t>
            </w:r>
          </w:p>
          <w:p w:rsidR="00000000" w:rsidDel="00000000" w:rsidP="00000000" w:rsidRDefault="00000000" w:rsidRPr="00000000" w14:paraId="00000075">
            <w:pPr>
              <w:spacing w:after="0" w:line="240" w:lineRule="auto"/>
              <w:ind w:left="0" w:firstLine="0"/>
              <w:rPr/>
            </w:pPr>
            <w:r w:rsidDel="00000000" w:rsidR="00000000" w:rsidRPr="00000000">
              <w:rPr>
                <w:rtl w:val="0"/>
              </w:rPr>
              <w:t xml:space="preserve">Documentación de código</w:t>
            </w:r>
          </w:p>
          <w:p w:rsidR="00000000" w:rsidDel="00000000" w:rsidP="00000000" w:rsidRDefault="00000000" w:rsidRPr="00000000" w14:paraId="00000076">
            <w:pPr>
              <w:spacing w:after="0" w:line="240" w:lineRule="auto"/>
              <w:ind w:left="0" w:firstLine="0"/>
              <w:rPr/>
            </w:pPr>
            <w:r w:rsidDel="00000000" w:rsidR="00000000" w:rsidRPr="00000000">
              <w:rPr>
                <w:rtl w:val="0"/>
              </w:rPr>
              <w:t xml:space="preserve">Documentación de cierre final</w:t>
            </w:r>
          </w:p>
          <w:p w:rsidR="00000000" w:rsidDel="00000000" w:rsidP="00000000" w:rsidRDefault="00000000" w:rsidRPr="00000000" w14:paraId="00000077">
            <w:pPr>
              <w:spacing w:after="0" w:line="240" w:lineRule="auto"/>
              <w:ind w:left="1224" w:firstLine="0"/>
              <w:rPr/>
            </w:pPr>
            <w:r w:rsidDel="00000000" w:rsidR="00000000" w:rsidRPr="00000000">
              <w:rPr>
                <w:rtl w:val="0"/>
              </w:rPr>
            </w:r>
          </w:p>
          <w:p w:rsidR="00000000" w:rsidDel="00000000" w:rsidP="00000000" w:rsidRDefault="00000000" w:rsidRPr="00000000" w14:paraId="00000078">
            <w:pPr>
              <w:spacing w:after="0" w:line="240" w:lineRule="auto"/>
              <w:ind w:left="0" w:firstLine="0"/>
              <w:rPr/>
            </w:pPr>
            <w:r w:rsidDel="00000000" w:rsidR="00000000" w:rsidRPr="00000000">
              <w:rPr>
                <w:rtl w:val="0"/>
              </w:rPr>
            </w:r>
          </w:p>
          <w:p w:rsidR="00000000" w:rsidDel="00000000" w:rsidP="00000000" w:rsidRDefault="00000000" w:rsidRPr="00000000" w14:paraId="00000079">
            <w:pPr>
              <w:spacing w:after="0" w:line="240" w:lineRule="auto"/>
              <w:ind w:left="1224" w:firstLine="0"/>
              <w:rPr/>
            </w:pPr>
            <w:r w:rsidDel="00000000" w:rsidR="00000000" w:rsidRPr="00000000">
              <w:rPr>
                <w:rtl w:val="0"/>
              </w:rPr>
            </w:r>
          </w:p>
          <w:p w:rsidR="00000000" w:rsidDel="00000000" w:rsidP="00000000" w:rsidRDefault="00000000" w:rsidRPr="00000000" w14:paraId="0000007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e5auo3803fz" w:id="5"/>
      <w:bookmarkEnd w:id="5"/>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yjcwt" w:id="6"/>
      <w:bookmarkEnd w:id="6"/>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1">
            <w:pPr>
              <w:numPr>
                <w:ilvl w:val="0"/>
                <w:numId w:val="1"/>
              </w:numPr>
              <w:spacing w:after="0" w:line="240" w:lineRule="auto"/>
              <w:ind w:left="720" w:hanging="360"/>
              <w:rPr>
                <w:u w:val="none"/>
              </w:rPr>
            </w:pPr>
            <w:r w:rsidDel="00000000" w:rsidR="00000000" w:rsidRPr="00000000">
              <w:rPr>
                <w:rtl w:val="0"/>
              </w:rPr>
              <w:t xml:space="preserve">Captura y almacenamiento de imágenes.</w:t>
            </w:r>
          </w:p>
          <w:p w:rsidR="00000000" w:rsidDel="00000000" w:rsidP="00000000" w:rsidRDefault="00000000" w:rsidRPr="00000000" w14:paraId="00000082">
            <w:pPr>
              <w:numPr>
                <w:ilvl w:val="0"/>
                <w:numId w:val="1"/>
              </w:numPr>
              <w:spacing w:after="0" w:line="240" w:lineRule="auto"/>
              <w:ind w:left="720" w:hanging="360"/>
              <w:rPr>
                <w:u w:val="none"/>
              </w:rPr>
            </w:pPr>
            <w:r w:rsidDel="00000000" w:rsidR="00000000" w:rsidRPr="00000000">
              <w:rPr>
                <w:rtl w:val="0"/>
              </w:rPr>
              <w:t xml:space="preserve">Reconocimiento facial</w:t>
            </w:r>
          </w:p>
          <w:p w:rsidR="00000000" w:rsidDel="00000000" w:rsidP="00000000" w:rsidRDefault="00000000" w:rsidRPr="00000000" w14:paraId="00000083">
            <w:pPr>
              <w:numPr>
                <w:ilvl w:val="0"/>
                <w:numId w:val="1"/>
              </w:numPr>
              <w:spacing w:after="0" w:line="240" w:lineRule="auto"/>
              <w:ind w:left="720" w:hanging="360"/>
              <w:rPr>
                <w:u w:val="none"/>
              </w:rPr>
            </w:pPr>
            <w:r w:rsidDel="00000000" w:rsidR="00000000" w:rsidRPr="00000000">
              <w:rPr>
                <w:rtl w:val="0"/>
              </w:rPr>
              <w:t xml:space="preserve">Reporte de resultados</w:t>
            </w:r>
          </w:p>
          <w:p w:rsidR="00000000" w:rsidDel="00000000" w:rsidP="00000000" w:rsidRDefault="00000000" w:rsidRPr="00000000" w14:paraId="00000084">
            <w:pPr>
              <w:numPr>
                <w:ilvl w:val="0"/>
                <w:numId w:val="1"/>
              </w:numPr>
              <w:spacing w:after="0" w:line="240" w:lineRule="auto"/>
              <w:ind w:left="720" w:hanging="360"/>
              <w:rPr>
                <w:u w:val="none"/>
              </w:rPr>
            </w:pPr>
            <w:r w:rsidDel="00000000" w:rsidR="00000000" w:rsidRPr="00000000">
              <w:rPr>
                <w:rtl w:val="0"/>
              </w:rPr>
              <w:t xml:space="preserve">Interfaz/Página web mostrando los resultados.</w:t>
            </w:r>
            <w:r w:rsidDel="00000000" w:rsidR="00000000" w:rsidRPr="00000000">
              <w:rPr>
                <w:rtl w:val="0"/>
              </w:rPr>
            </w:r>
          </w:p>
          <w:p w:rsidR="00000000" w:rsidDel="00000000" w:rsidP="00000000" w:rsidRDefault="00000000" w:rsidRPr="00000000" w14:paraId="0000008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kn495klo2rjk" w:id="8"/>
      <w:bookmarkEnd w:id="8"/>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2gqnbp5ojxbf" w:id="9"/>
      <w:bookmarkEnd w:id="9"/>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10"/>
      <w:bookmarkEnd w:id="1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F">
            <w:pPr>
              <w:numPr>
                <w:ilvl w:val="0"/>
                <w:numId w:val="2"/>
              </w:numPr>
              <w:spacing w:after="0" w:afterAutospacing="0" w:before="240" w:line="240" w:lineRule="auto"/>
              <w:ind w:left="720" w:hanging="360"/>
              <w:rPr>
                <w:u w:val="none"/>
              </w:rPr>
            </w:pPr>
            <w:r w:rsidDel="00000000" w:rsidR="00000000" w:rsidRPr="00000000">
              <w:rPr>
                <w:rtl w:val="0"/>
              </w:rPr>
              <w:t xml:space="preserve">Cumplimiento con Normativas de Protección de Datos</w:t>
            </w:r>
          </w:p>
          <w:p w:rsidR="00000000" w:rsidDel="00000000" w:rsidP="00000000" w:rsidRDefault="00000000" w:rsidRPr="00000000" w14:paraId="00000090">
            <w:pPr>
              <w:numPr>
                <w:ilvl w:val="0"/>
                <w:numId w:val="2"/>
              </w:numPr>
              <w:spacing w:after="0" w:afterAutospacing="0" w:before="0" w:beforeAutospacing="0" w:line="240" w:lineRule="auto"/>
              <w:ind w:left="720" w:hanging="360"/>
              <w:rPr>
                <w:u w:val="none"/>
              </w:rPr>
            </w:pPr>
            <w:r w:rsidDel="00000000" w:rsidR="00000000" w:rsidRPr="00000000">
              <w:rPr>
                <w:rtl w:val="0"/>
              </w:rPr>
              <w:t xml:space="preserve">Se debe completar en 4 meses</w:t>
            </w:r>
          </w:p>
          <w:p w:rsidR="00000000" w:rsidDel="00000000" w:rsidP="00000000" w:rsidRDefault="00000000" w:rsidRPr="00000000" w14:paraId="00000091">
            <w:pPr>
              <w:numPr>
                <w:ilvl w:val="0"/>
                <w:numId w:val="2"/>
              </w:numPr>
              <w:spacing w:after="240" w:before="0" w:beforeAutospacing="0" w:line="240" w:lineRule="auto"/>
              <w:ind w:left="720" w:hanging="360"/>
              <w:rPr>
                <w:u w:val="none"/>
              </w:rPr>
            </w:pPr>
            <w:r w:rsidDel="00000000" w:rsidR="00000000" w:rsidRPr="00000000">
              <w:rPr>
                <w:rtl w:val="0"/>
              </w:rPr>
              <w:t xml:space="preserve">Documentación de código del proyectol.</w:t>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7teh7creg8jh" w:id="11"/>
      <w:bookmarkEnd w:id="11"/>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efdxc1m67mpa" w:id="12"/>
      <w:bookmarkEnd w:id="12"/>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Captura y almacenamiento temporal</w:t>
            </w: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95% de las imágenes capturadas se almacenan correctamente y son eliminadas dentro del tiempo establecido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Reconocimiento facial y detección de pago</w:t>
            </w: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90% de coincidencias correctas entre los rostros detectados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Generación de informes para análisis</w:t>
            </w: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95% de los informes reflejan correctamente la cantidad de pasajeros y evasores registrados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Interfaz de usuario para inspectores</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85% de los inspectores califican la interfaz como "fácil de usar" de acuerdo al manual de usuario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cronograma tendrá una estimación de 4 meses con diferentes etapas de planificación, diseño, desarrollo y cierre </w:t>
            </w: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Cumplimiento total de todas las fases dentro de los 4 meses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0"/>
                <w:szCs w:val="20"/>
                <w:rtl w:val="0"/>
              </w:rPr>
              <w:t xml:space="preserve">14.557.246 CLP</w:t>
            </w: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costo total del proyecto no debe exceder el 100% del presupuesto original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deberá garantizar precisión en la identificación y comparación de rostros utilizando librerías de reconocimiento facial, </w:t>
            </w:r>
            <w:r w:rsidDel="00000000" w:rsidR="00000000" w:rsidRPr="00000000">
              <w:rPr>
                <w:rtl w:val="0"/>
              </w:rPr>
              <w:t xml:space="preserve">con gestión</w:t>
            </w:r>
            <w:r w:rsidDel="00000000" w:rsidR="00000000" w:rsidRPr="00000000">
              <w:rPr>
                <w:rtl w:val="0"/>
              </w:rPr>
              <w:t xml:space="preserve"> temporal de datos conforme a la Ley 19.628. Además, debe generar resultados confiables para la detección de evasores, asegurando calidad en la captura, procesamiento y presentación de la información</w:t>
            </w:r>
            <w:r w:rsidDel="00000000" w:rsidR="00000000" w:rsidRPr="00000000">
              <w:rPr>
                <w:rtl w:val="0"/>
              </w:rPr>
            </w:r>
          </w:p>
        </w:tc>
        <w:tc>
          <w:tcPr>
            <w:vAlign w:val="top"/>
          </w:tcPr>
          <w:p w:rsidR="00000000" w:rsidDel="00000000" w:rsidP="00000000" w:rsidRDefault="00000000" w:rsidRPr="00000000" w14:paraId="000000BB">
            <w:pPr>
              <w:spacing w:after="0" w:line="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90% de coincidencias correctas entre los rostros detectados y la base de datos registrada.</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Lucas Acevedo</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03/09/2024</w:t>
            </w:r>
            <w:r w:rsidDel="00000000" w:rsidR="00000000" w:rsidRPr="00000000">
              <w:rPr>
                <w:rtl w:val="0"/>
              </w:rPr>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Lucas Acevedo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b w:val="1"/>
        <w:color w:val="0d0d0d"/>
        <w:sz w:val="28"/>
        <w:szCs w:val="28"/>
      </w:rPr>
      <w:drawing>
        <wp:inline distB="114300" distT="114300" distL="114300" distR="114300">
          <wp:extent cx="4533900" cy="11906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533900" cy="1190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zGnHJTkRcyAA4Pa38AQLXWxCA==">CgMxLjAyCGguZ2pkZ3hzMgloLjMwajB6bGwyCWguMWZvYjl0ZTIJaC4zem55c2g3MgloLjJldDkycDAyDmguNGU1YXVvMzgwM2Z6MghoLnR5amN3dDIJaC4zZHk2dmttMg5oLmtuNDk1a2xvMnJqazIOaC4yZ3FuYnA1b2p4YmYyCWguMXQzaDVzZjIOaC43dGVoN2NyZWc4amgyDmguZWZkeGMxbTY3bXBhMgloLjRkMzRvZzg4AHIhMUEta3RLSzJQZDkyV055Sm04YnlheElucHRybHhxZ3df</go:docsCustomData>
</go:gDocsCustomXmlDataStorage>
</file>

<file path=customXML/item2.xml><?xml version="1.0" encoding="utf-8"?>
<b:Sources xmlns:b="http://schemas.openxmlformats.org/officeDocument/2006/bibliography" StyleName="APA" SelectedStyle="/APASixthEditionOfficeOnline.xsl" Version="6">
  <b:Source>
    <b:Tag>source1</b:Tag>
    <b:SourceType>Misc</b:SourceType>
    <b:Title>Índice de Evasión de Transantiago Cuarto Trimestre de 2018</b:Title>
    <b:URL>http://www.fiscalizacion.cl/wp-content/uploads/2016/10/Indice-Evasion-Oct-Dic18.pdf</b:URL>
    <b:InternetSiteTitle>fiscalizacion.cl</b:InternetSiteTitle>
    <b:Year>2018</b:Year>
    <b:Gdcea>{"AccessedType":"Website"}</b:Gdcea>
    <b:Author>
      <b:Author>
        <b:Corporate>Programa Nacional de Fiscalización</b:Corporate>
      </b:Author>
    </b:Author>
  </b:Source>
  <b:Source>
    <b:Tag>source2</b:Tag>
    <b:SourceType>Misc</b:SourceType>
    <b:Title>Índice de Evasión en Buses del Sistema de Transporte Público Metropolitano</b:Title>
    <b:URL>https://www.dtpm.cl/archivos/Presentacion%20Evasion%202024-1.pdf</b:URL>
    <b:InternetSiteTitle>www.dtpm.cl</b:InternetSiteTitle>
    <b:Year>2024</b:Year>
    <b:Gdcea>{"AccessedType":"Website"}</b:Gdcea>
    <b:Author>
      <b:Author>
        <b:Corporate>Directorio de Transporte Público Metropolitano</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