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22D95945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D21C0">
        <w:rPr>
          <w:b/>
          <w:i/>
          <w:sz w:val="28"/>
          <w:szCs w:val="28"/>
        </w:rPr>
        <w:t>3</w:t>
      </w:r>
      <w:r w:rsidR="00FA2955">
        <w:rPr>
          <w:b/>
          <w:i/>
          <w:sz w:val="28"/>
          <w:szCs w:val="28"/>
        </w:rPr>
        <w:t>2</w:t>
      </w:r>
      <w:bookmarkStart w:id="0" w:name="_GoBack"/>
      <w:bookmarkEnd w:id="0"/>
      <w:r>
        <w:rPr>
          <w:b/>
          <w:i/>
          <w:sz w:val="28"/>
          <w:szCs w:val="28"/>
        </w:rPr>
        <w:t xml:space="preserve"> </w:t>
      </w:r>
      <w:r w:rsidR="00D04EEE">
        <w:rPr>
          <w:b/>
          <w:i/>
          <w:sz w:val="28"/>
          <w:szCs w:val="28"/>
        </w:rPr>
        <w:t>11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994A14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r>
        <w:rPr>
          <w:b/>
          <w:i/>
          <w:sz w:val="28"/>
          <w:szCs w:val="28"/>
        </w:rPr>
        <w:t xml:space="preserve"> </w:t>
      </w:r>
      <w:r w:rsidR="00994A14">
        <w:rPr>
          <w:b/>
          <w:i/>
          <w:sz w:val="28"/>
          <w:szCs w:val="28"/>
        </w:rPr>
        <w:t xml:space="preserve">April </w:t>
      </w:r>
      <w:r w:rsidR="00D04EEE">
        <w:rPr>
          <w:b/>
          <w:i/>
          <w:sz w:val="28"/>
          <w:szCs w:val="28"/>
        </w:rPr>
        <w:t>11</w:t>
      </w:r>
      <w:r w:rsidR="00D04EEE" w:rsidRPr="00D04EEE">
        <w:rPr>
          <w:b/>
          <w:i/>
          <w:sz w:val="28"/>
          <w:szCs w:val="28"/>
          <w:vertAlign w:val="superscript"/>
        </w:rPr>
        <w:t>th</w:t>
      </w:r>
      <w:r w:rsidR="004341B8"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41DC056C" w14:textId="77777777" w:rsidR="00080921" w:rsidRDefault="00BE57A4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Prep </w:t>
            </w:r>
            <w:r w:rsidR="0083465F">
              <w:t xml:space="preserve">for </w:t>
            </w:r>
            <w:proofErr w:type="spellStart"/>
            <w:r w:rsidR="0083465F">
              <w:t>Nocti</w:t>
            </w:r>
            <w:proofErr w:type="spellEnd"/>
          </w:p>
          <w:p w14:paraId="1B599F0A" w14:textId="6DC779B4" w:rsidR="0083465F" w:rsidRPr="000360BC" w:rsidRDefault="0083465F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Company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2839E6B0" w14:textId="77777777" w:rsidR="00BE57A4" w:rsidRDefault="0083465F" w:rsidP="00BE57A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NOCTI </w:t>
            </w:r>
            <w:r w:rsidR="00842315">
              <w:t>Monday</w:t>
            </w:r>
            <w:r>
              <w:t>. Seniors only. Juniors do not attend school.</w:t>
            </w:r>
          </w:p>
          <w:p w14:paraId="15E54016" w14:textId="476B6AC3" w:rsidR="00842315" w:rsidRPr="000360BC" w:rsidRDefault="00842315" w:rsidP="00BE57A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NOCTI Retake Friday.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661596C2" w14:textId="2E2A4F39" w:rsidR="0083465F" w:rsidRDefault="0083465F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NOCTI </w:t>
            </w:r>
            <w:r w:rsidR="00842315">
              <w:t>Data Reader</w:t>
            </w:r>
          </w:p>
          <w:p w14:paraId="5CCEF2C0" w14:textId="6A650FB8" w:rsidR="0083465F" w:rsidRDefault="0083465F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Conduct SCRUM</w:t>
            </w:r>
          </w:p>
          <w:p w14:paraId="1B474FA9" w14:textId="562BB6ED" w:rsidR="00B25D95" w:rsidRPr="000360BC" w:rsidRDefault="00667DC8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0A9DAF4B" w14:textId="77777777" w:rsidR="00842315" w:rsidRDefault="00842315" w:rsidP="00842315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NOCTI Data Reader</w:t>
            </w:r>
          </w:p>
          <w:p w14:paraId="5EED15C9" w14:textId="77777777" w:rsidR="0083465F" w:rsidRDefault="0083465F" w:rsidP="00842315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Conduct SCRUM</w:t>
            </w:r>
          </w:p>
          <w:p w14:paraId="34A33FE3" w14:textId="6545898F" w:rsidR="00A73173" w:rsidRPr="000360BC" w:rsidRDefault="0074008A" w:rsidP="00842315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FC1565B" w14:textId="77777777" w:rsidR="00A73173" w:rsidRDefault="00A73173" w:rsidP="00EC1A86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3FF0462F" w:rsidR="00EC1A86" w:rsidRPr="00EC1A86" w:rsidRDefault="00EC1A86" w:rsidP="00EC1A86"/>
        </w:tc>
      </w:tr>
    </w:tbl>
    <w:p w14:paraId="5F9EC046" w14:textId="77777777" w:rsidR="00E75776" w:rsidRDefault="00E75776" w:rsidP="00E75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E75776" w14:paraId="75CC9FB9" w14:textId="77777777" w:rsidTr="00E75776">
        <w:tc>
          <w:tcPr>
            <w:tcW w:w="10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D95E7" w14:textId="299AC7AD" w:rsidR="00E75776" w:rsidRDefault="00E75776" w:rsidP="00E75776">
            <w:pPr>
              <w:pStyle w:val="Heading1"/>
              <w:spacing w:before="0" w:after="240"/>
              <w:outlineLvl w:val="0"/>
            </w:pPr>
            <w:r w:rsidRPr="00E75776">
              <w:rPr>
                <w:sz w:val="40"/>
              </w:rPr>
              <w:t>Seniors Only</w:t>
            </w:r>
          </w:p>
        </w:tc>
      </w:tr>
      <w:tr w:rsidR="00E75776" w14:paraId="32922F1A" w14:textId="77777777" w:rsidTr="00E75776">
        <w:trPr>
          <w:trHeight w:val="683"/>
        </w:trPr>
        <w:tc>
          <w:tcPr>
            <w:tcW w:w="104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8701F" w14:textId="76CE87E0" w:rsidR="00E75776" w:rsidRPr="00E75776" w:rsidRDefault="00E75776" w:rsidP="00E75776">
            <w:pPr>
              <w:rPr>
                <w:i/>
              </w:rPr>
            </w:pPr>
            <w:r>
              <w:rPr>
                <w:i/>
              </w:rPr>
              <w:t>Seniors must only do the assignments in this table, and only Seniors must do these assignments.</w:t>
            </w:r>
          </w:p>
        </w:tc>
      </w:tr>
      <w:tr w:rsidR="00E75776" w14:paraId="1DC7BA4A" w14:textId="77777777" w:rsidTr="00E75776">
        <w:tc>
          <w:tcPr>
            <w:tcW w:w="10430" w:type="dxa"/>
          </w:tcPr>
          <w:p w14:paraId="1D8C1606" w14:textId="50FCE6F4" w:rsidR="00E75776" w:rsidRDefault="00E75776" w:rsidP="00E75776">
            <w:pPr>
              <w:pStyle w:val="Heading1"/>
              <w:outlineLvl w:val="0"/>
            </w:pPr>
            <w:r w:rsidRPr="0083465F">
              <w:t xml:space="preserve">NOCTI </w:t>
            </w:r>
            <w:r w:rsidR="00842315">
              <w:t>Data Reader</w:t>
            </w:r>
          </w:p>
          <w:p w14:paraId="65491B6A" w14:textId="153827B5" w:rsidR="00E75776" w:rsidRDefault="00842315" w:rsidP="00E75776">
            <w:r>
              <w:t xml:space="preserve">Using the </w:t>
            </w:r>
            <w:r w:rsidR="00F0499F">
              <w:t xml:space="preserve">table document and </w:t>
            </w:r>
            <w:r>
              <w:t xml:space="preserve">flow chart provided in this DocPac’s folder, design and create </w:t>
            </w:r>
            <w:r w:rsidR="00F0499F">
              <w:t xml:space="preserve">a program in </w:t>
            </w:r>
            <w:proofErr w:type="spellStart"/>
            <w:r w:rsidR="00F0499F">
              <w:t>nodeJS</w:t>
            </w:r>
            <w:proofErr w:type="spellEnd"/>
            <w:r w:rsidR="00F0499F">
              <w:t xml:space="preserve"> that will open a data file and perform operations on the data inside. You must create the data file. Here are the key components you will need without assistance on the NOCTI:</w:t>
            </w:r>
          </w:p>
          <w:p w14:paraId="265807D3" w14:textId="0BF24CF8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Be able to create a valid JSON file and construct a </w:t>
            </w:r>
            <w:proofErr w:type="spellStart"/>
            <w:r>
              <w:t>Javascript</w:t>
            </w:r>
            <w:proofErr w:type="spellEnd"/>
            <w:r>
              <w:t xml:space="preserve"> object with properties, some of which contain arrays with more objects inside.</w:t>
            </w:r>
          </w:p>
          <w:p w14:paraId="697F869B" w14:textId="34A2B1D2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Be able to open a JSON file and use </w:t>
            </w:r>
            <w:proofErr w:type="spellStart"/>
            <w:r>
              <w:t>JSON.parse</w:t>
            </w:r>
            <w:proofErr w:type="spellEnd"/>
            <w:r>
              <w:t xml:space="preserve">() to turn the byte buffer into a </w:t>
            </w:r>
            <w:proofErr w:type="spellStart"/>
            <w:r>
              <w:t>Javascript</w:t>
            </w:r>
            <w:proofErr w:type="spellEnd"/>
            <w:r>
              <w:t xml:space="preserve"> object.</w:t>
            </w:r>
          </w:p>
          <w:p w14:paraId="608C9B15" w14:textId="1F338C37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Navigate a </w:t>
            </w:r>
            <w:proofErr w:type="spellStart"/>
            <w:r>
              <w:t>Javascript</w:t>
            </w:r>
            <w:proofErr w:type="spellEnd"/>
            <w:r>
              <w:t xml:space="preserve"> object and its properties.</w:t>
            </w:r>
          </w:p>
          <w:p w14:paraId="1796D926" w14:textId="4DD189FA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>Use a ‘</w:t>
            </w:r>
            <w:r w:rsidRPr="00F0499F">
              <w:rPr>
                <w:b/>
              </w:rPr>
              <w:t>for of</w:t>
            </w:r>
            <w:r>
              <w:t xml:space="preserve">’ to loop through a </w:t>
            </w:r>
            <w:proofErr w:type="spellStart"/>
            <w:r>
              <w:t>Javascript</w:t>
            </w:r>
            <w:proofErr w:type="spellEnd"/>
            <w:r>
              <w:t xml:space="preserve"> object property that is an array.</w:t>
            </w:r>
          </w:p>
          <w:p w14:paraId="331B6433" w14:textId="7374403E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>Use formatting like ‘\t’ to make a table output in the console.</w:t>
            </w:r>
          </w:p>
          <w:p w14:paraId="2D25CA1E" w14:textId="02572C3F" w:rsidR="00E75776" w:rsidRDefault="00E75776" w:rsidP="00E75776"/>
        </w:tc>
      </w:tr>
    </w:tbl>
    <w:p w14:paraId="712D85B3" w14:textId="254C5D67" w:rsidR="00E75776" w:rsidRDefault="00E75776" w:rsidP="00E75776">
      <w:pPr>
        <w:pStyle w:val="Heading1"/>
      </w:pPr>
      <w:r>
        <w:t>Conduct Scrum</w:t>
      </w:r>
    </w:p>
    <w:p w14:paraId="7A6F0967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Elect a Scrum Master.</w:t>
      </w:r>
    </w:p>
    <w:p w14:paraId="10C8AB7B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The Scrum Master will use the flow chart to conduct the Scrum Meeting.</w:t>
      </w:r>
    </w:p>
    <w:p w14:paraId="7D675948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Each member of the team will follow the directions for “Weekly Scrum” as per previous DocPacs.</w:t>
      </w:r>
    </w:p>
    <w:p w14:paraId="1879F035" w14:textId="11C6710E" w:rsidR="00E75776" w:rsidRDefault="00E75776" w:rsidP="00E75776">
      <w:pPr>
        <w:pStyle w:val="ListParagraph"/>
        <w:numPr>
          <w:ilvl w:val="0"/>
          <w:numId w:val="28"/>
        </w:numPr>
        <w:spacing w:after="0"/>
      </w:pPr>
      <w:r>
        <w:t>When the Scrum Master does an input/output step in the flow chart, every member writes down the answer to it in the table below the flow chart.</w:t>
      </w:r>
    </w:p>
    <w:p w14:paraId="04EBDD9D" w14:textId="1FBFBDED" w:rsidR="00842315" w:rsidRDefault="00E75776" w:rsidP="00E75776">
      <w:pPr>
        <w:pStyle w:val="ListParagraph"/>
        <w:numPr>
          <w:ilvl w:val="0"/>
          <w:numId w:val="28"/>
        </w:numPr>
        <w:spacing w:after="0"/>
      </w:pPr>
      <w:r>
        <w:t>Once the meeting is complete, each member is to start working on their issue(s).</w:t>
      </w:r>
    </w:p>
    <w:p w14:paraId="19E5F09C" w14:textId="77777777" w:rsidR="00842315" w:rsidRDefault="00842315">
      <w:r>
        <w:br w:type="page"/>
      </w:r>
    </w:p>
    <w:p w14:paraId="4F38C3C1" w14:textId="77777777" w:rsidR="00E75776" w:rsidRDefault="00E75776" w:rsidP="00E75776">
      <w:pPr>
        <w:spacing w:after="0"/>
        <w:ind w:left="360"/>
      </w:pPr>
    </w:p>
    <w:p w14:paraId="4DE6727D" w14:textId="77777777" w:rsidR="00842315" w:rsidRDefault="00842315" w:rsidP="00842315">
      <w:r>
        <w:object w:dxaOrig="11160" w:dyaOrig="7875" w14:anchorId="70BAE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68.25pt" o:ole="">
            <v:imagedata r:id="rId11" o:title=""/>
          </v:shape>
          <o:OLEObject Type="Embed" ProgID="Visio.Drawing.15" ShapeID="_x0000_i1025" DrawAspect="Content" ObjectID="_1805623075" r:id="rId12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5215"/>
      </w:tblGrid>
      <w:tr w:rsidR="00842315" w14:paraId="611C7BE8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0008957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2FA17BF0" w14:textId="77777777" w:rsidR="00842315" w:rsidRDefault="00842315" w:rsidP="007805F0"/>
        </w:tc>
      </w:tr>
      <w:tr w:rsidR="00842315" w14:paraId="66BD1477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CCA531E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18E36597" w14:textId="77777777" w:rsidR="00842315" w:rsidRDefault="00842315" w:rsidP="007805F0"/>
        </w:tc>
      </w:tr>
      <w:tr w:rsidR="00842315" w14:paraId="7F4F074A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EC7056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34280B87" w14:textId="77777777" w:rsidR="00842315" w:rsidRDefault="00842315" w:rsidP="007805F0"/>
        </w:tc>
      </w:tr>
      <w:tr w:rsidR="00842315" w14:paraId="6B784CB0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5D7AC81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0E0185D7" w14:textId="77777777" w:rsidR="00842315" w:rsidRDefault="00842315" w:rsidP="007805F0"/>
        </w:tc>
      </w:tr>
      <w:tr w:rsidR="00842315" w14:paraId="0EC40DFB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122F600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35440D6E" w14:textId="77777777" w:rsidR="00842315" w:rsidRDefault="00842315" w:rsidP="007805F0"/>
        </w:tc>
      </w:tr>
      <w:tr w:rsidR="00842315" w14:paraId="1579B998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2590D12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7D57342E" w14:textId="77777777" w:rsidR="00842315" w:rsidRDefault="00842315" w:rsidP="007805F0"/>
        </w:tc>
      </w:tr>
      <w:tr w:rsidR="00842315" w14:paraId="3A56858B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9D1B53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7D22C7C3" w14:textId="77777777" w:rsidR="00842315" w:rsidRDefault="00842315" w:rsidP="007805F0"/>
        </w:tc>
      </w:tr>
      <w:tr w:rsidR="00842315" w14:paraId="1A5415C3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44DE929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5BF67E31" w14:textId="77777777" w:rsidR="00842315" w:rsidRDefault="00842315" w:rsidP="007805F0"/>
        </w:tc>
      </w:tr>
      <w:tr w:rsidR="00842315" w14:paraId="6D4B2350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6D3AC43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218458B0" w14:textId="77777777" w:rsidR="00842315" w:rsidRDefault="00842315" w:rsidP="007805F0"/>
        </w:tc>
      </w:tr>
      <w:tr w:rsidR="00842315" w14:paraId="1608154D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696A9E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0D01B84D" w14:textId="77777777" w:rsidR="00842315" w:rsidRDefault="00842315" w:rsidP="007805F0"/>
        </w:tc>
      </w:tr>
      <w:tr w:rsidR="00842315" w14:paraId="2047DE71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4F25EEB5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7D437762" w14:textId="77777777" w:rsidR="00842315" w:rsidRDefault="00842315" w:rsidP="007805F0"/>
        </w:tc>
      </w:tr>
      <w:tr w:rsidR="00842315" w14:paraId="132CE3F4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02D6800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68FB7E65" w14:textId="77777777" w:rsidR="00842315" w:rsidRDefault="00842315" w:rsidP="007805F0"/>
        </w:tc>
      </w:tr>
      <w:tr w:rsidR="00842315" w14:paraId="57E26DB2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3C31C1C9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5BE4140F" w14:textId="77777777" w:rsidR="00842315" w:rsidRDefault="00842315" w:rsidP="007805F0"/>
        </w:tc>
      </w:tr>
      <w:tr w:rsidR="00842315" w14:paraId="14C17A74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497353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57E20408" w14:textId="77777777" w:rsidR="00842315" w:rsidRDefault="00842315" w:rsidP="007805F0"/>
        </w:tc>
      </w:tr>
      <w:tr w:rsidR="00842315" w14:paraId="66ECA64C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5D837BE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1835E707" w14:textId="77777777" w:rsidR="00842315" w:rsidRDefault="00842315" w:rsidP="007805F0"/>
        </w:tc>
      </w:tr>
    </w:tbl>
    <w:p w14:paraId="26A766EE" w14:textId="50D40394" w:rsidR="00A73173" w:rsidRPr="000360BC" w:rsidRDefault="00A73173" w:rsidP="00A73173">
      <w:pPr>
        <w:pStyle w:val="Heading1"/>
      </w:pPr>
      <w:r w:rsidRPr="000360BC">
        <w:lastRenderedPageBreak/>
        <w:t>Reflection</w:t>
      </w:r>
      <w:r w:rsidR="00F0499F">
        <w:t xml:space="preserve"> (Juniors-only this week)</w:t>
      </w:r>
    </w:p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187F649" w14:textId="28724375" w:rsidR="00502C0D" w:rsidRDefault="00F0499F" w:rsidP="00502C0D">
      <w:pPr>
        <w:spacing w:before="240"/>
        <w:rPr>
          <w:b/>
        </w:rPr>
      </w:pPr>
      <w:r>
        <w:rPr>
          <w:b/>
        </w:rPr>
        <w:t xml:space="preserve">What have learned from watching the Seniors prepare for and do their NOCTI. What do you </w:t>
      </w:r>
      <w:proofErr w:type="gramStart"/>
      <w:r>
        <w:rPr>
          <w:b/>
        </w:rPr>
        <w:t>need  to</w:t>
      </w:r>
      <w:proofErr w:type="gramEnd"/>
      <w:r>
        <w:rPr>
          <w:b/>
        </w:rPr>
        <w:t xml:space="preserve"> remember to do next year when you prepare for and take the NOCTI?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02C0D" w:rsidRPr="000360BC" w14:paraId="0C82FBD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003F2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A6F8CEF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04C7BE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DBD2D1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7E562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1CD99B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782B2A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5BC8B01F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D4BFA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A7E90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19824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D36EB03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A2DE4C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F6DD03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E2D76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B42A6BE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D90932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38C5571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03B03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532215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B6CF0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64011A1" w14:textId="77777777" w:rsidTr="0010383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66EA9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39BAB1EE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111F5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66084EDA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48CDB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2D45705F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C5E09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8A3B9C8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F4C7D9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30FAF6A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1B015B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13CAE875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C9478F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BF33355" w14:textId="77777777" w:rsidR="00F0499F" w:rsidRPr="000360BC" w:rsidRDefault="00F0499F" w:rsidP="00F0499F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0499F" w:rsidRPr="000360BC" w14:paraId="2017968E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53D8F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9DA963E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F785F3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400CFBCA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28FA2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3F3BCBB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24483A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52213A7E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9BF560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75335342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CB6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2AA8254F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0DEF74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5913E25D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AC1E52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2DAA3A94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DFFAED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74F9FCA7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960991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812C850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5E91F9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C43F96B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9B6A25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8EE4AED" w14:textId="77777777" w:rsidR="00680FD0" w:rsidRDefault="00680FD0">
      <w:pPr>
        <w:rPr>
          <w:sz w:val="32"/>
          <w:szCs w:val="32"/>
        </w:rPr>
      </w:pPr>
      <w:r>
        <w:br w:type="page"/>
      </w:r>
    </w:p>
    <w:p w14:paraId="6851BE7B" w14:textId="5E70D02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7A3328">
      <w:pPr>
        <w:spacing w:after="0"/>
      </w:pPr>
    </w:p>
    <w:p w14:paraId="57705145" w14:textId="77777777" w:rsidR="00F0499F" w:rsidRDefault="00F0499F" w:rsidP="00F0499F">
      <w:pPr>
        <w:pStyle w:val="Heading1"/>
      </w:pPr>
      <w:r>
        <w:t xml:space="preserve">Conduct Scrum </w:t>
      </w:r>
      <w:proofErr w:type="gramStart"/>
      <w:r w:rsidRPr="000B413E">
        <w:rPr>
          <w:sz w:val="22"/>
        </w:rPr>
        <w:t>Company:_</w:t>
      </w:r>
      <w:proofErr w:type="gramEnd"/>
      <w:r w:rsidRPr="000B413E">
        <w:rPr>
          <w:sz w:val="22"/>
        </w:rPr>
        <w:t>_______________________</w:t>
      </w:r>
      <w:r>
        <w:rPr>
          <w:sz w:val="22"/>
        </w:rPr>
        <w:t xml:space="preserve"> Issue</w:t>
      </w:r>
      <w:r w:rsidRPr="000B413E">
        <w:rPr>
          <w:sz w:val="22"/>
        </w:rPr>
        <w:t>:________________________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69"/>
      </w:tblGrid>
      <w:tr w:rsidR="00F0499F" w14:paraId="659EC01D" w14:textId="77777777" w:rsidTr="007805F0">
        <w:trPr>
          <w:trHeight w:val="173"/>
        </w:trPr>
        <w:tc>
          <w:tcPr>
            <w:tcW w:w="10845" w:type="dxa"/>
            <w:gridSpan w:val="5"/>
            <w:vAlign w:val="center"/>
          </w:tcPr>
          <w:p w14:paraId="0AEA9D3C" w14:textId="77777777" w:rsidR="00F0499F" w:rsidRPr="00090E47" w:rsidRDefault="00F0499F" w:rsidP="007805F0">
            <w:pPr>
              <w:rPr>
                <w:b/>
                <w:sz w:val="16"/>
              </w:rPr>
            </w:pPr>
            <w:r w:rsidRPr="00090E47">
              <w:rPr>
                <w:b/>
                <w:sz w:val="22"/>
              </w:rPr>
              <w:t>Wrapping up previous week</w:t>
            </w:r>
          </w:p>
        </w:tc>
      </w:tr>
      <w:tr w:rsidR="00F0499F" w14:paraId="1E5CA522" w14:textId="77777777" w:rsidTr="007805F0">
        <w:trPr>
          <w:trHeight w:val="708"/>
        </w:trPr>
        <w:tc>
          <w:tcPr>
            <w:tcW w:w="2169" w:type="dxa"/>
            <w:vAlign w:val="center"/>
          </w:tcPr>
          <w:p w14:paraId="163D1704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169" w:type="dxa"/>
            <w:vAlign w:val="center"/>
          </w:tcPr>
          <w:p w14:paraId="40A8BF4F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169" w:type="dxa"/>
            <w:vAlign w:val="center"/>
          </w:tcPr>
          <w:p w14:paraId="24BFFEC9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169" w:type="dxa"/>
            <w:vAlign w:val="center"/>
          </w:tcPr>
          <w:p w14:paraId="749E2AA0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Issue was completed. Issue, Project, and Pull Request all updated and documented correctly</w:t>
            </w:r>
          </w:p>
        </w:tc>
        <w:tc>
          <w:tcPr>
            <w:tcW w:w="2169" w:type="dxa"/>
            <w:vAlign w:val="center"/>
          </w:tcPr>
          <w:p w14:paraId="72D63282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</w:tr>
      <w:tr w:rsidR="00F0499F" w14:paraId="6CAFDE8C" w14:textId="77777777" w:rsidTr="007805F0">
        <w:trPr>
          <w:trHeight w:val="173"/>
        </w:trPr>
        <w:tc>
          <w:tcPr>
            <w:tcW w:w="10845" w:type="dxa"/>
            <w:gridSpan w:val="5"/>
            <w:vAlign w:val="center"/>
          </w:tcPr>
          <w:p w14:paraId="6337BF39" w14:textId="77777777" w:rsidR="00F0499F" w:rsidRPr="00090E47" w:rsidRDefault="00F0499F" w:rsidP="007805F0">
            <w:pPr>
              <w:rPr>
                <w:b/>
                <w:sz w:val="16"/>
              </w:rPr>
            </w:pPr>
            <w:r w:rsidRPr="00090E47">
              <w:rPr>
                <w:b/>
                <w:sz w:val="22"/>
              </w:rPr>
              <w:t>Preparing for next week</w:t>
            </w:r>
          </w:p>
        </w:tc>
      </w:tr>
      <w:tr w:rsidR="00F0499F" w14:paraId="01226232" w14:textId="77777777" w:rsidTr="007805F0">
        <w:trPr>
          <w:trHeight w:val="867"/>
        </w:trPr>
        <w:tc>
          <w:tcPr>
            <w:tcW w:w="2169" w:type="dxa"/>
            <w:vAlign w:val="center"/>
          </w:tcPr>
          <w:p w14:paraId="31F98FD4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0B413E">
              <w:rPr>
                <w:sz w:val="16"/>
              </w:rPr>
              <w:t>Was ready to describe work anticipated for the next week, with an Issue created.</w:t>
            </w:r>
          </w:p>
        </w:tc>
        <w:tc>
          <w:tcPr>
            <w:tcW w:w="2169" w:type="dxa"/>
            <w:vAlign w:val="center"/>
          </w:tcPr>
          <w:p w14:paraId="4E0F924E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 w:rsidRPr="000B413E">
              <w:rPr>
                <w:sz w:val="16"/>
              </w:rPr>
              <w:t>Issue was created, assigned, on the Project Board, and clearly outlines the work for the next week</w:t>
            </w:r>
          </w:p>
        </w:tc>
        <w:tc>
          <w:tcPr>
            <w:tcW w:w="2169" w:type="dxa"/>
            <w:vAlign w:val="center"/>
          </w:tcPr>
          <w:p w14:paraId="466C8F74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DocPac was filled out with all of the required information properly</w:t>
            </w:r>
          </w:p>
        </w:tc>
        <w:tc>
          <w:tcPr>
            <w:tcW w:w="2169" w:type="dxa"/>
            <w:vAlign w:val="center"/>
          </w:tcPr>
          <w:p w14:paraId="4DC83C2B" w14:textId="77777777" w:rsidR="00F0499F" w:rsidRPr="00F87CA2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15B90E19" w14:textId="77777777" w:rsidR="00F0499F" w:rsidRDefault="00F0499F" w:rsidP="007805F0">
            <w:pPr>
              <w:jc w:val="center"/>
              <w:rPr>
                <w:sz w:val="16"/>
              </w:rPr>
            </w:pPr>
          </w:p>
          <w:p w14:paraId="775E8BB4" w14:textId="77777777" w:rsidR="00F0499F" w:rsidRPr="00F87CA2" w:rsidRDefault="00F0499F" w:rsidP="007805F0">
            <w:pPr>
              <w:rPr>
                <w:sz w:val="16"/>
              </w:rPr>
            </w:pPr>
          </w:p>
        </w:tc>
      </w:tr>
      <w:tr w:rsidR="00F0499F" w14:paraId="5217C6E9" w14:textId="77777777" w:rsidTr="007805F0">
        <w:trPr>
          <w:trHeight w:val="288"/>
        </w:trPr>
        <w:tc>
          <w:tcPr>
            <w:tcW w:w="10845" w:type="dxa"/>
            <w:gridSpan w:val="5"/>
            <w:vAlign w:val="center"/>
          </w:tcPr>
          <w:p w14:paraId="1F1DB790" w14:textId="77777777" w:rsidR="00F0499F" w:rsidRDefault="00F0499F" w:rsidP="007805F0">
            <w:pPr>
              <w:rPr>
                <w:sz w:val="16"/>
              </w:rPr>
            </w:pPr>
            <w:r>
              <w:rPr>
                <w:b/>
                <w:sz w:val="22"/>
              </w:rPr>
              <w:t>Conduct Scrum</w:t>
            </w:r>
          </w:p>
        </w:tc>
      </w:tr>
      <w:tr w:rsidR="00F0499F" w14:paraId="0772004B" w14:textId="77777777" w:rsidTr="007805F0">
        <w:trPr>
          <w:trHeight w:val="867"/>
        </w:trPr>
        <w:tc>
          <w:tcPr>
            <w:tcW w:w="2169" w:type="dxa"/>
            <w:vAlign w:val="center"/>
          </w:tcPr>
          <w:p w14:paraId="7536B571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All tables were filled out with the appropriate information.</w:t>
            </w:r>
          </w:p>
        </w:tc>
        <w:tc>
          <w:tcPr>
            <w:tcW w:w="2169" w:type="dxa"/>
            <w:vAlign w:val="center"/>
          </w:tcPr>
          <w:p w14:paraId="4EDB9BA6" w14:textId="77777777" w:rsidR="00F0499F" w:rsidRPr="000B413E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59EF02D9" w14:textId="77777777" w:rsidR="00F0499F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414D2CFA" w14:textId="77777777" w:rsidR="00F0499F" w:rsidRPr="00F87CA2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48C34D1C" w14:textId="77777777" w:rsidR="00F0499F" w:rsidRDefault="00F0499F" w:rsidP="007805F0">
            <w:pPr>
              <w:jc w:val="center"/>
              <w:rPr>
                <w:sz w:val="16"/>
              </w:rPr>
            </w:pPr>
          </w:p>
        </w:tc>
      </w:tr>
    </w:tbl>
    <w:p w14:paraId="6D68D483" w14:textId="1FAA785E" w:rsidR="00A73173" w:rsidRDefault="000D7834" w:rsidP="00E75776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1CB54E36" w:rsidR="000D7834" w:rsidRDefault="000D7834" w:rsidP="000D7834">
            <w:r>
              <w:t>a. Answered each question in each prompt</w:t>
            </w:r>
            <w:r w:rsidR="0010383D">
              <w:t xml:space="preserve"> fully (no short answers)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05FEF9E3" w14:textId="77777777" w:rsidR="00080921" w:rsidRPr="00080921" w:rsidRDefault="00080921" w:rsidP="00275CE4"/>
    <w:sectPr w:rsidR="00080921" w:rsidRPr="00080921" w:rsidSect="002D098A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7F0A4" w14:textId="77777777" w:rsidR="002D0195" w:rsidRDefault="002D0195">
      <w:pPr>
        <w:spacing w:after="0" w:line="240" w:lineRule="auto"/>
      </w:pPr>
      <w:r>
        <w:separator/>
      </w:r>
    </w:p>
  </w:endnote>
  <w:endnote w:type="continuationSeparator" w:id="0">
    <w:p w14:paraId="7EA203CD" w14:textId="77777777" w:rsidR="002D0195" w:rsidRDefault="002D0195">
      <w:pPr>
        <w:spacing w:after="0" w:line="240" w:lineRule="auto"/>
      </w:pPr>
      <w:r>
        <w:continuationSeparator/>
      </w:r>
    </w:p>
  </w:endnote>
  <w:endnote w:type="continuationNotice" w:id="1">
    <w:p w14:paraId="3C4B6276" w14:textId="77777777" w:rsidR="002D0195" w:rsidRDefault="002D01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17E2" w14:textId="77777777" w:rsidR="002D0195" w:rsidRDefault="002D0195">
      <w:pPr>
        <w:spacing w:after="0" w:line="240" w:lineRule="auto"/>
      </w:pPr>
      <w:r>
        <w:separator/>
      </w:r>
    </w:p>
  </w:footnote>
  <w:footnote w:type="continuationSeparator" w:id="0">
    <w:p w14:paraId="4C15700D" w14:textId="77777777" w:rsidR="002D0195" w:rsidRDefault="002D0195">
      <w:pPr>
        <w:spacing w:after="0" w:line="240" w:lineRule="auto"/>
      </w:pPr>
      <w:r>
        <w:continuationSeparator/>
      </w:r>
    </w:p>
  </w:footnote>
  <w:footnote w:type="continuationNotice" w:id="1">
    <w:p w14:paraId="42AB6DD9" w14:textId="77777777" w:rsidR="002D0195" w:rsidRDefault="002D01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20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3282F"/>
    <w:multiLevelType w:val="hybridMultilevel"/>
    <w:tmpl w:val="62EE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05FD5"/>
    <w:multiLevelType w:val="hybridMultilevel"/>
    <w:tmpl w:val="929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9"/>
  </w:num>
  <w:num w:numId="5">
    <w:abstractNumId w:val="0"/>
  </w:num>
  <w:num w:numId="6">
    <w:abstractNumId w:val="18"/>
  </w:num>
  <w:num w:numId="7">
    <w:abstractNumId w:val="22"/>
  </w:num>
  <w:num w:numId="8">
    <w:abstractNumId w:val="12"/>
  </w:num>
  <w:num w:numId="9">
    <w:abstractNumId w:val="24"/>
  </w:num>
  <w:num w:numId="10">
    <w:abstractNumId w:val="13"/>
  </w:num>
  <w:num w:numId="11">
    <w:abstractNumId w:val="21"/>
  </w:num>
  <w:num w:numId="12">
    <w:abstractNumId w:val="23"/>
  </w:num>
  <w:num w:numId="13">
    <w:abstractNumId w:val="26"/>
  </w:num>
  <w:num w:numId="14">
    <w:abstractNumId w:val="17"/>
  </w:num>
  <w:num w:numId="15">
    <w:abstractNumId w:val="27"/>
  </w:num>
  <w:num w:numId="16">
    <w:abstractNumId w:val="11"/>
  </w:num>
  <w:num w:numId="17">
    <w:abstractNumId w:val="15"/>
  </w:num>
  <w:num w:numId="18">
    <w:abstractNumId w:val="4"/>
  </w:num>
  <w:num w:numId="19">
    <w:abstractNumId w:val="14"/>
  </w:num>
  <w:num w:numId="20">
    <w:abstractNumId w:val="8"/>
  </w:num>
  <w:num w:numId="21">
    <w:abstractNumId w:val="10"/>
  </w:num>
  <w:num w:numId="22">
    <w:abstractNumId w:val="25"/>
  </w:num>
  <w:num w:numId="23">
    <w:abstractNumId w:val="16"/>
  </w:num>
  <w:num w:numId="24">
    <w:abstractNumId w:val="2"/>
  </w:num>
  <w:num w:numId="25">
    <w:abstractNumId w:val="28"/>
  </w:num>
  <w:num w:numId="26">
    <w:abstractNumId w:val="19"/>
  </w:num>
  <w:num w:numId="27">
    <w:abstractNumId w:val="3"/>
  </w:num>
  <w:num w:numId="28">
    <w:abstractNumId w:val="6"/>
  </w:num>
  <w:num w:numId="2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17BF"/>
    <w:rsid w:val="000322F9"/>
    <w:rsid w:val="000325EF"/>
    <w:rsid w:val="000331DA"/>
    <w:rsid w:val="000340F7"/>
    <w:rsid w:val="00034297"/>
    <w:rsid w:val="000360BC"/>
    <w:rsid w:val="00036633"/>
    <w:rsid w:val="00037575"/>
    <w:rsid w:val="000406C0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195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CB8"/>
    <w:rsid w:val="002E4634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59A6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1075"/>
    <w:rsid w:val="0040249A"/>
    <w:rsid w:val="0040349D"/>
    <w:rsid w:val="004076FA"/>
    <w:rsid w:val="00410F56"/>
    <w:rsid w:val="004120FF"/>
    <w:rsid w:val="00414434"/>
    <w:rsid w:val="00420632"/>
    <w:rsid w:val="00421636"/>
    <w:rsid w:val="004246F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8AE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39D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0FD0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B40D2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1FB9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465F"/>
    <w:rsid w:val="00837AB4"/>
    <w:rsid w:val="00841C94"/>
    <w:rsid w:val="00842315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03F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94A14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31DAA"/>
    <w:rsid w:val="00A323B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529A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20D"/>
    <w:rsid w:val="00BA4685"/>
    <w:rsid w:val="00BA6416"/>
    <w:rsid w:val="00BB32CB"/>
    <w:rsid w:val="00BB51A9"/>
    <w:rsid w:val="00BB5CBF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21C0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7A4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EEE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BEC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77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F06F2"/>
    <w:rsid w:val="00EF0F43"/>
    <w:rsid w:val="00EF425F"/>
    <w:rsid w:val="00EF7632"/>
    <w:rsid w:val="00F02354"/>
    <w:rsid w:val="00F0239E"/>
    <w:rsid w:val="00F02CA2"/>
    <w:rsid w:val="00F03C6A"/>
    <w:rsid w:val="00F045C2"/>
    <w:rsid w:val="00F0499F"/>
    <w:rsid w:val="00F136CB"/>
    <w:rsid w:val="00F13753"/>
    <w:rsid w:val="00F13960"/>
    <w:rsid w:val="00F17D38"/>
    <w:rsid w:val="00F2003F"/>
    <w:rsid w:val="00F20838"/>
    <w:rsid w:val="00F22E7A"/>
    <w:rsid w:val="00F236F7"/>
    <w:rsid w:val="00F2371A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2955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0D5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24C1A-6FC1-4E86-B0C1-5ED80F1A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62</cp:revision>
  <cp:lastPrinted>2025-03-27T17:55:00Z</cp:lastPrinted>
  <dcterms:created xsi:type="dcterms:W3CDTF">2024-11-04T13:51:00Z</dcterms:created>
  <dcterms:modified xsi:type="dcterms:W3CDTF">2025-04-08T17:12:00Z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