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  <w:jc w:val="center"/>
      </w:pPr>
      <w:r>
        <w:rPr>
          <w:b/>
          <w:bCs/>
          <w:sz w:val="28"/>
          <w:szCs w:val="28"/>
        </w:rPr>
        <w:t xml:space="preserve">UNIVERSIDAD TECNOLÓGICA DEL PERÚ</w:t>
      </w:r>
    </w:p>
    <w:p>
      <w:pPr>
        <w:spacing w:after="200"/>
        <w:jc w:val="center"/>
      </w:pPr>
      <w:r>
        <w:rPr>
          <w:sz w:val="24"/>
          <w:szCs w:val="24"/>
        </w:rPr>
        <w:t xml:space="preserve">FACULTAD DE INGENIERÍA</w:t>
      </w:r>
    </w:p>
    <w:p>
      <w:pPr>
        <w:spacing w:after="1400"/>
        <w:jc w:val="center"/>
      </w:pPr>
      <w:r>
        <w:rPr>
          <w:sz w:val="24"/>
          <w:szCs w:val="24"/>
        </w:rPr>
        <w:t xml:space="preserve">CURSO: DESARROLLO WEB INTEGRADO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GUION DE EXPOSICIÓN DEL PROYECTO</w:t>
      </w:r>
    </w:p>
    <w:p>
      <w:pPr>
        <w:spacing w:after="1400"/>
        <w:jc w:val="center"/>
      </w:pPr>
      <w:r>
        <w:rPr>
          <w:i/>
          <w:iCs/>
          <w:sz w:val="26"/>
          <w:szCs w:val="26"/>
        </w:rPr>
        <w:t xml:space="preserve">Reparto por integrante según los temas de las semanas 1 a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Integrantes: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1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2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3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4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5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6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[Nombre del docente]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Sección: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[Sección]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Institución: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Universidad Tecnológica del Perú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 de entrega: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[día] de setiembre de 2026</w:t>
            </w:r>
          </w:p>
        </w:tc>
      </w:tr>
    </w:tbl>
    <w:p>
      <w:pPr>
        <w:spacing w:before="1400"/>
        <w:jc w:val="center"/>
      </w:pPr>
      <w:r>
        <w:rPr>
          <w:sz w:val="24"/>
          <w:szCs w:val="24"/>
        </w:rPr>
        <w:t xml:space="preserve">Lima — Perú</w:t>
      </w:r>
    </w:p>
    <w:p>
      <w:r>
        <w:br w:type="page"/>
      </w:r>
    </w:p>
    <w:p>
      <w:pPr>
        <w:pStyle w:val="Heading1"/>
      </w:pPr>
      <w:r>
        <w:t xml:space="preserve">1. Regla que ordena esta exposición</w:t>
      </w:r>
    </w:p>
    <w:p>
      <w:pPr>
        <w:spacing w:after="140" w:line="300"/>
        <w:jc w:val="both"/>
      </w:pPr>
      <w:r>
        <w:t xml:space="preserve">La exposición cubre </w:t>
      </w:r>
      <w:r>
        <w:rPr>
          <w:b/>
          <w:bCs/>
        </w:rPr>
        <w:t xml:space="preserve">únicamente los temas dictados en las semanas 1 a 4</w:t>
      </w:r>
      <w:r>
        <w:t xml:space="preserve"> del curso, según la síntesis oficial: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Fundamentos de Spring Boot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Introducción, arquitectura base, entorno (VS Code, Java 25, Maven), primer proyecto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Endpoints, controladores e inyección de dependencias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Rutas HTTP,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  <w:r>
              <w:rPr>
                <w:sz w:val="20"/>
                <w:szCs w:val="20"/>
              </w:rPr>
              <w:t xml:space="preserve"> y mappings, Controller + Service, DI por constructor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TDD en Spring Boot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Red → Green → Refactor, JUnit 5, Mockito, MockMvc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Implementación de API REST y pruebas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GET, POST, PUT, PATCH, DELETE;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@RequestBody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@PathVariable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@RequestParam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ResponseEntity</w:t>
            </w:r>
            <w:r>
              <w:rPr>
                <w:sz w:val="20"/>
                <w:szCs w:val="20"/>
              </w:rPr>
              <w:t xml:space="preserve">; validación y Postman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Tecnologías que se pueden nombrar en la exposición: Java 25, Spring Boot, Maven, VS Code, JUnit 5, Mockito, MockMvc y Postman.</w:t>
      </w:r>
    </w:p>
    <w:p>
      <w:pPr>
        <w:spacing w:after="140" w:line="300"/>
        <w:jc w:val="both"/>
      </w:pPr>
      <w:r>
        <w:rPr>
          <w:b/>
          <w:bCs/>
        </w:rPr>
        <w:t xml:space="preserve">Lo que NO se expone</w:t>
      </w:r>
      <w:r>
        <w:t xml:space="preserve">, por corresponder a unidades posteriores: PostgreSQL/MySQL, JPA e Hibernate, JPQL, transacciones, Spring Security, JWT, Angular, SASS y despliegue en la nube. El proyecto tiene avances en algunos de esos frentes, pero se mencionan en una sola frase de cierre y no se desarrollan.</w:t>
      </w:r>
    </w:p>
    <w:p>
      <w:pPr>
        <w:spacing w:after="140" w:line="300"/>
        <w:jc w:val="both"/>
      </w:pPr>
      <w:r>
        <w:t xml:space="preserve">Cada integrante expone </w:t>
      </w:r>
      <w:r>
        <w:rPr>
          <w:b/>
          <w:bCs/>
        </w:rPr>
        <w:t xml:space="preserve">un tema del curso aplicado a su propio módulo</w:t>
      </w:r>
      <w:r>
        <w:t xml:space="preserve">. Así se cumplen las dos exigencias a la vez: la rúbrica evalúa el dominio de lo estudiado, y cada persona responde por el código que escribió.</w:t>
      </w:r>
    </w:p>
    <w:p>
      <w:r>
        <w:br w:type="page"/>
      </w:r>
    </w:p>
    <w:p>
      <w:pPr>
        <w:pStyle w:val="Heading1"/>
      </w:pPr>
      <w:r>
        <w:t xml:space="preserve">2. Reparto de la exposición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Módulo del proyecto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Semana que expone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Minutos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1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Usuarios, roles y autenticación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1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Fundamentos de Spring Boot, entorno y arquitectura base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Pacientes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2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Endpoints, controladores e inyección de dependencias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3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Citas, agenda y dashboard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4 (parte A)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Verbos HTTP, parámetros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ResponseEntity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4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Historia clínica y odontograma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4 (parte B)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Validación de datos y manejo de errores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5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Tratamientos y pagos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3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Desarrollo guiado por pruebas (TDD)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6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Archivos clínicos y reportes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Semana 4 (parte C)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Pruebas de la API con Postman y ejecución de la suite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Cierre y preguntas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rPr>
          <w:b/>
          <w:bCs/>
        </w:rPr>
        <w:t xml:space="preserve">Total: 25 minutos.</w:t>
      </w:r>
      <w:r>
        <w:t xml:space="preserve"> Al final de este documento se incluye una versión comprimida a 15 minutos.</w:t>
      </w:r>
    </w:p>
    <w:p>
      <w:r>
        <w:br w:type="page"/>
      </w:r>
    </w:p>
    <w:p>
      <w:pPr>
        <w:pStyle w:val="Heading1"/>
      </w:pPr>
      <w:r>
        <w:t xml:space="preserve">3. Guion detallado por integrante</w:t>
      </w:r>
    </w:p>
    <w:p>
      <w:pPr>
        <w:pStyle w:val="Heading2"/>
      </w:pPr>
      <w:r>
        <w:t xml:space="preserve">Turno 1 — Integrante 1: Fundamentos de Spring Boot (Semana 1)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usuarios, roles y autenticación. Además, es quien preparó la estructura general del back-end, por lo que le corresponde abrir la exposición.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problema y el objetivo</w:t>
      </w:r>
      <w:r>
        <w:t xml:space="preserve">, en menos de un minuto: una clínica odontológica que administra pacientes, agenda, historias y pagos en papel; el objetivo es una API RESTful que centralice esa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entorno de trabajo</w:t>
      </w:r>
      <w:r>
        <w:t xml:space="preserve">: VS Code, JDK 25 y Maven. Explica qué aporta cada pieza y por qué el proyecto se generó con Spring Initializr.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Qué es Spring Boot y qué resuelve</w:t>
      </w:r>
      <w:r>
        <w:t xml:space="preserve">: autoconfiguración, </w:t>
      </w:r>
      <w:r>
        <w:rPr>
          <w:i/>
          <w:iCs/>
        </w:rPr>
        <w:t xml:space="preserve">starters</w:t>
      </w:r>
      <w:r>
        <w:t xml:space="preserve"> y servidor embebido. La idea que debe quedar clara es que Spring Boot elimina la configuración repetitiva para dejar al desarrollador ocupado del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arquitectura base del proyecto</w:t>
      </w:r>
      <w:r>
        <w:t xml:space="preserve">: los siete paquetes —</w:t>
      </w:r>
      <w:r>
        <w:rPr>
          <w:rFonts w:ascii="Consolas" w:cs="Consolas" w:eastAsia="Consolas" w:hAnsi="Consolas"/>
          <w:sz w:val="19"/>
          <w:szCs w:val="19"/>
        </w:rPr>
        <w:t xml:space="preserve">controller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repository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exception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config</w:t>
      </w:r>
      <w:r>
        <w:t xml:space="preserve">— y la regla de dependencia en un solo sentido.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primer proyecto en marcha</w:t>
      </w:r>
      <w:r>
        <w:t xml:space="preserve">: arranca el servidor y muestra el mensaje de inicio.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, señalando las cuatro dependencias y </w:t>
      </w:r>
      <w:r>
        <w:rPr>
          <w:b/>
          <w:bCs/>
        </w:rPr>
        <w:t xml:space="preserve">el comentario de alcance</w:t>
      </w:r>
      <w:r>
        <w:t xml:space="preserve">: todavía no hay JPA, base de datos ni Security, porque corresponden a las semanas 6 a 10. Esta es una frase que juega a favor del equipo: demuestra que el alcance se controló a propósito.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árbol de paquetes del proyecto.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consola con </w:t>
      </w: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  <w:r>
        <w:t xml:space="preserve"> y el arranque en el puerto 8080.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  <w:r>
        <w:t xml:space="preserve"> respondiendo, como primera prueba de que el servidor vive.</w:t>
      </w:r>
    </w:p>
    <w:p>
      <w:pPr>
        <w:spacing w:after="140" w:line="300"/>
        <w:jc w:val="both"/>
      </w:pPr>
      <w:r>
        <w:rPr>
          <w:b/>
          <w:bCs/>
        </w:rPr>
        <w:t xml:space="preserve">Frase de cierre para dar el turno:</w:t>
      </w:r>
      <w:r>
        <w:t xml:space="preserve"> «Con el proyecto arrancando, el siguiente paso es exponer recursos. Eso es lo que explica [Integrante 2] con el módulo de pacientes.»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Spring Boot y no Spring tradicional?</w:t>
      </w:r>
      <w:r>
        <w:t xml:space="preserve"> Por la autoconfiguración y el servidor embebido: menos configuración manual y un solo ejecutable.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¿Qué es un starter?</w:t>
      </w:r>
      <w:r>
        <w:t xml:space="preserve"> Un paquete de dependencias coherentes entre sí; </w:t>
      </w:r>
      <w:r>
        <w:rPr>
          <w:rFonts w:ascii="Consolas" w:cs="Consolas" w:eastAsia="Consolas" w:hAnsi="Consolas"/>
          <w:sz w:val="19"/>
          <w:szCs w:val="19"/>
        </w:rPr>
        <w:t xml:space="preserve">spring-boot-starter-web</w:t>
      </w:r>
      <w:r>
        <w:t xml:space="preserve"> trae Spring MVC, Tomcat embebido y Jackson.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no hay base de datos?</w:t>
      </w:r>
      <w:r>
        <w:t xml:space="preserve"> Porque corresponde a la unidad de las semanas 6 a 10; los repositorios ya están aislados para que la migración no toque los servicios.</w:t>
      </w:r>
    </w:p>
    <w:p>
      <w:pPr>
        <w:pStyle w:val="Heading2"/>
      </w:pPr>
      <w:r>
        <w:t xml:space="preserve">Turno 2 — Integrante 2: Endpoints, controladores e inyección de dependencias (Semana 2)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pacientes. Es el módulo que el propio plan de trabajo señala como primera versión de la API, así que es el ejemplo natural de este tema.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Cómo se define un endpoint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@RestController</w:t>
      </w:r>
      <w:r>
        <w:t xml:space="preserve"> sobre la clase, </w:t>
      </w:r>
      <w:r>
        <w:rPr>
          <w:rFonts w:ascii="Consolas" w:cs="Consolas" w:eastAsia="Consolas" w:hAnsi="Consolas"/>
          <w:sz w:val="19"/>
          <w:szCs w:val="19"/>
        </w:rPr>
        <w:t xml:space="preserve">@RequestMapping("/api/pacientes")</w:t>
      </w:r>
      <w:r>
        <w:t xml:space="preserve"> para la ruta base y las anotaciones de método para cada verbo.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diseño de rutas REST</w:t>
      </w:r>
      <w:r>
        <w:t xml:space="preserve">: el recurso en plural, el identificador como segmento de la ruta, los filtros como parámetros de consulta.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separación Controller + Service</w:t>
      </w:r>
      <w:r>
        <w:t xml:space="preserve">: el controlador traduce HTTP; el servicio decide. Debe decirlo con un ejemplo concreto: «el controlador no sabe que un DNI no puede repetirse; eso lo sabe </w:t>
      </w:r>
      <w:r>
        <w:rPr>
          <w:rFonts w:ascii="Consolas" w:cs="Consolas" w:eastAsia="Consolas" w:hAnsi="Consolas"/>
          <w:sz w:val="19"/>
          <w:szCs w:val="19"/>
        </w:rPr>
        <w:t xml:space="preserve">PacienteService</w:t>
      </w:r>
      <w:r>
        <w:t xml:space="preserve">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Inyección de dependencias por constructor</w:t>
      </w:r>
      <w:r>
        <w:t xml:space="preserve">: el campo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, el constructor que recibe el servicio y la razón de fondo —la clase no construye a sus colaboradores, los recibe del contenedor—. Debe explicar por qué se prefiere el constructor sobre </w:t>
      </w:r>
      <w:r>
        <w:rPr>
          <w:rFonts w:ascii="Consolas" w:cs="Consolas" w:eastAsia="Consolas" w:hAnsi="Consolas"/>
          <w:sz w:val="19"/>
          <w:szCs w:val="19"/>
        </w:rPr>
        <w:t xml:space="preserve">@Autowired</w:t>
      </w:r>
      <w:r>
        <w:t xml:space="preserve"> en el campo: dependencias explícitas, objeto siempre completo y clase fácil de probar.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PacienteController.java</w:t>
      </w:r>
      <w:r>
        <w:t xml:space="preserve"> completo: es corto y se lee de un vistazo.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PacienteService.java</w:t>
      </w:r>
      <w:r>
        <w:t xml:space="preserve">, señalando dónde vive la regla del DNI repetido.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/api/pacientes?texto=torres</w:t>
      </w:r>
      <w:r>
        <w:t xml:space="preserve"> ejecutado en vivo.</w:t>
      </w:r>
    </w:p>
    <w:p>
      <w:pPr>
        <w:spacing w:after="140" w:line="300"/>
        <w:jc w:val="both"/>
      </w:pPr>
      <w:r>
        <w:rPr>
          <w:b/>
          <w:bCs/>
        </w:rPr>
        <w:t xml:space="preserve">Frase clave:</w:t>
      </w:r>
      <w:r>
        <w:t xml:space="preserve"> «El controlador es una traducción entre HTTP y el dominio: recibe, delega y responde. Ninguna regla de negocio vive ahí.»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¿Qué diferencia hay entre `@Controller` y `@RestController`?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@RestController</w:t>
      </w:r>
      <w:r>
        <w:t xml:space="preserve"> equivale a </w:t>
      </w:r>
      <w:r>
        <w:rPr>
          <w:rFonts w:ascii="Consolas" w:cs="Consolas" w:eastAsia="Consolas" w:hAnsi="Consolas"/>
          <w:sz w:val="19"/>
          <w:szCs w:val="19"/>
        </w:rPr>
        <w:t xml:space="preserve">@Controller</w:t>
      </w:r>
      <w:r>
        <w:t xml:space="preserve"> más </w:t>
      </w:r>
      <w:r>
        <w:rPr>
          <w:rFonts w:ascii="Consolas" w:cs="Consolas" w:eastAsia="Consolas" w:hAnsi="Consolas"/>
          <w:sz w:val="19"/>
          <w:szCs w:val="19"/>
        </w:rPr>
        <w:t xml:space="preserve">@ResponseBody</w:t>
      </w:r>
      <w:r>
        <w:t xml:space="preserve">: lo que devuelve el método es el cuerpo de la respuesta, serializado a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inyección por constructor?</w:t>
      </w:r>
      <w:r>
        <w:t xml:space="preserve"> Permite declarar la dependencia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, evita objetos a medio construir y hace trivial pasar un doble en las pruebas.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¿Quién crea el objeto `PacienteService`?</w:t>
      </w:r>
      <w:r>
        <w:t xml:space="preserve"> El contenedor de Spring, porque la clase está anotada con </w:t>
      </w:r>
      <w:r>
        <w:rPr>
          <w:rFonts w:ascii="Consolas" w:cs="Consolas" w:eastAsia="Consolas" w:hAnsi="Consolas"/>
          <w:sz w:val="19"/>
          <w:szCs w:val="19"/>
        </w:rPr>
        <w:t xml:space="preserve">@Service</w:t>
      </w:r>
      <w:r>
        <w:t xml:space="preserve">.</w:t>
      </w:r>
    </w:p>
    <w:p>
      <w:pPr>
        <w:pStyle w:val="Heading2"/>
      </w:pPr>
      <w:r>
        <w:t xml:space="preserve">Turno 3 — Integrante 3: Verbos HTTP, parámetros y ResponseEntity (Semana 4, parte A)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citas, agenda y dashboard. Es el módulo con más variedad de verbos y de parámetros, así que ilustra bien este tema.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 cinco verbos y cuándo usar cada uno</w:t>
      </w:r>
      <w:r>
        <w:t xml:space="preserve">, con ejemplos de su propio módulo: </w:t>
      </w:r>
      <w:r>
        <w:rPr>
          <w:rFonts w:ascii="Consolas" w:cs="Consolas" w:eastAsia="Consolas" w:hAnsi="Consolas"/>
          <w:sz w:val="19"/>
          <w:szCs w:val="19"/>
        </w:rPr>
        <w:t xml:space="preserve">GET /api/citas</w:t>
      </w:r>
      <w:r>
        <w:t xml:space="preserve"> consulta, </w:t>
      </w:r>
      <w:r>
        <w:rPr>
          <w:rFonts w:ascii="Consolas" w:cs="Consolas" w:eastAsia="Consolas" w:hAnsi="Consolas"/>
          <w:sz w:val="19"/>
          <w:szCs w:val="19"/>
        </w:rPr>
        <w:t xml:space="preserve">POST /api/citas</w:t>
      </w:r>
      <w:r>
        <w:t xml:space="preserve"> crea, </w:t>
      </w:r>
      <w:r>
        <w:rPr>
          <w:rFonts w:ascii="Consolas" w:cs="Consolas" w:eastAsia="Consolas" w:hAnsi="Consolas"/>
          <w:sz w:val="19"/>
          <w:szCs w:val="19"/>
        </w:rPr>
        <w:t xml:space="preserve">PUT /api/citas/{id}</w:t>
      </w:r>
      <w:r>
        <w:t xml:space="preserve"> reemplaza, </w:t>
      </w:r>
      <w:r>
        <w:rPr>
          <w:rFonts w:ascii="Consolas" w:cs="Consolas" w:eastAsia="Consolas" w:hAnsi="Consolas"/>
          <w:sz w:val="19"/>
          <w:szCs w:val="19"/>
        </w:rPr>
        <w:t xml:space="preserve">PATCH /api/citas/{id}/confirmar</w:t>
      </w:r>
      <w:r>
        <w:t xml:space="preserve"> modifica solo una parte y </w:t>
      </w:r>
      <w:r>
        <w:rPr>
          <w:rFonts w:ascii="Consolas" w:cs="Consolas" w:eastAsia="Consolas" w:hAnsi="Consolas"/>
          <w:sz w:val="19"/>
          <w:szCs w:val="19"/>
        </w:rPr>
        <w:t xml:space="preserve">DELETE /api/citas/{id}</w:t>
      </w:r>
      <w:r>
        <w:t xml:space="preserve"> elimina.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 tres formas de recibir datos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@PathVariable</w:t>
      </w:r>
      <w:r>
        <w:t xml:space="preserve"> para </w:t>
      </w:r>
      <w:r>
        <w:rPr>
          <w:rFonts w:ascii="Consolas" w:cs="Consolas" w:eastAsia="Consolas" w:hAnsi="Consolas"/>
          <w:sz w:val="19"/>
          <w:szCs w:val="19"/>
        </w:rPr>
        <w:t xml:space="preserve">/api/citas/{id}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@RequestParam</w:t>
      </w:r>
      <w:r>
        <w:t xml:space="preserve"> para </w:t>
      </w:r>
      <w:r>
        <w:rPr>
          <w:rFonts w:ascii="Consolas" w:cs="Consolas" w:eastAsia="Consolas" w:hAnsi="Consolas"/>
          <w:sz w:val="19"/>
          <w:szCs w:val="19"/>
        </w:rPr>
        <w:t xml:space="preserve">/api/citas?dia=&amp;estado=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@RequestBody</w:t>
      </w:r>
      <w:r>
        <w:t xml:space="preserve"> para el JSON de creación.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`ResponseEntity` y los códigos de estado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  <w:r>
        <w:t xml:space="preserve"> en consultas, </w:t>
      </w:r>
      <w:r>
        <w:rPr>
          <w:rFonts w:ascii="Consolas" w:cs="Consolas" w:eastAsia="Consolas" w:hAnsi="Consolas"/>
          <w:sz w:val="19"/>
          <w:szCs w:val="19"/>
        </w:rPr>
        <w:t xml:space="preserve">201</w:t>
      </w:r>
      <w:r>
        <w:t xml:space="preserve"> con la cabecera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 al crear, </w:t>
      </w:r>
      <w:r>
        <w:rPr>
          <w:rFonts w:ascii="Consolas" w:cs="Consolas" w:eastAsia="Consolas" w:hAnsi="Consolas"/>
          <w:sz w:val="19"/>
          <w:szCs w:val="19"/>
        </w:rPr>
        <w:t xml:space="preserve">204</w:t>
      </w:r>
      <w:r>
        <w:t xml:space="preserve"> al eliminar. Debe explicar por qué se devuelve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: el cliente necesita saber dónde quedó el recurso recién creado.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endpoint de solo lectura que compone información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GET /api/dashboard</w:t>
      </w:r>
      <w:r>
        <w:t xml:space="preserve"> reúne indicadores de varios módulos en un único DTO de respuesta.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CitaController.java</w:t>
      </w:r>
      <w:r>
        <w:t xml:space="preserve">, recorriendo los verbos.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Postman: </w:t>
      </w:r>
      <w:r>
        <w:rPr>
          <w:rFonts w:ascii="Consolas" w:cs="Consolas" w:eastAsia="Consolas" w:hAnsi="Consolas"/>
          <w:sz w:val="19"/>
          <w:szCs w:val="19"/>
        </w:rPr>
        <w:t xml:space="preserve">POST /api/citas</w:t>
      </w:r>
      <w:r>
        <w:t xml:space="preserve"> devolviendo </w:t>
      </w:r>
      <w:r>
        <w:rPr>
          <w:rFonts w:ascii="Consolas" w:cs="Consolas" w:eastAsia="Consolas" w:hAnsi="Consolas"/>
          <w:sz w:val="19"/>
          <w:szCs w:val="19"/>
        </w:rPr>
        <w:t xml:space="preserve">201</w:t>
      </w:r>
      <w:r>
        <w:t xml:space="preserve"> con la cabecera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 visible en la pestaña de cabeceras.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/api/citas/agenda?dia=...</w:t>
      </w:r>
      <w:r>
        <w:t xml:space="preserve"> con la agenda del día.</w:t>
      </w:r>
    </w:p>
    <w:p>
      <w:pPr>
        <w:spacing w:after="140" w:line="300"/>
        <w:jc w:val="both"/>
      </w:pPr>
      <w:r>
        <w:rPr>
          <w:b/>
          <w:bCs/>
        </w:rPr>
        <w:t xml:space="preserve">Frase clave:</w:t>
      </w:r>
      <w:r>
        <w:t xml:space="preserve"> «El verbo y el código de estado son parte del contrato: dicen qué se hizo y cómo terminó, sin que el cliente tenga que leer el mensaje.»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¿Diferencia entre PUT y PATCH?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 reemplaza el recurso completo;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 modifica solo una parte, como el estado de la cita.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`201` y no `200` al crear?</w:t>
      </w:r>
      <w:r>
        <w:t xml:space="preserve"> Porque </w:t>
      </w:r>
      <w:r>
        <w:rPr>
          <w:rFonts w:ascii="Consolas" w:cs="Consolas" w:eastAsia="Consolas" w:hAnsi="Consolas"/>
          <w:sz w:val="19"/>
          <w:szCs w:val="19"/>
        </w:rPr>
        <w:t xml:space="preserve">201 Created</w:t>
      </w:r>
      <w:r>
        <w:t xml:space="preserve"> indica que se creó un recurso nuevo, y se acompaña de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 con su URI.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¿`@RequestParam` o `@PathVariable`?</w:t>
      </w:r>
      <w:r>
        <w:t xml:space="preserve"> La ruta identifica al recurso; el parámetro de consulta filtra u ordena.</w:t>
      </w:r>
    </w:p>
    <w:p>
      <w:pPr>
        <w:pStyle w:val="Heading2"/>
      </w:pPr>
      <w:r>
        <w:t xml:space="preserve">Turno 4 — Integrante 4: Validación de datos y manejo de errores (Semana 4, parte B)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historia clínica y odontograma. Es el módulo con las validaciones de dominio más llamativas —la notación FDI de las piezas dentales—, así que el ejemplo se explica solo.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Validación declarativa en el DTO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@NotBlank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@NotNull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@Pattern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@Past</w:t>
      </w:r>
      <w:r>
        <w:t xml:space="preserve">, activadas con </w:t>
      </w:r>
      <w:r>
        <w:rPr>
          <w:rFonts w:ascii="Consolas" w:cs="Consolas" w:eastAsia="Consolas" w:hAnsi="Consolas"/>
          <w:sz w:val="19"/>
          <w:szCs w:val="19"/>
        </w:rPr>
        <w:t xml:space="preserve">@Valid</w:t>
      </w:r>
      <w:r>
        <w:t xml:space="preserve"> en el parámetro del controlador. La idea a transmitir: la validación se declara, no se programa con </w:t>
      </w:r>
      <w:r>
        <w:rPr>
          <w:rFonts w:ascii="Consolas" w:cs="Consolas" w:eastAsia="Consolas" w:hAnsi="Consolas"/>
          <w:sz w:val="19"/>
          <w:szCs w:val="19"/>
        </w:rPr>
        <w:t xml:space="preserve">if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 niveles de validación distintos</w:t>
      </w:r>
      <w:r>
        <w:t xml:space="preserve">: el formato se valida en el DTO; las reglas que necesitan consultar el estado del sistema —que el número de pieza sea válido en la notación FDI, que la historia exista— viven en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Manejo centralizado de errores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@RestControllerAdvice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ApiExceptionHandler</w:t>
      </w:r>
      <w:r>
        <w:t xml:space="preserve">. Debe señalar que </w:t>
      </w:r>
      <w:r>
        <w:rPr>
          <w:b/>
          <w:bCs/>
        </w:rPr>
        <w:t xml:space="preserve">ningún controlador tiene `try/catch`</w:t>
      </w:r>
      <w:r>
        <w:t xml:space="preserve"> y que toda la API devuelve la misma estructura de error: estado, mensaje, ruta y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Una decisión de diseño propia</w:t>
      </w:r>
      <w:r>
        <w:t xml:space="preserve">: el módulo de historia clínica </w:t>
      </w:r>
      <w:r>
        <w:rPr>
          <w:b/>
          <w:bCs/>
        </w:rPr>
        <w:t xml:space="preserve">no expone `PUT` ni `DELETE` a propósito</w:t>
      </w:r>
      <w:r>
        <w:t xml:space="preserve">. La información clínica no se sobrescribe ni se borra; se anula indicando el motivo y permanece en el historial. El mismo criterio rige en el odontograma, donde cada cambio crea un registro nuevo. Este punto suele ser muy bien recibido, porque muestra criterio y no solo ejecución.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DTO con sus anotaciones de validación.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ApiExceptionHandler.java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Postman: </w:t>
      </w:r>
      <w:r>
        <w:rPr>
          <w:rFonts w:ascii="Consolas" w:cs="Consolas" w:eastAsia="Consolas" w:hAnsi="Consolas"/>
          <w:sz w:val="19"/>
          <w:szCs w:val="19"/>
        </w:rPr>
        <w:t xml:space="preserve">POST /api/odontograma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numeroPieza: 99</w:t>
      </w:r>
      <w:r>
        <w:t xml:space="preserve"> devolviendo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 con el mensaje «El numero de pieza debe estar entre 11 y 85», y un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 a un identificador inexistente devolviendo </w:t>
      </w:r>
      <w:r>
        <w:rPr>
          <w:rFonts w:ascii="Consolas" w:cs="Consolas" w:eastAsia="Consolas" w:hAnsi="Consolas"/>
          <w:sz w:val="19"/>
          <w:szCs w:val="19"/>
        </w:rPr>
        <w:t xml:space="preserve">404</w:t>
      </w:r>
      <w:r>
        <w:t xml:space="preserve">.</w:t>
      </w:r>
    </w:p>
    <w:p>
      <w:pPr>
        <w:spacing w:after="140" w:line="300"/>
        <w:jc w:val="both"/>
      </w:pPr>
      <w:r>
        <w:rPr>
          <w:b/>
          <w:bCs/>
        </w:rPr>
        <w:t xml:space="preserve">Frase clave:</w:t>
      </w:r>
      <w:r>
        <w:t xml:space="preserve"> «Un error también es una respuesta de la API, y como tal tiene un formato acordado. Por eso está en un solo lugar.»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¿Qué hace `@Valid`?</w:t>
      </w:r>
      <w:r>
        <w:t xml:space="preserve"> Dispara la validación de las anotaciones del DTO antes de que el método del controlador se ejecute.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un manejador global?</w:t>
      </w:r>
      <w:r>
        <w:t xml:space="preserve"> Para no repetir </w:t>
      </w:r>
      <w:r>
        <w:rPr>
          <w:rFonts w:ascii="Consolas" w:cs="Consolas" w:eastAsia="Consolas" w:hAnsi="Consolas"/>
          <w:sz w:val="19"/>
          <w:szCs w:val="19"/>
        </w:rPr>
        <w:t xml:space="preserve">try/catch</w:t>
      </w:r>
      <w:r>
        <w:t xml:space="preserve"> en once controladores y para garantizar la misma estructura de error en toda la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¿Por qué no se puede editar una historia clínica?</w:t>
      </w:r>
      <w:r>
        <w:t xml:space="preserve"> Porque es un registro clínico: se anula con su motivo, pero no se sobrescribe.</w:t>
      </w:r>
    </w:p>
    <w:p>
      <w:pPr>
        <w:pStyle w:val="Heading2"/>
      </w:pPr>
      <w:r>
        <w:t xml:space="preserve">Turno 5 — Integrante 5: Desarrollo guiado por pruebas (Semana 3)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tratamientos y pagos. La regla «un pago no puede superar el saldo pendiente» es el ejemplo ideal para mostrar el ciclo completo del TDD.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ciclo Red → Green → Refactor</w:t>
      </w:r>
      <w:r>
        <w:t xml:space="preserve">, dicho con sus propias palabras: primero la prueba que falla, luego el código mínimo que la hace pasar, después la mejora del diseño con la prueba como red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 herramientas y para qué sirve cada una</w:t>
      </w:r>
      <w:r>
        <w:t xml:space="preserve">: JUnit 5 ejecuta las pruebas, Mockito sustituye colaboradores por dobles, y MockMvc envía solicitudes HTTP simuladas contra los controladores reales sin levantar un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ciclo aplicado a una regla concreta</w:t>
      </w:r>
      <w:r>
        <w:t xml:space="preserve">, recorriéndolo en vivo sobre </w:t>
      </w:r>
      <w:r>
        <w:rPr>
          <w:rFonts w:ascii="Consolas" w:cs="Consolas" w:eastAsia="Consolas" w:hAnsi="Consolas"/>
          <w:sz w:val="19"/>
          <w:szCs w:val="19"/>
        </w:rPr>
        <w:t xml:space="preserve">PagoControllerTest</w:t>
      </w:r>
      <w:r>
        <w:t xml:space="preserve">:</w:t>
      </w:r>
    </w:p>
    <w:p>
      <w:pPr>
        <w:spacing w:after="140" w:line="300"/>
        <w:jc w:val="both"/>
      </w:pPr>
      <w:r>
        <w:t xml:space="preserve">- </w:t>
      </w:r>
      <w:r>
        <w:rPr>
          <w:b/>
          <w:bCs/>
        </w:rPr>
        <w:t xml:space="preserve">Red:</w:t>
      </w:r>
      <w:r>
        <w:t xml:space="preserve"> la prueba «un pago mayor al saldo devuelve 400» falla, porque el servicio todavía acepta cualquier monto.</w:t>
      </w:r>
    </w:p>
    <w:p>
      <w:pPr>
        <w:spacing w:after="140" w:line="300"/>
        <w:jc w:val="both"/>
      </w:pPr>
      <w:r>
        <w:t xml:space="preserve">- </w:t>
      </w:r>
      <w:r>
        <w:rPr>
          <w:b/>
          <w:bCs/>
        </w:rPr>
        <w:t xml:space="preserve">Green:</w:t>
      </w:r>
      <w:r>
        <w:t xml:space="preserve"> se agrega la comprobación del saldo en </w:t>
      </w:r>
      <w:r>
        <w:rPr>
          <w:rFonts w:ascii="Consolas" w:cs="Consolas" w:eastAsia="Consolas" w:hAnsi="Consolas"/>
          <w:sz w:val="19"/>
          <w:szCs w:val="19"/>
        </w:rPr>
        <w:t xml:space="preserve">PagoService</w:t>
      </w:r>
      <w:r>
        <w:t xml:space="preserve"> y la prueba pasa.</w:t>
      </w:r>
    </w:p>
    <w:p>
      <w:pPr>
        <w:spacing w:after="140" w:line="300"/>
        <w:jc w:val="both"/>
      </w:pPr>
      <w:r>
        <w:t xml:space="preserve">- </w:t>
      </w:r>
      <w:r>
        <w:rPr>
          <w:b/>
          <w:bCs/>
        </w:rPr>
        <w:t xml:space="preserve">Refactor:</w:t>
      </w:r>
      <w:r>
        <w:t xml:space="preserve"> el cálculo del saldo se extrae a un método propio, reutilizado por el estado de cuenta; las pruebas siguen verdes.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qué las pruebas se aíslan entre sí</w:t>
      </w:r>
      <w:r>
        <w:t xml:space="preserve">: el </w:t>
      </w:r>
      <w:r>
        <w:rPr>
          <w:rFonts w:ascii="Consolas" w:cs="Consolas" w:eastAsia="Consolas" w:hAnsi="Consolas"/>
          <w:sz w:val="19"/>
          <w:szCs w:val="19"/>
        </w:rPr>
        <w:t xml:space="preserve">@BeforeEach</w:t>
      </w:r>
      <w:r>
        <w:t xml:space="preserve"> limpia el repositorio y vuelve a cargar los mismos datos, de modo que ninguna prueba depende de otra ni del orden de ejecución.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PagoControllerTest.java</w:t>
      </w:r>
      <w:r>
        <w:t xml:space="preserve">, señalando la estructura de una prueba: preparar, ejecutar, verificar.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ejecución de esa clase de prueba en verde.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Opcionalmente, comentando la línea de la validación en </w:t>
      </w:r>
      <w:r>
        <w:rPr>
          <w:rFonts w:ascii="Consolas" w:cs="Consolas" w:eastAsia="Consolas" w:hAnsi="Consolas"/>
          <w:sz w:val="19"/>
          <w:szCs w:val="19"/>
        </w:rPr>
        <w:t xml:space="preserve">PagoService</w:t>
      </w:r>
      <w:r>
        <w:t xml:space="preserve">, la prueba en rojo, y al restaurarla, en verde otra vez. Es la demostración más convincente del tema.</w:t>
      </w:r>
    </w:p>
    <w:p>
      <w:pPr>
        <w:spacing w:after="140" w:line="300"/>
        <w:jc w:val="both"/>
      </w:pPr>
      <w:r>
        <w:rPr>
          <w:b/>
          <w:bCs/>
        </w:rPr>
        <w:t xml:space="preserve">Frase clave:</w:t>
      </w:r>
      <w:r>
        <w:t xml:space="preserve"> «La prueba se escribe antes porque obliga a decidir qué debe pasar antes de decidir cómo hacerlo.»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¿Qué es MockMvc?</w:t>
      </w:r>
      <w:r>
        <w:t xml:space="preserve"> Un componente que simula solicitudes HTTP contra los controladores con todo el contexto de Spring activo —validaciones, conversión JSON y manejador de excepciones incluidos— sin abrir un puerto.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¿Cuándo Mockito y cuándo MockMvc?</w:t>
      </w:r>
      <w:r>
        <w:t xml:space="preserve"> Mockito para aislar una clase de sus colaboradores en una prueba unitaria; MockMvc para verificar el comportamiento del endpoint de extremo a extremo dentro de la aplicación.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¿El TDD no hace más lento el desarrollo?</w:t>
      </w:r>
      <w:r>
        <w:t xml:space="preserve"> Al inicio sí; a cambio, cada regla de negocio queda verificada y el sistema se puede refactorizar sin miedo.</w:t>
      </w:r>
    </w:p>
    <w:p>
      <w:pPr>
        <w:pStyle w:val="Heading2"/>
      </w:pPr>
      <w:r>
        <w:t xml:space="preserve">Turno 6 — Integrante 6: Pruebas de la API y resultados (Semana 4, parte C)</w:t>
      </w:r>
    </w:p>
    <w:p>
      <w:pPr>
        <w:spacing w:after="140" w:line="300"/>
        <w:jc w:val="both"/>
      </w:pPr>
      <w:r>
        <w:rPr>
          <w:b/>
          <w:bCs/>
        </w:rPr>
        <w:t xml:space="preserve">Módulo del que responde:</w:t>
      </w:r>
      <w:r>
        <w:t xml:space="preserve"> archivos clínicos y reportes. Su módulo aporta el caso de solicitud que no es JSON —la subida </w:t>
      </w:r>
      <w:r>
        <w:rPr>
          <w:rFonts w:ascii="Consolas" w:cs="Consolas" w:eastAsia="Consolas" w:hAnsi="Consolas"/>
          <w:sz w:val="19"/>
          <w:szCs w:val="19"/>
        </w:rPr>
        <w:t xml:space="preserve">multipart</w:t>
      </w:r>
      <w:r>
        <w:t xml:space="preserve">— y los reportes con rangos de fechas, los dos casos más ilustrativos para cerrar con pruebas.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Cómo se prueba una API con Postman</w:t>
      </w:r>
      <w:r>
        <w:t xml:space="preserve">: colección organizada por módulo, cuerpo de la solicitud, verificación del código de estado y del contenido de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Casos correctos y casos de error</w:t>
      </w:r>
      <w:r>
        <w:t xml:space="preserve">, sobre su propio módulo: subir un archivo permitido frente a uno con extensión no admitida o mayor a diez megabytes; un reporte con rango válido frente a uno con la fecha inicial posterior a la final, que devuelve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resultado de la suite automatizada</w:t>
      </w:r>
      <w:r>
        <w:t xml:space="preserve">: ejecuta </w:t>
      </w:r>
      <w:r>
        <w:rPr>
          <w:rFonts w:ascii="Consolas" w:cs="Consolas" w:eastAsia="Consolas" w:hAnsi="Consolas"/>
          <w:sz w:val="19"/>
          <w:szCs w:val="19"/>
        </w:rPr>
        <w:t xml:space="preserve">mvn test</w:t>
      </w:r>
      <w:r>
        <w:t xml:space="preserve"> en vivo y muestra el resumen final —</w:t>
      </w:r>
      <w:r>
        <w:rPr>
          <w:b/>
          <w:bCs/>
        </w:rPr>
        <w:t xml:space="preserve">156 pruebas, 0 fallos, 0 errores</w:t>
      </w:r>
      <w:r>
        <w:t xml:space="preserve">—. Es el cierre más fuerte posible de la exposición.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Cierre del equipo, en tres frases</w:t>
      </w:r>
      <w:r>
        <w:t xml:space="preserve">: lo logrado en estas cuatro semanas (una API REST completa, por capas, probada); lo que sigue según el curso (base de datos con JPA, seguridad con JWT, Angular y despliegue); y la mención en una sola frase de que el equipo ya tiene un avance del front-end, sin desarrollarlo.</w:t>
      </w:r>
    </w:p>
    <w:p>
      <w:pPr>
        <w:spacing w:after="140" w:line="300"/>
        <w:jc w:val="both"/>
      </w:pPr>
      <w:r>
        <w:rPr>
          <w:b/>
          <w:bCs/>
        </w:rPr>
        <w:t xml:space="preserve">Qué muestra en pantalla: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Postman: subida de un archivo con </w:t>
      </w:r>
      <w:r>
        <w:rPr>
          <w:rFonts w:ascii="Consolas" w:cs="Consolas" w:eastAsia="Consolas" w:hAnsi="Consolas"/>
          <w:sz w:val="19"/>
          <w:szCs w:val="19"/>
        </w:rPr>
        <w:t xml:space="preserve">multipart/form-data</w:t>
      </w:r>
      <w:r>
        <w:t xml:space="preserve"> y el rechazo de una extensión no permitida.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/api/reportes/ingresos?desde=&amp;hasta=</w:t>
      </w:r>
      <w:r>
        <w:t xml:space="preserve"> con el reporte agrupado por método de pago y por mes.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consola con el resumen de </w:t>
      </w:r>
      <w:r>
        <w:rPr>
          <w:rFonts w:ascii="Consolas" w:cs="Consolas" w:eastAsia="Consolas" w:hAnsi="Consolas"/>
          <w:sz w:val="19"/>
          <w:szCs w:val="19"/>
        </w:rPr>
        <w:t xml:space="preserve">mvn test</w:t>
      </w:r>
      <w:r>
        <w:t xml:space="preserve">.</w:t>
      </w:r>
    </w:p>
    <w:p>
      <w:pPr>
        <w:spacing w:after="140" w:line="300"/>
        <w:jc w:val="both"/>
      </w:pPr>
      <w:r>
        <w:rPr>
          <w:b/>
          <w:bCs/>
        </w:rPr>
        <w:t xml:space="preserve">Frase de cierre:</w:t>
      </w:r>
      <w:r>
        <w:t xml:space="preserve"> «En estas cuatro semanas construimos la API completa del sistema, con 69 endpoints y 156 pruebas en verde. La base de datos, la seguridad y el despliegue entran en las siguientes unidades, y el proyecto ya está estructurado para recibirlas.»</w:t>
      </w:r>
    </w:p>
    <w:p>
      <w:pPr>
        <w:spacing w:after="140" w:line="300"/>
        <w:jc w:val="both"/>
      </w:pPr>
      <w:r>
        <w:rPr>
          <w:b/>
          <w:bCs/>
        </w:rPr>
        <w:t xml:space="preserve">Preguntas probables: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¿Cómo se prueba una subida de archivo?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multipart/form-data</w:t>
      </w:r>
      <w:r>
        <w:t xml:space="preserve">, enviando el archivo y sus metadatos como partes de la solicitud.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¿Qué pasa si el servidor se reinicia?</w:t>
      </w:r>
      <w:r>
        <w:t xml:space="preserve"> Los datos se pierden: el almacenamiento es en memoria en esta etapa, por alcance del curso.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¿Estas pruebas son unitarias o de integración?</w:t>
      </w:r>
      <w:r>
        <w:t xml:space="preserve"> De integración: levantan el contexto de Spring y ejercitan el endpoint completo. Las unitarias con Mockito están planteadas como mejora.</w:t>
      </w:r>
    </w:p>
    <w:p>
      <w:r>
        <w:br w:type="page"/>
      </w:r>
    </w:p>
    <w:p>
      <w:pPr>
        <w:pStyle w:val="Heading1"/>
      </w:pPr>
      <w:r>
        <w:t xml:space="preserve">4. Qué hacer si preguntan por temas de semanas posteriores</w:t>
      </w:r>
    </w:p>
    <w:p>
      <w:pPr>
        <w:spacing w:after="140" w:line="300"/>
        <w:jc w:val="both"/>
      </w:pPr>
      <w:r>
        <w:t xml:space="preserve">Puede ocurrir que el docente pregunte por base de datos, seguridad o Angular. La respuesta correcta no es improvisar, sino </w:t>
      </w:r>
      <w:r>
        <w:rPr>
          <w:b/>
          <w:bCs/>
        </w:rPr>
        <w:t xml:space="preserve">responder con el alcance y con la preparación ya hecha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 preguntan por…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Respuesta breve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Base de datos, JPA, Hibernate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6 a 10. El modelo de dominio ya está definido en el paquete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  <w:r>
              <w:rPr>
                <w:sz w:val="20"/>
                <w:szCs w:val="20"/>
              </w:rPr>
              <w:t xml:space="preserve"> y todos los repositorios extienden una clase base que expone las mismas operaciones 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JpaRepository</w:t>
            </w:r>
            <w:r>
              <w:rPr>
                <w:sz w:val="20"/>
                <w:szCs w:val="20"/>
              </w:rPr>
              <w:t xml:space="preserve">, de modo que la migración no obligará a modificar los servicios.»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Spring Security y JWT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6 a 10. Hoy el inicio de sesión compara credenciales en el servicio y no hay protección real de endpoints; el paquete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</w:t>
            </w:r>
            <w:r>
              <w:rPr>
                <w:sz w:val="20"/>
                <w:szCs w:val="20"/>
              </w:rPr>
              <w:t xml:space="preserve"> ya está reservado y el punto único de autenticación permite añadir el filtro sin tocar los controladores.»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Angular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11 a 15. El equipo tiene un avance funcional, pero no forma parte de esta exposición.»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Despliegue y CI/CD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16 a 18. Está planificado con empaquetado JAR, Nginx como proxy inverso y GitHub Actions ejecutando la suite de pruebas ante cada Pull Request.»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Decir con naturalidad «eso corresponde a la unidad siguiente y así lo dejamos preparado» demuestra control del proyecto. Improvisar sobre un tema no estudiado produce el efecto contrario.</w:t>
      </w:r>
    </w:p>
    <w:p>
      <w:r>
        <w:br w:type="page"/>
      </w:r>
    </w:p>
    <w:p>
      <w:pPr>
        <w:pStyle w:val="Heading1"/>
      </w:pPr>
      <w:r>
        <w:t xml:space="preserve">5. Versión comprimida a 15 minutos</w:t>
      </w:r>
    </w:p>
    <w:p>
      <w:pPr>
        <w:spacing w:after="140" w:line="300"/>
        <w:jc w:val="both"/>
      </w:pPr>
      <w:r>
        <w:t xml:space="preserve">Si el tiempo asignado es menor, se mantiene el mismo reparto reduciendo el contenido, nunca el número de expositores: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Contenido reducido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Minutos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1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Problema, objetivo, Spring Boot y arquitectura por capas. Sin recorrer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pom.xml</w:t>
            </w:r>
            <w:r>
              <w:rPr>
                <w:sz w:val="20"/>
                <w:szCs w:val="20"/>
              </w:rPr>
              <w:t xml:space="preserve"> línea por línea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  <w:r>
              <w:rPr>
                <w:sz w:val="20"/>
                <w:szCs w:val="20"/>
              </w:rPr>
              <w:t xml:space="preserve">, Controller + Service e inyección por constructor, con un solo endpoint como ejemplo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3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Los cinco verbos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201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</w:t>
            </w:r>
            <w:r>
              <w:rPr>
                <w:sz w:val="20"/>
                <w:szCs w:val="20"/>
              </w:rPr>
              <w:t xml:space="preserve">, con una sola demostración en Postman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4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@Valid</w:t>
            </w:r>
            <w:r>
              <w:rPr>
                <w:sz w:val="20"/>
                <w:szCs w:val="20"/>
              </w:rPr>
              <w:t xml:space="preserve"> y el manejador global, con un único error mostrado en vivo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5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ciclo Red–Green–Refactor sobre la regla del saldo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6</w:t>
            </w:r>
          </w:p>
        </w:tc>
        <w:tc>
          <w:tcPr>
            <w:tcW w:type="dxa" w:w="225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mvn test</w:t>
            </w:r>
            <w:r>
              <w:rPr>
                <w:sz w:val="20"/>
                <w:szCs w:val="20"/>
              </w:rPr>
              <w:t xml:space="preserve"> con las 156 pruebas y cierre</w:t>
            </w:r>
          </w:p>
        </w:tc>
        <w:tc>
          <w:tcPr>
            <w:tcW w:type="dxa" w:w="225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Lista de verificación antes de exponer</w:t>
      </w:r>
    </w:p>
    <w:p>
      <w:pPr>
        <w:spacing w:after="140" w:line="300"/>
        <w:jc w:val="both"/>
      </w:pPr>
      <w:r>
        <w:rPr>
          <w:b/>
          <w:bCs/>
        </w:rPr>
        <w:t xml:space="preserve">Preparación técnica (una hora antes):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Back-end arrancado y respondiendo en </w:t>
      </w:r>
      <w:r>
        <w:rPr>
          <w:rFonts w:ascii="Consolas" w:cs="Consolas" w:eastAsia="Consolas" w:hAnsi="Consolas"/>
          <w:sz w:val="19"/>
          <w:szCs w:val="19"/>
        </w:rPr>
        <w:t xml:space="preserve">http://localhost:8080/api</w:t>
      </w:r>
      <w:r>
        <w:t xml:space="preserve">, con los datos de demostración cargados.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Colección de Postman abierta, con las solicitudes de la exposición ya preparadas y en el orden en que se usarán.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Editor con los archivos que se van a mostrar ya abiertos en pestañas, en el orden de los turnos.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Tamaño de letra del editor y de la terminal aumentado para que se lea desde el fondo del aula.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mvn test</w:t>
      </w:r>
      <w:r>
        <w:t xml:space="preserve"> ejecutado una vez antes de la exposición, para que Maven tenga las dependencias en caché y la demostración no dependa de la 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captura de respaldo de cada demostración, por si falla la conexión o el servidor.</w:t>
      </w:r>
    </w:p>
    <w:p>
      <w:pPr>
        <w:spacing w:after="140" w:line="300"/>
        <w:jc w:val="both"/>
      </w:pPr>
      <w:r>
        <w:rPr>
          <w:b/>
          <w:bCs/>
        </w:rPr>
        <w:t xml:space="preserve">Acuerdos de equipo: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integrante expone su turno de pie y cede el turno nombrando al siguiente y al tema que sigue.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Nadie interrumpe el turno de otro; las precisiones se hacen al final, en el bloque de preguntas.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preguntas sobre un módulo las responde el integrante responsable de ese módulo.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Ensayar completo al menos una vez con cronómetro. El error más frecuente es que los dos primeros turnos consuman el tiempo de los últimos.</w:t>
      </w:r>
    </w:p>
    <w:p>
      <w:pPr>
        <w:spacing w:after="140" w:line="300"/>
        <w:jc w:val="both"/>
      </w:pPr>
      <w:r>
        <w:rPr>
          <w:b/>
          <w:bCs/>
        </w:rPr>
        <w:t xml:space="preserve">Qué debe quedar demostrado al terminar: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el equipo sabe qué es Spring Boot y por qué se eligió.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sabe construir un endpoint REST y separar el controlador del servicio.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entiende y aplica la inyección de dependencias por constructor.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aplica el ciclo del TDD y puede mostrarlo en vivo.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la API usa correctamente verbos, parámetros y códigos de estado, y valida sus entradas.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las pruebas existen, se ejecutan y pasan.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4F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2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2026-09-08T04:25:17.071Z</dcterms:created>
  <dcterms:modified xsi:type="dcterms:W3CDTF">2026-09-08T04:25:17.071Z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