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4EF" w:rsidRDefault="009844EF">
      <w:pPr>
        <w:autoSpaceDE w:val="0"/>
        <w:jc w:val="right"/>
        <w:rPr>
          <w:rFonts w:ascii="Arial Narrow" w:eastAsia="Arial Narrow" w:hAnsi="Arial Narrow" w:cs="Arial Narrow"/>
          <w:i/>
          <w:iCs/>
          <w:sz w:val="16"/>
          <w:szCs w:val="16"/>
          <w:lang w:val="en-US"/>
        </w:rPr>
      </w:pPr>
      <w:bookmarkStart w:id="0" w:name="_GoBack"/>
      <w:bookmarkEnd w:id="0"/>
      <w:r>
        <w:rPr>
          <w:rFonts w:ascii="Arial Narrow" w:eastAsia="Arial Narrow" w:hAnsi="Arial Narrow" w:cs="Arial Narrow"/>
          <w:i/>
          <w:iCs/>
          <w:sz w:val="16"/>
          <w:szCs w:val="16"/>
        </w:rPr>
        <w:t xml:space="preserve">Inclán 4278 Piso 6 dto. </w:t>
      </w:r>
      <w:r>
        <w:rPr>
          <w:rFonts w:ascii="Arial Narrow" w:eastAsia="Arial Narrow" w:hAnsi="Arial Narrow" w:cs="Arial Narrow"/>
          <w:i/>
          <w:iCs/>
          <w:sz w:val="16"/>
          <w:szCs w:val="16"/>
          <w:lang w:val="en-US"/>
        </w:rPr>
        <w:t>L</w:t>
      </w:r>
    </w:p>
    <w:p w:rsidR="009844EF" w:rsidRDefault="009844EF">
      <w:pPr>
        <w:autoSpaceDE w:val="0"/>
        <w:jc w:val="right"/>
        <w:rPr>
          <w:rFonts w:ascii="Arial Narrow" w:eastAsia="Arial Narrow" w:hAnsi="Arial Narrow" w:cs="Arial Narrow"/>
          <w:i/>
          <w:iCs/>
          <w:sz w:val="16"/>
          <w:szCs w:val="16"/>
          <w:lang w:val="en-US"/>
        </w:rPr>
      </w:pPr>
      <w:r>
        <w:rPr>
          <w:rFonts w:ascii="Arial Narrow" w:eastAsia="Arial Narrow" w:hAnsi="Arial Narrow" w:cs="Arial Narrow"/>
          <w:i/>
          <w:iCs/>
          <w:sz w:val="16"/>
          <w:szCs w:val="16"/>
          <w:lang w:val="en-US"/>
        </w:rPr>
        <w:t>(C1258ABL) C.A.B.A.</w:t>
      </w:r>
    </w:p>
    <w:p w:rsidR="009844EF" w:rsidRDefault="009844EF">
      <w:pPr>
        <w:autoSpaceDE w:val="0"/>
        <w:jc w:val="right"/>
        <w:rPr>
          <w:rFonts w:ascii="Arial Narrow" w:eastAsia="Arial Narrow" w:hAnsi="Arial Narrow" w:cs="Arial Narrow"/>
          <w:i/>
          <w:iCs/>
          <w:sz w:val="16"/>
          <w:szCs w:val="16"/>
        </w:rPr>
      </w:pPr>
      <w:r>
        <w:rPr>
          <w:rFonts w:ascii="Arial Narrow" w:eastAsia="Arial Narrow" w:hAnsi="Arial Narrow" w:cs="Arial Narrow"/>
          <w:i/>
          <w:iCs/>
          <w:sz w:val="16"/>
          <w:szCs w:val="16"/>
        </w:rPr>
        <w:t>Tel.: (54 11) 4924-0409</w:t>
      </w:r>
    </w:p>
    <w:p w:rsidR="009844EF" w:rsidRDefault="009844EF">
      <w:pPr>
        <w:autoSpaceDE w:val="0"/>
        <w:jc w:val="right"/>
        <w:rPr>
          <w:rFonts w:ascii="Arial Narrow" w:eastAsia="Arial Narrow" w:hAnsi="Arial Narrow" w:cs="Arial Narrow"/>
          <w:i/>
          <w:iCs/>
          <w:sz w:val="16"/>
          <w:szCs w:val="16"/>
        </w:rPr>
      </w:pPr>
      <w:r>
        <w:rPr>
          <w:rFonts w:ascii="Arial Narrow" w:eastAsia="Arial Narrow" w:hAnsi="Arial Narrow" w:cs="Arial Narrow"/>
          <w:i/>
          <w:iCs/>
          <w:sz w:val="16"/>
          <w:szCs w:val="16"/>
        </w:rPr>
        <w:t>Cel: (15)5815-8130</w:t>
      </w:r>
    </w:p>
    <w:p w:rsidR="009844EF" w:rsidRDefault="009844EF">
      <w:pPr>
        <w:autoSpaceDE w:val="0"/>
        <w:jc w:val="right"/>
        <w:rPr>
          <w:rFonts w:ascii="Arial Narrow" w:eastAsia="Arial Narrow" w:hAnsi="Arial Narrow" w:cs="Arial Narrow"/>
          <w:i/>
          <w:iCs/>
          <w:sz w:val="16"/>
          <w:szCs w:val="16"/>
        </w:rPr>
      </w:pPr>
      <w:r>
        <w:rPr>
          <w:rFonts w:ascii="Arial Narrow" w:eastAsia="Arial Narrow" w:hAnsi="Arial Narrow" w:cs="Arial Narrow"/>
          <w:i/>
          <w:iCs/>
          <w:sz w:val="16"/>
          <w:szCs w:val="16"/>
        </w:rPr>
        <w:t>e-mail / Msn: germanaguero@hotmail.com</w:t>
      </w:r>
    </w:p>
    <w:p w:rsidR="009844EF" w:rsidRDefault="009844EF">
      <w:pPr>
        <w:autoSpaceDE w:val="0"/>
        <w:jc w:val="center"/>
        <w:rPr>
          <w:rFonts w:ascii="Tahoma" w:eastAsia="Tahoma" w:hAnsi="Tahoma"/>
          <w:b/>
          <w:bCs/>
          <w:color w:val="0000FF"/>
          <w:sz w:val="22"/>
          <w:szCs w:val="22"/>
        </w:rPr>
      </w:pPr>
      <w:r>
        <w:rPr>
          <w:rFonts w:ascii="Tahoma" w:eastAsia="Tahoma" w:hAnsi="Tahoma"/>
          <w:b/>
          <w:bCs/>
          <w:color w:val="0000FF"/>
          <w:sz w:val="22"/>
          <w:szCs w:val="22"/>
        </w:rPr>
        <w:t>Germán Orlando Agüero</w:t>
      </w:r>
    </w:p>
    <w:p w:rsidR="009844EF" w:rsidRDefault="009844EF">
      <w:pPr>
        <w:autoSpaceDE w:val="0"/>
        <w:jc w:val="center"/>
        <w:rPr>
          <w:rFonts w:ascii="Arial Narrow" w:eastAsia="Arial Narrow" w:hAnsi="Arial Narrow" w:cs="Arial Narrow"/>
          <w:i/>
          <w:iCs/>
          <w:sz w:val="16"/>
          <w:szCs w:val="16"/>
        </w:rPr>
      </w:pPr>
      <w:r>
        <w:rPr>
          <w:rFonts w:ascii="Arial Narrow" w:eastAsia="Arial Narrow" w:hAnsi="Arial Narrow" w:cs="Arial Narrow"/>
          <w:i/>
          <w:iCs/>
          <w:sz w:val="16"/>
          <w:szCs w:val="16"/>
        </w:rPr>
        <w:t>13/09/1976, argentino, soltero</w:t>
      </w:r>
    </w:p>
    <w:p w:rsidR="009844EF" w:rsidRDefault="009844EF">
      <w:pPr>
        <w:autoSpaceDE w:val="0"/>
        <w:jc w:val="center"/>
        <w:rPr>
          <w:rFonts w:ascii="Arial Narrow" w:eastAsia="Arial Narrow" w:hAnsi="Arial Narrow" w:cs="Arial Narrow"/>
          <w:sz w:val="16"/>
          <w:szCs w:val="16"/>
        </w:rPr>
      </w:pPr>
      <w:r>
        <w:rPr>
          <w:rFonts w:ascii="Arial Narrow" w:eastAsia="Arial Narrow" w:hAnsi="Arial Narrow" w:cs="Arial Narrow"/>
          <w:sz w:val="16"/>
          <w:szCs w:val="16"/>
        </w:rPr>
        <w:t>D.N.I. n° : 25.376.339</w:t>
      </w:r>
    </w:p>
    <w:p w:rsidR="009844EF" w:rsidRDefault="009844EF">
      <w:pPr>
        <w:autoSpaceDE w:val="0"/>
        <w:jc w:val="both"/>
        <w:rPr>
          <w:rFonts w:ascii="Arial Narrow" w:eastAsia="Arial Narrow" w:hAnsi="Arial Narrow" w:cs="Arial Narrow"/>
          <w:color w:val="0000FF"/>
          <w:sz w:val="20"/>
          <w:szCs w:val="20"/>
        </w:rPr>
      </w:pPr>
    </w:p>
    <w:p w:rsidR="009844EF" w:rsidRDefault="009844EF">
      <w:pPr>
        <w:autoSpaceDE w:val="0"/>
        <w:jc w:val="both"/>
        <w:rPr>
          <w:rFonts w:ascii="Arial Narrow" w:eastAsia="Arial Narrow" w:hAnsi="Arial Narrow" w:cs="Arial Narrow"/>
          <w:sz w:val="20"/>
          <w:szCs w:val="20"/>
        </w:rPr>
      </w:pPr>
      <w:r>
        <w:rPr>
          <w:rFonts w:ascii="Arial Narrow" w:eastAsia="Arial Narrow" w:hAnsi="Arial Narrow" w:cs="Arial Narrow"/>
          <w:color w:val="0000FF"/>
          <w:sz w:val="20"/>
          <w:szCs w:val="20"/>
        </w:rPr>
        <w:t>Objetivo Laboral:</w:t>
      </w:r>
      <w:r>
        <w:rPr>
          <w:rFonts w:ascii="Arial Narrow" w:eastAsia="Arial Narrow" w:hAnsi="Arial Narrow" w:cs="Arial Narrow"/>
          <w:sz w:val="20"/>
          <w:szCs w:val="20"/>
        </w:rPr>
        <w:t xml:space="preserve"> Formar parte de un equipo de trabajo que permita el desarrollo profesional.</w:t>
      </w:r>
    </w:p>
    <w:p w:rsidR="009844EF" w:rsidRDefault="009844EF">
      <w:pPr>
        <w:keepNext/>
        <w:autoSpaceDE w:val="0"/>
        <w:rPr>
          <w:rFonts w:ascii="Arial Narrow" w:eastAsia="Arial Narrow" w:hAnsi="Arial Narrow" w:cs="Arial Narrow"/>
          <w:i/>
          <w:iCs/>
          <w:sz w:val="16"/>
          <w:szCs w:val="16"/>
        </w:rPr>
      </w:pPr>
    </w:p>
    <w:p w:rsidR="009844EF" w:rsidRDefault="009844EF">
      <w:pPr>
        <w:keepNext/>
        <w:autoSpaceDE w:val="0"/>
        <w:rPr>
          <w:rFonts w:ascii="Arial Narrow" w:eastAsia="Arial Narrow" w:hAnsi="Arial Narrow" w:cs="Arial Narrow"/>
          <w:color w:val="0000FF"/>
          <w:sz w:val="20"/>
          <w:szCs w:val="20"/>
        </w:rPr>
      </w:pPr>
      <w:r>
        <w:rPr>
          <w:rFonts w:ascii="Arial Narrow" w:eastAsia="Arial Narrow" w:hAnsi="Arial Narrow" w:cs="Arial Narrow"/>
          <w:color w:val="0000FF"/>
          <w:sz w:val="20"/>
          <w:szCs w:val="20"/>
        </w:rPr>
        <w:t>Formación académica</w:t>
      </w:r>
    </w:p>
    <w:p w:rsidR="009844EF" w:rsidRDefault="009844EF">
      <w:pPr>
        <w:numPr>
          <w:ilvl w:val="0"/>
          <w:numId w:val="2"/>
        </w:numPr>
        <w:autoSpaceDE w:val="0"/>
        <w:ind w:left="360"/>
        <w:rPr>
          <w:rFonts w:ascii="Arial Narrow" w:eastAsia="Arial Narrow" w:hAnsi="Arial Narrow" w:cs="Arial Narrow"/>
          <w:sz w:val="20"/>
          <w:szCs w:val="20"/>
          <w:lang w:val="en-US"/>
        </w:rPr>
      </w:pPr>
      <w:r>
        <w:rPr>
          <w:rFonts w:ascii="Arial Narrow" w:eastAsia="Arial Narrow" w:hAnsi="Arial Narrow" w:cs="Arial Narrow"/>
          <w:sz w:val="20"/>
          <w:szCs w:val="20"/>
        </w:rPr>
        <w:t xml:space="preserve">Técnico superior en análisis de sistemas administrativos (2006) I.F.T.S. Nº12. </w:t>
      </w:r>
      <w:r>
        <w:rPr>
          <w:rFonts w:ascii="Arial Narrow" w:eastAsia="Arial Narrow" w:hAnsi="Arial Narrow" w:cs="Arial Narrow"/>
          <w:sz w:val="20"/>
          <w:szCs w:val="20"/>
          <w:lang w:val="en-US"/>
        </w:rPr>
        <w:t>(C.A.B.A.)</w:t>
      </w:r>
    </w:p>
    <w:p w:rsidR="009844EF" w:rsidRDefault="009844EF">
      <w:pPr>
        <w:numPr>
          <w:ilvl w:val="0"/>
          <w:numId w:val="2"/>
        </w:numPr>
        <w:autoSpaceDE w:val="0"/>
        <w:ind w:left="360"/>
        <w:rPr>
          <w:rFonts w:ascii="Arial Narrow" w:eastAsia="Arial Narrow" w:hAnsi="Arial Narrow" w:cs="Arial Narrow"/>
          <w:sz w:val="20"/>
          <w:szCs w:val="20"/>
          <w:lang w:val="en-US"/>
        </w:rPr>
      </w:pPr>
      <w:r>
        <w:rPr>
          <w:rFonts w:ascii="Arial Narrow" w:eastAsia="Arial Narrow" w:hAnsi="Arial Narrow" w:cs="Arial Narrow"/>
          <w:sz w:val="20"/>
          <w:szCs w:val="20"/>
          <w:lang w:val="en-US"/>
        </w:rPr>
        <w:t xml:space="preserve"> </w:t>
      </w:r>
      <w:r>
        <w:rPr>
          <w:rFonts w:ascii="Arial Narrow" w:eastAsia="Arial Narrow" w:hAnsi="Arial Narrow" w:cs="Arial Narrow"/>
          <w:sz w:val="20"/>
          <w:szCs w:val="20"/>
        </w:rPr>
        <w:t xml:space="preserve">Ingeniería en sistemas, CBC, UBA (1996). </w:t>
      </w:r>
      <w:r>
        <w:rPr>
          <w:rFonts w:ascii="Arial Narrow" w:eastAsia="Arial Narrow" w:hAnsi="Arial Narrow" w:cs="Arial Narrow"/>
          <w:sz w:val="20"/>
          <w:szCs w:val="20"/>
          <w:lang w:val="en-US"/>
        </w:rPr>
        <w:t>(C.A.B.A.)</w:t>
      </w:r>
    </w:p>
    <w:p w:rsidR="009844EF" w:rsidRDefault="009844EF">
      <w:pPr>
        <w:numPr>
          <w:ilvl w:val="0"/>
          <w:numId w:val="2"/>
        </w:numPr>
        <w:autoSpaceDE w:val="0"/>
        <w:ind w:left="360"/>
        <w:rPr>
          <w:rFonts w:ascii="Arial Narrow" w:eastAsia="Arial Narrow" w:hAnsi="Arial Narrow" w:cs="Arial Narrow"/>
          <w:sz w:val="20"/>
          <w:szCs w:val="20"/>
          <w:lang w:val="en-US"/>
        </w:rPr>
      </w:pPr>
      <w:r>
        <w:rPr>
          <w:rFonts w:ascii="Arial Narrow" w:eastAsia="Arial Narrow" w:hAnsi="Arial Narrow" w:cs="Arial Narrow"/>
          <w:sz w:val="20"/>
          <w:szCs w:val="20"/>
        </w:rPr>
        <w:t xml:space="preserve">Técnico mecánico electricista (1995) E.M.E.T. n° 5 D.E. n° 9 Ing. Enrique M. Hermitte. </w:t>
      </w:r>
      <w:r>
        <w:rPr>
          <w:rFonts w:ascii="Arial Narrow" w:eastAsia="Arial Narrow" w:hAnsi="Arial Narrow" w:cs="Arial Narrow"/>
          <w:sz w:val="20"/>
          <w:szCs w:val="20"/>
          <w:lang w:val="en-US"/>
        </w:rPr>
        <w:t>(C.A.B.A.)</w:t>
      </w:r>
    </w:p>
    <w:p w:rsidR="009844EF" w:rsidRDefault="009844EF">
      <w:pPr>
        <w:keepNext/>
        <w:autoSpaceDE w:val="0"/>
        <w:rPr>
          <w:rFonts w:ascii="Arial Narrow" w:eastAsia="Arial Narrow" w:hAnsi="Arial Narrow" w:cs="Arial Narrow"/>
          <w:color w:val="0000FF"/>
          <w:sz w:val="16"/>
          <w:szCs w:val="16"/>
          <w:lang w:val="en-US"/>
        </w:rPr>
      </w:pPr>
    </w:p>
    <w:p w:rsidR="009844EF" w:rsidRDefault="009844EF">
      <w:pPr>
        <w:keepNext/>
        <w:autoSpaceDE w:val="0"/>
        <w:rPr>
          <w:rFonts w:ascii="Arial Narrow" w:eastAsia="Arial Narrow" w:hAnsi="Arial Narrow" w:cs="Arial Narrow"/>
          <w:color w:val="0000FF"/>
          <w:sz w:val="20"/>
          <w:szCs w:val="20"/>
        </w:rPr>
      </w:pPr>
      <w:r>
        <w:rPr>
          <w:rFonts w:ascii="Arial Narrow" w:eastAsia="Arial Narrow" w:hAnsi="Arial Narrow" w:cs="Arial Narrow"/>
          <w:color w:val="0000FF"/>
          <w:sz w:val="20"/>
          <w:szCs w:val="20"/>
        </w:rPr>
        <w:t>Conocimientos específicos:</w:t>
      </w:r>
    </w:p>
    <w:p w:rsidR="009844EF" w:rsidRDefault="009844EF">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b/>
          <w:bCs/>
          <w:sz w:val="20"/>
          <w:szCs w:val="20"/>
        </w:rPr>
        <w:t>HTML5 y CSS3</w:t>
      </w:r>
      <w:r>
        <w:rPr>
          <w:rFonts w:ascii="Arial Narrow" w:eastAsia="Arial Narrow" w:hAnsi="Arial Narrow" w:cs="Arial Narrow"/>
          <w:sz w:val="20"/>
          <w:szCs w:val="20"/>
        </w:rPr>
        <w:t xml:space="preserve"> (Educación IT – Marzo 2012)</w:t>
      </w:r>
    </w:p>
    <w:p w:rsidR="009844EF" w:rsidRDefault="009844EF">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b/>
          <w:bCs/>
          <w:sz w:val="20"/>
          <w:szCs w:val="20"/>
        </w:rPr>
        <w:t>PHP Programación Orientada a Objetos</w:t>
      </w:r>
      <w:r>
        <w:rPr>
          <w:rFonts w:ascii="Arial Narrow" w:eastAsia="Arial Narrow" w:hAnsi="Arial Narrow" w:cs="Arial Narrow"/>
          <w:sz w:val="20"/>
          <w:szCs w:val="20"/>
        </w:rPr>
        <w:t xml:space="preserve"> (Educación IT – Septiembre 2008)</w:t>
      </w:r>
    </w:p>
    <w:p w:rsidR="009844EF" w:rsidRDefault="009844EF">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b/>
          <w:bCs/>
          <w:sz w:val="20"/>
          <w:szCs w:val="20"/>
        </w:rPr>
        <w:t xml:space="preserve">Programación Web con PHP y MySql </w:t>
      </w:r>
      <w:r>
        <w:rPr>
          <w:rFonts w:ascii="Arial Narrow" w:eastAsia="Arial Narrow" w:hAnsi="Arial Narrow" w:cs="Arial Narrow"/>
          <w:sz w:val="20"/>
          <w:szCs w:val="20"/>
        </w:rPr>
        <w:t>( Educación IT – Abril 2008 – Julio 2008)</w:t>
      </w:r>
    </w:p>
    <w:p w:rsidR="009844EF" w:rsidRDefault="009844EF">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Gestión positiva de quejas y reclamos (F.O.C.O. - Agosto 2006)</w:t>
      </w:r>
    </w:p>
    <w:p w:rsidR="009844EF" w:rsidRDefault="009844EF">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b/>
          <w:bCs/>
          <w:sz w:val="20"/>
          <w:szCs w:val="20"/>
        </w:rPr>
        <w:t>CCNA Cisco Networking Academy</w:t>
      </w:r>
      <w:r>
        <w:rPr>
          <w:rFonts w:ascii="Arial Narrow" w:eastAsia="Arial Narrow" w:hAnsi="Arial Narrow" w:cs="Arial Narrow"/>
          <w:sz w:val="20"/>
          <w:szCs w:val="20"/>
        </w:rPr>
        <w:t xml:space="preserve"> (Proydesa – Marzo 2001 - Diciembre 2002).</w:t>
      </w:r>
    </w:p>
    <w:p w:rsidR="009844EF" w:rsidRDefault="009844EF">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Operador PC avanzado (Enero 1997).</w:t>
      </w:r>
    </w:p>
    <w:p w:rsidR="009844EF" w:rsidRDefault="009844EF">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Uso racional de la energía A.A.P.U.R.E. (Agosto 1995).</w:t>
      </w:r>
    </w:p>
    <w:p w:rsidR="009844EF" w:rsidRDefault="009844EF">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Reducción de la carga eléctrica reactiva A.A.P.U.R.E. (Junio 1995).</w:t>
      </w:r>
    </w:p>
    <w:p w:rsidR="009844EF" w:rsidRDefault="009844EF">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Diseño asistido por computadora (Junio 1994).</w:t>
      </w:r>
    </w:p>
    <w:p w:rsidR="009844EF" w:rsidRDefault="009844EF">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Sistemas operativos (Junio 1992).</w:t>
      </w:r>
    </w:p>
    <w:p w:rsidR="009844EF" w:rsidRDefault="009844EF">
      <w:pPr>
        <w:autoSpaceDE w:val="0"/>
        <w:ind w:left="360"/>
        <w:jc w:val="both"/>
        <w:rPr>
          <w:rFonts w:ascii="Arial Narrow" w:eastAsia="Arial Narrow" w:hAnsi="Arial Narrow" w:cs="Arial Narrow"/>
          <w:sz w:val="16"/>
          <w:szCs w:val="16"/>
        </w:rPr>
      </w:pPr>
    </w:p>
    <w:p w:rsidR="009844EF" w:rsidRDefault="009844EF">
      <w:pPr>
        <w:autoSpaceDE w:val="0"/>
        <w:jc w:val="both"/>
        <w:rPr>
          <w:rFonts w:ascii="Arial Narrow" w:eastAsia="Arial Narrow" w:hAnsi="Arial Narrow" w:cs="Arial Narrow"/>
          <w:sz w:val="20"/>
          <w:szCs w:val="20"/>
        </w:rPr>
      </w:pPr>
      <w:r>
        <w:rPr>
          <w:rFonts w:ascii="Arial Narrow" w:eastAsia="Arial Narrow" w:hAnsi="Arial Narrow" w:cs="Arial Narrow"/>
          <w:color w:val="0000FF"/>
          <w:sz w:val="20"/>
          <w:szCs w:val="20"/>
        </w:rPr>
        <w:t>Informática</w:t>
      </w:r>
      <w:r>
        <w:rPr>
          <w:rFonts w:ascii="Arial Narrow" w:eastAsia="Arial Narrow" w:hAnsi="Arial Narrow" w:cs="Arial Narrow"/>
          <w:sz w:val="20"/>
          <w:szCs w:val="20"/>
        </w:rPr>
        <w:t>: SQL Server, Mysql, Javascript, Jquery, Web Services, Java, Apache, Framework (Symfony, Worpress, CodeIgniter, Yii), Web Responsive, Git, Github, SVN, CVS, Redes Sociales; Instalación, reparación y mantenimiento de PC y redes de datos (LAN/WAN), instalación y configuración de servidores Windows.</w:t>
      </w:r>
    </w:p>
    <w:p w:rsidR="009844EF" w:rsidRDefault="009844EF">
      <w:pPr>
        <w:autoSpaceDE w:val="0"/>
        <w:rPr>
          <w:rFonts w:ascii="Arial Narrow" w:eastAsia="Arial Narrow" w:hAnsi="Arial Narrow" w:cs="Arial Narrow"/>
          <w:sz w:val="16"/>
          <w:szCs w:val="16"/>
        </w:rPr>
      </w:pPr>
    </w:p>
    <w:p w:rsidR="009844EF" w:rsidRDefault="009844EF">
      <w:pPr>
        <w:autoSpaceDE w:val="0"/>
        <w:rPr>
          <w:rFonts w:ascii="Arial Narrow" w:eastAsia="Arial Narrow" w:hAnsi="Arial Narrow" w:cs="Arial Narrow"/>
          <w:sz w:val="20"/>
          <w:szCs w:val="20"/>
        </w:rPr>
      </w:pPr>
      <w:r>
        <w:rPr>
          <w:rFonts w:ascii="Arial Narrow" w:eastAsia="Arial Narrow" w:hAnsi="Arial Narrow" w:cs="Arial Narrow"/>
          <w:color w:val="0000FF"/>
          <w:sz w:val="20"/>
          <w:szCs w:val="20"/>
        </w:rPr>
        <w:t xml:space="preserve">Idiomas: </w:t>
      </w:r>
      <w:r>
        <w:rPr>
          <w:rFonts w:ascii="Arial Narrow" w:eastAsia="Arial Narrow" w:hAnsi="Arial Narrow" w:cs="Arial Narrow"/>
          <w:sz w:val="20"/>
          <w:szCs w:val="20"/>
        </w:rPr>
        <w:t>Ingles - Lectura Avanzada, Oral Básico.</w:t>
      </w:r>
    </w:p>
    <w:p w:rsidR="009844EF" w:rsidRDefault="009844EF">
      <w:pPr>
        <w:autoSpaceDE w:val="0"/>
        <w:rPr>
          <w:rFonts w:ascii="Arial Narrow" w:eastAsia="Arial Narrow" w:hAnsi="Arial Narrow" w:cs="Arial Narrow"/>
          <w:sz w:val="20"/>
          <w:szCs w:val="20"/>
        </w:rPr>
      </w:pPr>
    </w:p>
    <w:p w:rsidR="009844EF" w:rsidRDefault="009844EF">
      <w:pPr>
        <w:autoSpaceDE w:val="0"/>
        <w:jc w:val="both"/>
        <w:rPr>
          <w:rFonts w:ascii="Arial Narrow" w:eastAsia="Arial Narrow" w:hAnsi="Arial Narrow" w:cs="Arial Narrow"/>
          <w:color w:val="0000FF"/>
          <w:sz w:val="20"/>
          <w:szCs w:val="20"/>
        </w:rPr>
      </w:pPr>
      <w:r>
        <w:rPr>
          <w:rFonts w:ascii="Arial Narrow" w:eastAsia="Arial Narrow" w:hAnsi="Arial Narrow" w:cs="Arial Narrow"/>
          <w:color w:val="0000FF"/>
          <w:sz w:val="20"/>
          <w:szCs w:val="20"/>
        </w:rPr>
        <w:t>EXPERIENCIA LABORAL:</w:t>
      </w:r>
    </w:p>
    <w:p w:rsidR="009844EF" w:rsidRDefault="009844EF">
      <w:pPr>
        <w:numPr>
          <w:ilvl w:val="0"/>
          <w:numId w:val="1"/>
        </w:numPr>
        <w:tabs>
          <w:tab w:val="left" w:pos="720"/>
        </w:tabs>
        <w:autoSpaceDE w:val="0"/>
        <w:ind w:left="720" w:hanging="360"/>
        <w:jc w:val="center"/>
        <w:rPr>
          <w:rFonts w:ascii="Arial Narrow" w:eastAsia="Arial Narrow" w:hAnsi="Arial Narrow" w:cs="Arial Narrow"/>
          <w:b/>
          <w:bCs/>
          <w:i/>
          <w:iCs/>
          <w:sz w:val="20"/>
          <w:szCs w:val="20"/>
        </w:rPr>
      </w:pPr>
      <w:r>
        <w:rPr>
          <w:rFonts w:ascii="Arial Narrow" w:eastAsia="Arial Narrow" w:hAnsi="Arial Narrow" w:cs="Arial Narrow"/>
          <w:b/>
          <w:bCs/>
          <w:i/>
          <w:iCs/>
          <w:sz w:val="20"/>
          <w:szCs w:val="20"/>
        </w:rPr>
        <w:t xml:space="preserve">Kennen Consulting S.A. </w:t>
      </w:r>
      <w:r>
        <w:rPr>
          <w:rFonts w:ascii="Arial Narrow" w:eastAsia="Arial Narrow" w:hAnsi="Arial Narrow" w:cs="Arial Narrow"/>
          <w:i/>
          <w:iCs/>
          <w:sz w:val="20"/>
          <w:szCs w:val="20"/>
        </w:rPr>
        <w:t>Tel. 5256-4060</w:t>
      </w:r>
      <w:r>
        <w:rPr>
          <w:rFonts w:ascii="Arial Narrow" w:eastAsia="Arial Narrow" w:hAnsi="Arial Narrow" w:cs="Arial Narrow"/>
          <w:b/>
          <w:bCs/>
          <w:i/>
          <w:iCs/>
          <w:sz w:val="20"/>
          <w:szCs w:val="20"/>
        </w:rPr>
        <w:t xml:space="preserve"> (Septiembre 2011 / Actualmente). www.kennen-consulting.com</w:t>
      </w:r>
    </w:p>
    <w:p w:rsidR="009844EF" w:rsidRDefault="009844EF">
      <w:pPr>
        <w:autoSpaceDE w:val="0"/>
        <w:jc w:val="center"/>
        <w:rPr>
          <w:rFonts w:ascii="Arial Narrow" w:eastAsia="Arial Narrow" w:hAnsi="Arial Narrow" w:cs="Arial Narrow"/>
          <w:sz w:val="20"/>
          <w:szCs w:val="20"/>
          <w:u w:val="single"/>
        </w:rPr>
      </w:pPr>
      <w:r>
        <w:rPr>
          <w:rFonts w:ascii="Arial Narrow" w:eastAsia="Arial Narrow" w:hAnsi="Arial Narrow" w:cs="Arial Narrow"/>
          <w:sz w:val="20"/>
          <w:szCs w:val="20"/>
          <w:u w:val="single"/>
        </w:rPr>
        <w:t>Desarrollador Oracle BPM</w:t>
      </w:r>
    </w:p>
    <w:p w:rsidR="009844EF" w:rsidRDefault="009844EF">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Tarea:</w:t>
      </w:r>
      <w:r>
        <w:rPr>
          <w:rFonts w:ascii="Arial Narrow" w:eastAsia="Arial Narrow" w:hAnsi="Arial Narrow" w:cs="Arial Narrow"/>
          <w:sz w:val="20"/>
          <w:szCs w:val="20"/>
        </w:rPr>
        <w:t xml:space="preserve"> Desarrollo y mantenimiento de aplicaciones Oracle BPM en lenguaje Java Oracle, DB SQL Server, Mysql, Jasper Reports, Alfresco CMS, Desarrollos en PHP 5, HTML, CSS, Javascript, Jquery.. (Banco Macro, Telefónica de Argentina, Movistar, Gire S.A.).</w:t>
      </w:r>
    </w:p>
    <w:p w:rsidR="009844EF" w:rsidRDefault="009844EF">
      <w:pPr>
        <w:autoSpaceDE w:val="0"/>
        <w:jc w:val="center"/>
        <w:rPr>
          <w:rFonts w:ascii="Arial Narrow" w:eastAsia="Arial Narrow" w:hAnsi="Arial Narrow" w:cs="Arial Narrow"/>
          <w:sz w:val="20"/>
          <w:szCs w:val="20"/>
        </w:rPr>
      </w:pPr>
      <w:r>
        <w:rPr>
          <w:rFonts w:ascii="Arial Narrow" w:eastAsia="Arial Narrow" w:hAnsi="Arial Narrow" w:cs="Arial Narrow"/>
          <w:sz w:val="20"/>
          <w:szCs w:val="20"/>
          <w:u w:val="single"/>
        </w:rPr>
        <w:t>Referencia:</w:t>
      </w:r>
      <w:r>
        <w:rPr>
          <w:rFonts w:ascii="Arial Narrow" w:eastAsia="Arial Narrow" w:hAnsi="Arial Narrow" w:cs="Arial Narrow"/>
          <w:sz w:val="20"/>
          <w:szCs w:val="20"/>
        </w:rPr>
        <w:t xml:space="preserve"> Juan Heer (Socio Gerente), Federico Deangelo (Team Lead).</w:t>
      </w:r>
    </w:p>
    <w:p w:rsidR="009844EF" w:rsidRDefault="009844EF">
      <w:pPr>
        <w:autoSpaceDE w:val="0"/>
        <w:jc w:val="both"/>
        <w:rPr>
          <w:rFonts w:ascii="Arial Narrow" w:eastAsia="Arial Narrow" w:hAnsi="Arial Narrow" w:cs="Arial Narrow"/>
          <w:color w:val="0000FF"/>
          <w:sz w:val="20"/>
          <w:szCs w:val="20"/>
        </w:rPr>
      </w:pPr>
    </w:p>
    <w:p w:rsidR="009844EF" w:rsidRDefault="009844EF">
      <w:pPr>
        <w:numPr>
          <w:ilvl w:val="0"/>
          <w:numId w:val="1"/>
        </w:numPr>
        <w:tabs>
          <w:tab w:val="left" w:pos="720"/>
        </w:tabs>
        <w:autoSpaceDE w:val="0"/>
        <w:ind w:left="720" w:hanging="360"/>
        <w:jc w:val="center"/>
        <w:rPr>
          <w:rFonts w:ascii="Arial Narrow" w:eastAsia="Arial Narrow" w:hAnsi="Arial Narrow" w:cs="Arial Narrow"/>
          <w:b/>
          <w:bCs/>
          <w:i/>
          <w:iCs/>
          <w:sz w:val="20"/>
          <w:szCs w:val="20"/>
        </w:rPr>
      </w:pPr>
      <w:r>
        <w:rPr>
          <w:rFonts w:ascii="Arial Narrow" w:eastAsia="Arial Narrow" w:hAnsi="Arial Narrow" w:cs="Arial Narrow"/>
          <w:b/>
          <w:bCs/>
          <w:i/>
          <w:iCs/>
          <w:sz w:val="20"/>
          <w:szCs w:val="20"/>
        </w:rPr>
        <w:t xml:space="preserve">Gameloft Argentina S.A. </w:t>
      </w:r>
      <w:r>
        <w:rPr>
          <w:rFonts w:ascii="Arial Narrow" w:eastAsia="Arial Narrow" w:hAnsi="Arial Narrow" w:cs="Arial Narrow"/>
          <w:i/>
          <w:iCs/>
          <w:sz w:val="20"/>
          <w:szCs w:val="20"/>
        </w:rPr>
        <w:t>Tel. 4328-1493</w:t>
      </w:r>
      <w:r>
        <w:rPr>
          <w:rFonts w:ascii="Arial Narrow" w:eastAsia="Arial Narrow" w:hAnsi="Arial Narrow" w:cs="Arial Narrow"/>
          <w:b/>
          <w:bCs/>
          <w:i/>
          <w:iCs/>
          <w:sz w:val="20"/>
          <w:szCs w:val="20"/>
        </w:rPr>
        <w:t xml:space="preserve"> (Julio 2008 / Septiembre 2011). www.gameloft.com</w:t>
      </w:r>
    </w:p>
    <w:p w:rsidR="009844EF" w:rsidRDefault="009844EF">
      <w:pPr>
        <w:autoSpaceDE w:val="0"/>
        <w:jc w:val="center"/>
        <w:rPr>
          <w:rFonts w:ascii="Arial Narrow" w:eastAsia="Arial Narrow" w:hAnsi="Arial Narrow" w:cs="Arial Narrow"/>
          <w:sz w:val="20"/>
          <w:szCs w:val="20"/>
          <w:u w:val="single"/>
        </w:rPr>
      </w:pPr>
      <w:r>
        <w:rPr>
          <w:rFonts w:ascii="Arial Narrow" w:eastAsia="Arial Narrow" w:hAnsi="Arial Narrow" w:cs="Arial Narrow"/>
          <w:sz w:val="20"/>
          <w:szCs w:val="20"/>
          <w:u w:val="single"/>
        </w:rPr>
        <w:t>PHP Developer.</w:t>
      </w:r>
    </w:p>
    <w:p w:rsidR="009844EF" w:rsidRDefault="009844EF">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Tarea:</w:t>
      </w:r>
      <w:r>
        <w:rPr>
          <w:rFonts w:ascii="Arial Narrow" w:eastAsia="Arial Narrow" w:hAnsi="Arial Narrow" w:cs="Arial Narrow"/>
          <w:sz w:val="20"/>
          <w:szCs w:val="20"/>
        </w:rPr>
        <w:t xml:space="preserve"> PHP 4 /5, HTML, CSS, DB Mysql, Javascrpt. Desarrollos e implementación de e-shops, sistema de suscripciones, mensajería SMS; para el área E-Commerce Wap a diferentes carriers en America Latina (Claro, Movistar, Personal, Telcel, Porta, Comcel).</w:t>
      </w:r>
    </w:p>
    <w:p w:rsidR="009844EF" w:rsidRDefault="009844EF">
      <w:pPr>
        <w:autoSpaceDE w:val="0"/>
        <w:jc w:val="center"/>
        <w:rPr>
          <w:rFonts w:ascii="Arial Narrow" w:eastAsia="Arial Narrow" w:hAnsi="Arial Narrow" w:cs="Arial Narrow"/>
          <w:sz w:val="20"/>
          <w:szCs w:val="20"/>
          <w:lang w:val="en-US"/>
        </w:rPr>
      </w:pPr>
      <w:r>
        <w:rPr>
          <w:rFonts w:ascii="Arial Narrow" w:eastAsia="Arial Narrow" w:hAnsi="Arial Narrow" w:cs="Arial Narrow"/>
          <w:sz w:val="20"/>
          <w:szCs w:val="20"/>
          <w:u w:val="single"/>
          <w:lang w:val="en-US"/>
        </w:rPr>
        <w:t>Referencia:</w:t>
      </w:r>
      <w:r>
        <w:rPr>
          <w:rFonts w:ascii="Arial Narrow" w:eastAsia="Arial Narrow" w:hAnsi="Arial Narrow" w:cs="Arial Narrow"/>
          <w:sz w:val="20"/>
          <w:szCs w:val="20"/>
          <w:lang w:val="en-US"/>
        </w:rPr>
        <w:t xml:space="preserve"> Federico Hollweck (Wap Producer), Jean Paul Ferreira (Wap Team Lead) Int. 608</w:t>
      </w:r>
    </w:p>
    <w:p w:rsidR="009844EF" w:rsidRDefault="009844EF">
      <w:pPr>
        <w:autoSpaceDE w:val="0"/>
        <w:rPr>
          <w:rFonts w:eastAsia="Times New Roman"/>
          <w:sz w:val="16"/>
          <w:szCs w:val="16"/>
          <w:lang w:val="en-US"/>
        </w:rPr>
      </w:pPr>
    </w:p>
    <w:p w:rsidR="009844EF" w:rsidRDefault="009844EF">
      <w:pPr>
        <w:numPr>
          <w:ilvl w:val="0"/>
          <w:numId w:val="1"/>
        </w:numPr>
        <w:tabs>
          <w:tab w:val="left" w:pos="720"/>
        </w:tabs>
        <w:autoSpaceDE w:val="0"/>
        <w:ind w:left="720" w:hanging="360"/>
        <w:jc w:val="center"/>
        <w:rPr>
          <w:rFonts w:ascii="Arial Narrow" w:eastAsia="Arial Narrow" w:hAnsi="Arial Narrow" w:cs="Arial Narrow"/>
          <w:b/>
          <w:bCs/>
          <w:i/>
          <w:iCs/>
          <w:sz w:val="20"/>
          <w:szCs w:val="20"/>
        </w:rPr>
      </w:pPr>
      <w:r>
        <w:rPr>
          <w:rFonts w:ascii="Arial Narrow" w:eastAsia="Arial Narrow" w:hAnsi="Arial Narrow" w:cs="Arial Narrow"/>
          <w:b/>
          <w:bCs/>
          <w:i/>
          <w:iCs/>
          <w:sz w:val="20"/>
          <w:szCs w:val="20"/>
        </w:rPr>
        <w:t xml:space="preserve">Rightkey S.A. </w:t>
      </w:r>
      <w:r>
        <w:rPr>
          <w:rFonts w:ascii="Arial Narrow" w:eastAsia="Arial Narrow" w:hAnsi="Arial Narrow" w:cs="Arial Narrow"/>
          <w:i/>
          <w:iCs/>
          <w:sz w:val="20"/>
          <w:szCs w:val="20"/>
        </w:rPr>
        <w:t>Tel.: 4857 – 6999</w:t>
      </w:r>
      <w:r>
        <w:rPr>
          <w:rFonts w:ascii="Arial Narrow" w:eastAsia="Arial Narrow" w:hAnsi="Arial Narrow" w:cs="Arial Narrow"/>
          <w:b/>
          <w:bCs/>
          <w:i/>
          <w:iCs/>
          <w:sz w:val="20"/>
          <w:szCs w:val="20"/>
        </w:rPr>
        <w:t xml:space="preserve"> (Agosto 2004 / Julio 2008). www.rightkey.com</w:t>
      </w:r>
    </w:p>
    <w:p w:rsidR="009844EF" w:rsidRDefault="009844EF">
      <w:pPr>
        <w:autoSpaceDE w:val="0"/>
        <w:jc w:val="center"/>
        <w:rPr>
          <w:rFonts w:ascii="Arial Narrow" w:eastAsia="Arial Narrow" w:hAnsi="Arial Narrow" w:cs="Arial Narrow"/>
          <w:sz w:val="20"/>
          <w:szCs w:val="20"/>
          <w:u w:val="single"/>
        </w:rPr>
      </w:pPr>
      <w:r>
        <w:rPr>
          <w:rFonts w:ascii="Arial Narrow" w:eastAsia="Arial Narrow" w:hAnsi="Arial Narrow" w:cs="Arial Narrow"/>
          <w:sz w:val="20"/>
          <w:szCs w:val="20"/>
          <w:u w:val="single"/>
        </w:rPr>
        <w:t>Soporte técnico pre-venta y pos-venta / Coordinador / supervisor del área de servicio técnico.</w:t>
      </w:r>
    </w:p>
    <w:p w:rsidR="009844EF" w:rsidRDefault="009844EF">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Tareas:</w:t>
      </w:r>
      <w:r>
        <w:rPr>
          <w:rFonts w:ascii="Arial Narrow" w:eastAsia="Arial Narrow" w:hAnsi="Arial Narrow" w:cs="Arial Narrow"/>
          <w:sz w:val="20"/>
          <w:szCs w:val="20"/>
        </w:rPr>
        <w:t xml:space="preserve"> Coordinar y supervisar las tareas del área; implementar soluciones tecnológicas a clientes; confección de informes y estadísticas semanales y mensuales para seguimiento de objetivos de calidad; control de facturación y gastos del área. Gestión del grupo técnico. Generar herramientas para brindar servicio interno(sistemas administrativos ABM). Administración y mantenimiento de la estructura informática.</w:t>
      </w:r>
    </w:p>
    <w:p w:rsidR="009844EF" w:rsidRDefault="009844EF">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Logros Obtenidos:</w:t>
      </w:r>
      <w:r>
        <w:rPr>
          <w:rFonts w:ascii="Arial Narrow" w:eastAsia="Arial Narrow" w:hAnsi="Arial Narrow" w:cs="Arial Narrow"/>
          <w:sz w:val="20"/>
          <w:szCs w:val="20"/>
        </w:rPr>
        <w:t xml:space="preserve"> Participación activa en el proceso de implementación y posterior certificación del sistema de calidad ISO 9000; planificación y puesta en funcionamiento del laboratorio técnico y help desk; disminución en el número de equipos a reparar (menos del 1% de la producción semestral); Desarrollo e implementación de SGI para el seguimiento de histórico de reparaciones y control de garantía de equipos; SGI para registro de llamados recibidos en el help desk; SGI para el área de RrHh manteniendo datos de postulantes activos.</w:t>
      </w:r>
    </w:p>
    <w:p w:rsidR="009844EF" w:rsidRDefault="009844EF">
      <w:pPr>
        <w:autoSpaceDE w:val="0"/>
        <w:jc w:val="center"/>
        <w:rPr>
          <w:rFonts w:ascii="Arial Narrow" w:eastAsia="Arial Narrow" w:hAnsi="Arial Narrow" w:cs="Arial Narrow"/>
          <w:sz w:val="20"/>
          <w:szCs w:val="20"/>
        </w:rPr>
      </w:pPr>
      <w:r>
        <w:rPr>
          <w:rFonts w:ascii="Arial Narrow" w:eastAsia="Arial Narrow" w:hAnsi="Arial Narrow" w:cs="Arial Narrow"/>
          <w:sz w:val="20"/>
          <w:szCs w:val="20"/>
          <w:u w:val="single"/>
        </w:rPr>
        <w:t>Motivo de la desvinculación laboral:</w:t>
      </w:r>
      <w:r>
        <w:rPr>
          <w:rFonts w:ascii="Arial Narrow" w:eastAsia="Arial Narrow" w:hAnsi="Arial Narrow" w:cs="Arial Narrow"/>
          <w:sz w:val="20"/>
          <w:szCs w:val="20"/>
        </w:rPr>
        <w:t xml:space="preserve"> Renuencia por cambio laboral.</w:t>
      </w:r>
    </w:p>
    <w:p w:rsidR="009844EF" w:rsidRDefault="009844EF">
      <w:pPr>
        <w:autoSpaceDE w:val="0"/>
        <w:jc w:val="center"/>
        <w:rPr>
          <w:rFonts w:ascii="Arial Narrow" w:eastAsia="Arial Narrow" w:hAnsi="Arial Narrow" w:cs="Arial Narrow"/>
          <w:sz w:val="20"/>
          <w:szCs w:val="20"/>
        </w:rPr>
      </w:pPr>
      <w:r>
        <w:rPr>
          <w:rFonts w:ascii="Arial Narrow" w:eastAsia="Arial Narrow" w:hAnsi="Arial Narrow" w:cs="Arial Narrow"/>
          <w:sz w:val="20"/>
          <w:szCs w:val="20"/>
          <w:u w:val="single"/>
        </w:rPr>
        <w:t>Referencia:</w:t>
      </w:r>
      <w:r>
        <w:rPr>
          <w:rFonts w:ascii="Arial Narrow" w:eastAsia="Arial Narrow" w:hAnsi="Arial Narrow" w:cs="Arial Narrow"/>
          <w:sz w:val="20"/>
          <w:szCs w:val="20"/>
        </w:rPr>
        <w:t xml:space="preserve"> Pablo Bertucelli (Gerente General).</w:t>
      </w:r>
    </w:p>
    <w:p w:rsidR="009844EF" w:rsidRDefault="009844EF">
      <w:pPr>
        <w:autoSpaceDE w:val="0"/>
        <w:jc w:val="center"/>
        <w:rPr>
          <w:rFonts w:ascii="Arial Narrow" w:eastAsia="Arial Narrow" w:hAnsi="Arial Narrow" w:cs="Arial Narrow"/>
          <w:b/>
          <w:bCs/>
          <w:i/>
          <w:iCs/>
          <w:sz w:val="16"/>
          <w:szCs w:val="16"/>
        </w:rPr>
      </w:pPr>
    </w:p>
    <w:p w:rsidR="009844EF" w:rsidRDefault="009844EF">
      <w:pPr>
        <w:numPr>
          <w:ilvl w:val="0"/>
          <w:numId w:val="1"/>
        </w:numPr>
        <w:tabs>
          <w:tab w:val="left" w:pos="720"/>
        </w:tabs>
        <w:autoSpaceDE w:val="0"/>
        <w:ind w:left="720" w:hanging="360"/>
        <w:jc w:val="center"/>
        <w:rPr>
          <w:rFonts w:ascii="Arial Narrow" w:eastAsia="Arial Narrow" w:hAnsi="Arial Narrow" w:cs="Arial Narrow"/>
          <w:b/>
          <w:bCs/>
          <w:i/>
          <w:iCs/>
          <w:sz w:val="20"/>
          <w:szCs w:val="20"/>
        </w:rPr>
      </w:pPr>
      <w:r>
        <w:rPr>
          <w:rFonts w:ascii="Arial Narrow" w:eastAsia="Arial Narrow" w:hAnsi="Arial Narrow" w:cs="Arial Narrow"/>
          <w:b/>
          <w:bCs/>
          <w:i/>
          <w:iCs/>
          <w:sz w:val="20"/>
          <w:szCs w:val="20"/>
        </w:rPr>
        <w:t xml:space="preserve">Hyperpos S.A. </w:t>
      </w:r>
      <w:r>
        <w:rPr>
          <w:rFonts w:ascii="Arial Narrow" w:eastAsia="Arial Narrow" w:hAnsi="Arial Narrow" w:cs="Arial Narrow"/>
          <w:i/>
          <w:iCs/>
          <w:sz w:val="20"/>
          <w:szCs w:val="20"/>
        </w:rPr>
        <w:t>Tel.: 4545 – 1118</w:t>
      </w:r>
      <w:r>
        <w:rPr>
          <w:rFonts w:ascii="Arial Narrow" w:eastAsia="Arial Narrow" w:hAnsi="Arial Narrow" w:cs="Arial Narrow"/>
          <w:b/>
          <w:bCs/>
          <w:i/>
          <w:iCs/>
          <w:sz w:val="20"/>
          <w:szCs w:val="20"/>
        </w:rPr>
        <w:t xml:space="preserve"> (Octubre 2002 / Agosto 2004). www.hyperpos.com.ar</w:t>
      </w:r>
    </w:p>
    <w:p w:rsidR="009844EF" w:rsidRDefault="009844EF">
      <w:pPr>
        <w:autoSpaceDE w:val="0"/>
        <w:jc w:val="center"/>
        <w:rPr>
          <w:rFonts w:ascii="Arial Narrow" w:eastAsia="Arial Narrow" w:hAnsi="Arial Narrow" w:cs="Arial Narrow"/>
          <w:sz w:val="20"/>
          <w:szCs w:val="20"/>
          <w:u w:val="single"/>
        </w:rPr>
      </w:pPr>
      <w:r>
        <w:rPr>
          <w:rFonts w:ascii="Arial Narrow" w:eastAsia="Arial Narrow" w:hAnsi="Arial Narrow" w:cs="Arial Narrow"/>
          <w:sz w:val="20"/>
          <w:szCs w:val="20"/>
          <w:u w:val="single"/>
        </w:rPr>
        <w:t>Coordinador / supervisor del área de servicio técnico.</w:t>
      </w:r>
    </w:p>
    <w:p w:rsidR="009844EF" w:rsidRDefault="009844EF">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Tareas:</w:t>
      </w:r>
      <w:r>
        <w:rPr>
          <w:rFonts w:ascii="Arial Narrow" w:eastAsia="Arial Narrow" w:hAnsi="Arial Narrow" w:cs="Arial Narrow"/>
          <w:sz w:val="20"/>
          <w:szCs w:val="20"/>
        </w:rPr>
        <w:t xml:space="preserve"> Coordinar  tareas de mantenimiento y ampliación del parque de equipos (POS) en el territorio nacional. Elaboración del informes bisemanales (movimientos, estado y progreso de las tareas). Gestión del personal del área. Selección de proveedores. Control de facturación y gastos del área. Participación en el desarrollo del SGI para el seguimiento de incidencias en el sector.</w:t>
      </w:r>
    </w:p>
    <w:p w:rsidR="009844EF" w:rsidRDefault="009844EF">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Logros Obtenidos:</w:t>
      </w:r>
      <w:r>
        <w:rPr>
          <w:rFonts w:ascii="Arial Narrow" w:eastAsia="Arial Narrow" w:hAnsi="Arial Narrow" w:cs="Arial Narrow"/>
          <w:sz w:val="20"/>
          <w:szCs w:val="20"/>
        </w:rPr>
        <w:t xml:space="preserve"> Desarrollo e implementación del área de soporte técnico brindando servicio de instalación, mantenimiento y reparación de equipos.</w:t>
      </w:r>
    </w:p>
    <w:p w:rsidR="009844EF" w:rsidRDefault="009844EF">
      <w:pPr>
        <w:autoSpaceDE w:val="0"/>
        <w:jc w:val="center"/>
        <w:rPr>
          <w:rFonts w:ascii="Arial Narrow" w:eastAsia="Arial Narrow" w:hAnsi="Arial Narrow" w:cs="Arial Narrow"/>
          <w:sz w:val="20"/>
          <w:szCs w:val="20"/>
        </w:rPr>
      </w:pPr>
      <w:r>
        <w:rPr>
          <w:rFonts w:ascii="Arial Narrow" w:eastAsia="Arial Narrow" w:hAnsi="Arial Narrow" w:cs="Arial Narrow"/>
          <w:sz w:val="20"/>
          <w:szCs w:val="20"/>
          <w:u w:val="single"/>
        </w:rPr>
        <w:t>Motivo de la desvinculación laboral:</w:t>
      </w:r>
      <w:r>
        <w:rPr>
          <w:rFonts w:ascii="Arial Narrow" w:eastAsia="Arial Narrow" w:hAnsi="Arial Narrow" w:cs="Arial Narrow"/>
          <w:sz w:val="20"/>
          <w:szCs w:val="20"/>
        </w:rPr>
        <w:t xml:space="preserve"> Renuencia por cambio laboral.</w:t>
      </w:r>
    </w:p>
    <w:p w:rsidR="009844EF" w:rsidRDefault="009844EF">
      <w:pPr>
        <w:autoSpaceDE w:val="0"/>
        <w:jc w:val="center"/>
        <w:rPr>
          <w:rFonts w:ascii="Arial Narrow" w:eastAsia="Arial Narrow" w:hAnsi="Arial Narrow" w:cs="Arial Narrow"/>
          <w:sz w:val="20"/>
          <w:szCs w:val="20"/>
        </w:rPr>
      </w:pPr>
      <w:r>
        <w:rPr>
          <w:rFonts w:ascii="Arial Narrow" w:eastAsia="Arial Narrow" w:hAnsi="Arial Narrow" w:cs="Arial Narrow"/>
          <w:sz w:val="20"/>
          <w:szCs w:val="20"/>
          <w:u w:val="single"/>
        </w:rPr>
        <w:t>Referencia:</w:t>
      </w:r>
      <w:r>
        <w:rPr>
          <w:rFonts w:ascii="Arial Narrow" w:eastAsia="Arial Narrow" w:hAnsi="Arial Narrow" w:cs="Arial Narrow"/>
          <w:sz w:val="20"/>
          <w:szCs w:val="20"/>
        </w:rPr>
        <w:t xml:space="preserve"> Aníbal Picón (Gerente de Servicios).</w:t>
      </w:r>
    </w:p>
    <w:p w:rsidR="009844EF" w:rsidRDefault="009844EF">
      <w:pPr>
        <w:autoSpaceDE w:val="0"/>
        <w:jc w:val="center"/>
        <w:rPr>
          <w:rFonts w:ascii="Arial Narrow" w:eastAsia="Arial Narrow" w:hAnsi="Arial Narrow" w:cs="Arial Narrow"/>
          <w:sz w:val="20"/>
          <w:szCs w:val="20"/>
        </w:rPr>
      </w:pPr>
    </w:p>
    <w:sectPr w:rsidR="009844EF">
      <w:footnotePr>
        <w:pos w:val="beneathText"/>
      </w:footnotePr>
      <w:pgSz w:w="11905" w:h="16837"/>
      <w:pgMar w:top="283" w:right="567" w:bottom="567" w:left="5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RTF_Num 2"/>
    <w:lvl w:ilvl="0">
      <w:start w:val="1"/>
      <w:numFmt w:val="bullet"/>
      <w:lvlText w:val=""/>
      <w:lvlJc w:val="left"/>
      <w:pPr>
        <w:tabs>
          <w:tab w:val="num" w:pos="360"/>
        </w:tabs>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pPr>
      <w:rPr>
        <w:rFonts w:ascii="Symbol" w:hAnsi="Symbol" w:cs="OpenSymbol"/>
      </w:rPr>
    </w:lvl>
    <w:lvl w:ilvl="1">
      <w:start w:val="1"/>
      <w:numFmt w:val="bullet"/>
      <w:lvlText w:val=""/>
      <w:lvlJc w:val="left"/>
      <w:pPr>
        <w:tabs>
          <w:tab w:val="num" w:pos="1080"/>
        </w:tabs>
      </w:pPr>
      <w:rPr>
        <w:rFonts w:ascii="Symbol" w:hAnsi="Symbol" w:cs="OpenSymbol"/>
      </w:rPr>
    </w:lvl>
    <w:lvl w:ilvl="2">
      <w:start w:val="1"/>
      <w:numFmt w:val="bullet"/>
      <w:lvlText w:val=""/>
      <w:lvlJc w:val="left"/>
      <w:pPr>
        <w:tabs>
          <w:tab w:val="num" w:pos="1440"/>
        </w:tabs>
      </w:pPr>
      <w:rPr>
        <w:rFonts w:ascii="Symbol" w:hAnsi="Symbol" w:cs="OpenSymbol"/>
      </w:rPr>
    </w:lvl>
    <w:lvl w:ilvl="3">
      <w:start w:val="1"/>
      <w:numFmt w:val="bullet"/>
      <w:lvlText w:val=""/>
      <w:lvlJc w:val="left"/>
      <w:pPr>
        <w:tabs>
          <w:tab w:val="num" w:pos="1800"/>
        </w:tabs>
      </w:pPr>
      <w:rPr>
        <w:rFonts w:ascii="Symbol" w:hAnsi="Symbol" w:cs="OpenSymbol"/>
      </w:rPr>
    </w:lvl>
    <w:lvl w:ilvl="4">
      <w:start w:val="1"/>
      <w:numFmt w:val="bullet"/>
      <w:lvlText w:val=""/>
      <w:lvlJc w:val="left"/>
      <w:pPr>
        <w:tabs>
          <w:tab w:val="num" w:pos="2160"/>
        </w:tabs>
      </w:pPr>
      <w:rPr>
        <w:rFonts w:ascii="Symbol" w:hAnsi="Symbol" w:cs="OpenSymbol"/>
      </w:rPr>
    </w:lvl>
    <w:lvl w:ilvl="5">
      <w:start w:val="1"/>
      <w:numFmt w:val="bullet"/>
      <w:lvlText w:val=""/>
      <w:lvlJc w:val="left"/>
      <w:pPr>
        <w:tabs>
          <w:tab w:val="num" w:pos="2520"/>
        </w:tabs>
      </w:pPr>
      <w:rPr>
        <w:rFonts w:ascii="Symbol" w:hAnsi="Symbol" w:cs="OpenSymbol"/>
      </w:rPr>
    </w:lvl>
    <w:lvl w:ilvl="6">
      <w:start w:val="1"/>
      <w:numFmt w:val="bullet"/>
      <w:lvlText w:val=""/>
      <w:lvlJc w:val="left"/>
      <w:pPr>
        <w:tabs>
          <w:tab w:val="num" w:pos="2880"/>
        </w:tabs>
      </w:pPr>
      <w:rPr>
        <w:rFonts w:ascii="Symbol" w:hAnsi="Symbol" w:cs="OpenSymbol"/>
      </w:rPr>
    </w:lvl>
    <w:lvl w:ilvl="7">
      <w:start w:val="1"/>
      <w:numFmt w:val="bullet"/>
      <w:lvlText w:val=""/>
      <w:lvlJc w:val="left"/>
      <w:pPr>
        <w:tabs>
          <w:tab w:val="num" w:pos="3240"/>
        </w:tabs>
      </w:pPr>
      <w:rPr>
        <w:rFonts w:ascii="Symbol" w:hAnsi="Symbol" w:cs="OpenSymbol"/>
      </w:rPr>
    </w:lvl>
    <w:lvl w:ilvl="8">
      <w:start w:val="1"/>
      <w:numFmt w:val="bullet"/>
      <w:lvlText w:val=""/>
      <w:lvlJc w:val="left"/>
      <w:pPr>
        <w:tabs>
          <w:tab w:val="num" w:pos="3600"/>
        </w:tabs>
      </w:pPr>
      <w:rPr>
        <w:rFonts w:ascii="Symbol" w:hAnsi="Symbol" w:cs="OpenSymbol"/>
      </w:rPr>
    </w:lvl>
  </w:abstractNum>
  <w:abstractNum w:abstractNumId="2" w15:restartNumberingAfterBreak="0">
    <w:nsid w:val="00000003"/>
    <w:multiLevelType w:val="multilevel"/>
    <w:tmpl w:val="00000003"/>
    <w:lvl w:ilvl="0">
      <w:start w:val="1"/>
      <w:numFmt w:val="none"/>
      <w:lvlText w:val=""/>
      <w:lvlJc w:val="left"/>
      <w:pPr>
        <w:tabs>
          <w:tab w:val="num" w:pos="432"/>
        </w:tabs>
      </w:pPr>
    </w:lvl>
    <w:lvl w:ilvl="1">
      <w:start w:val="1"/>
      <w:numFmt w:val="none"/>
      <w:lvlText w:val=""/>
      <w:lvlJc w:val="left"/>
      <w:pPr>
        <w:tabs>
          <w:tab w:val="num" w:pos="576"/>
        </w:tabs>
      </w:pPr>
    </w:lvl>
    <w:lvl w:ilvl="2">
      <w:start w:val="1"/>
      <w:numFmt w:val="none"/>
      <w:lvlText w:val=""/>
      <w:lvlJc w:val="left"/>
      <w:pPr>
        <w:tabs>
          <w:tab w:val="num" w:pos="720"/>
        </w:tabs>
      </w:pPr>
    </w:lvl>
    <w:lvl w:ilvl="3">
      <w:start w:val="1"/>
      <w:numFmt w:val="none"/>
      <w:lvlText w:val=""/>
      <w:lvlJc w:val="left"/>
      <w:pPr>
        <w:tabs>
          <w:tab w:val="num" w:pos="864"/>
        </w:tabs>
      </w:pPr>
    </w:lvl>
    <w:lvl w:ilvl="4">
      <w:start w:val="1"/>
      <w:numFmt w:val="none"/>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37E1"/>
    <w:rsid w:val="00126499"/>
    <w:rsid w:val="008A37E1"/>
    <w:rsid w:val="009844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59620B9-1388-41A3-9CEC-A82010BE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Unicode MS"/>
      <w:kern w:val="1"/>
      <w:sz w:val="24"/>
      <w:szCs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TFNum21">
    <w:name w:val="RTF_Num 2 1"/>
    <w:rPr>
      <w:rFonts w:ascii="Arial Narrow" w:hAnsi="Arial Narrow"/>
    </w:rPr>
  </w:style>
  <w:style w:type="character" w:customStyle="1" w:styleId="Vietas">
    <w:name w:val="Viñetas"/>
    <w:rPr>
      <w:rFonts w:ascii="OpenSymbol" w:eastAsia="OpenSymbol" w:hAnsi="OpenSymbol" w:cs="OpenSymbol"/>
    </w:rPr>
  </w:style>
  <w:style w:type="character" w:styleId="Hipervnculo">
    <w:name w:val="Hyperlink"/>
    <w:semiHidden/>
    <w:rPr>
      <w:color w:val="000080"/>
      <w:u w:val="single"/>
      <w:lang/>
    </w:rPr>
  </w:style>
  <w:style w:type="paragraph" w:styleId="Encabezado">
    <w:name w:val="header"/>
    <w:basedOn w:val="Normal"/>
    <w:next w:val="Textoindependiente"/>
    <w:semiHidden/>
    <w:pPr>
      <w:keepNext/>
      <w:spacing w:before="240" w:after="120"/>
    </w:pPr>
    <w:rPr>
      <w:rFonts w:ascii="Arial" w:eastAsia="MS Mincho"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Inclán 4278 Piso 6 dto</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Inclán 4278 Piso 6 dto</dc:title>
  <dc:subject/>
  <dc:creator>El Grosso</dc:creator>
  <cp:keywords/>
  <cp:lastModifiedBy>Benjamin</cp:lastModifiedBy>
  <cp:revision>2</cp:revision>
  <cp:lastPrinted>2013-02-21T12:42:00Z</cp:lastPrinted>
  <dcterms:created xsi:type="dcterms:W3CDTF">2021-07-12T16:51:00Z</dcterms:created>
  <dcterms:modified xsi:type="dcterms:W3CDTF">2021-07-12T16:51:00Z</dcterms:modified>
</cp:coreProperties>
</file>