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  <w:spacing w:after="80"/>
        <w:jc w:val="center"/>
      </w:pPr>
      <w:r>
        <w:t>ERS Clínica Aura</w:t>
      </w:r>
    </w:p>
    <w:p>
      <w:pPr>
        <w:spacing w:after="80"/>
        <w:jc w:val="center"/>
      </w:pPr>
      <w:r>
        <w:rPr>
          <w:b/>
        </w:rPr>
        <w:t>Especificación de Requisitos del Software - Versión 1 actualizada</w:t>
      </w:r>
    </w:p>
    <w:p>
      <w:pPr>
        <w:spacing w:after="80"/>
      </w:pPr>
      <w:r>
        <w:t>Este documento describe el alcance actual del sitio web frontend de Clínica Aura e incorpora las funciones de catálogo, carrito, registro de usuarios e inicio de sesión implementadas en el proyecto.</w:t>
      </w:r>
    </w:p>
    <w:p>
      <w:pPr>
        <w:pStyle w:val="Ttulo1"/>
        <w:spacing w:after="80"/>
      </w:pPr>
      <w:r>
        <w:t>1 Introducción</w:t>
      </w:r>
    </w:p>
    <w:p>
      <w:pPr>
        <w:pStyle w:val="Ttulo2"/>
        <w:spacing w:after="80"/>
      </w:pPr>
      <w:r>
        <w:t>1.1 Propósito</w:t>
      </w:r>
    </w:p>
    <w:p>
      <w:pPr>
        <w:spacing w:after="80"/>
      </w:pPr>
      <w:r>
        <w:t>Definir los requisitos de la primera versión del sitio web de Clínica Aura, una clínica ficticia dedicada a la salud dental y la armonización facial. El documento está dirigido al equipo de desarrollo y al docente evaluador.</w:t>
      </w:r>
    </w:p>
    <w:p>
      <w:pPr>
        <w:pStyle w:val="Ttulo2"/>
        <w:spacing w:after="80"/>
      </w:pPr>
      <w:r>
        <w:t>1.2 Alcance</w:t>
      </w:r>
    </w:p>
    <w:p>
      <w:pPr>
        <w:spacing w:after="80"/>
      </w:pPr>
      <w:r>
        <w:t>El sitio permite conocer la clínica, revisar tratamientos, consultar precios referenciales, preparar un pedido, registrar usuarios, iniciar sesión y enviar una solicitud de reserva. Los datos se almacenan solamente en el navegador.</w:t>
      </w:r>
    </w:p>
    <w:p>
      <w:pPr>
        <w:pStyle w:val="Ttulo2"/>
        <w:spacing w:after="80"/>
      </w:pPr>
      <w:r>
        <w:t>1.3 Público objetivo</w:t>
      </w:r>
    </w:p>
    <w:p>
      <w:pPr>
        <w:spacing w:after="80"/>
      </w:pPr>
      <w:r>
        <w:t>Personas mayores de edad interesadas en servicios dentales o faciales que desean informarse, estimar tratamientos o solicitar una evaluación.</w:t>
      </w:r>
    </w:p>
    <w:p>
      <w:pPr>
        <w:pStyle w:val="Ttulo1"/>
        <w:spacing w:after="80"/>
      </w:pPr>
      <w:r>
        <w:t>2 Requerimientos funcionales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24"/>
        <w:gridCol w:w="8640"/>
      </w:tblGrid>
      <w:tr>
        <w:tc>
          <w:tcPr>
            <w:tcW w:type="dxa" w:w="1224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8640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Requerimiento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RF-01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usuario podrá navegar entre Inicio, Nosotros, Tratamientos, Mi pedido, Reserva, Ingresar y Registro.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RF-02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usuario podrá revisar tratamientos dentales, estéticos y faciales.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RF-03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sitio mostrará imágenes, descripciones y precios referenciales de los tratamientos.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RF-04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usuario podrá reproducir un video educativo desde la página de inicio.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RF-05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usuario podrá completar un formulario para solicitar una reserva.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RF-06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JavaScript validará nombre, RUT, correo y servicio en el formulario de reserva.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RF-07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sistema mostrará mensajes específicos junto a los campos incorrectos y confirmará los datos válidos.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RF-08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botón Limpiar eliminará los datos, mensajes e indicadores visuales del formulario.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RF-09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JavaScript generará el catálogo desde un arreglo de tratamientos.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RF-10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usuario podrá agregar tratamientos al carrito, revisar cantidades, subtotales y total, y eliminar elementos.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RF-11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carrito se conservará en el navegador mediante localStorage.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RF-12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usuario podrá registrarse con RUN válido sin puntos ni guion, nombre, apellidos, correo, contraseña, región, comuna y dirección.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RF-13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registro aceptará solamente correos @duoc.cl, @profesor.duoc.cl y @gmail.com, y contraseñas de 4 a 10 caracteres.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RF-14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usuario registrado podrá iniciar sesión con su correo y contraseña; la sesión se guardará en localStorage.</w:t>
            </w:r>
          </w:p>
        </w:tc>
      </w:tr>
    </w:tbl>
    <w:p>
      <w:pPr>
        <w:spacing w:after="80"/>
      </w:pPr>
    </w:p>
    <w:p>
      <w:pPr>
        <w:pStyle w:val="Ttulo1"/>
        <w:spacing w:after="80"/>
      </w:pPr>
      <w:r>
        <w:t>3 Requerimientos no funcionales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24"/>
        <w:gridCol w:w="8640"/>
      </w:tblGrid>
      <w:tr>
        <w:tc>
          <w:tcPr>
            <w:tcW w:type="dxa" w:w="1224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Código</w:t>
            </w:r>
          </w:p>
        </w:tc>
        <w:tc>
          <w:tcPr>
            <w:tcW w:type="dxa" w:w="8640"/>
            <w:shd w:fill="007C83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r>
              <w:rPr>
                <w:b/>
                <w:color w:val="FFFFFF"/>
              </w:rPr>
              <w:t>Requerimiento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RNF-01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sitio utilizará estructura semántica HTML5.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RNF-02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Los estilos estarán centralizados en una hoja CSS externa.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RNF-03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La interacción y las validaciones estarán en archivos JavaScript externos.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RNF-04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diseño se adaptará a computadores, tablets y teléfonos mediante reglas responsivas.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RNF-05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Las imágenes tendrán texto alternativo y los formularios utilizarán etiquetas asociadas.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RNF-06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proyecto podrá ejecutarse localmente mediante Apache en XAMPP.</w:t>
            </w:r>
          </w:p>
        </w:tc>
      </w:tr>
      <w:tr>
        <w:tc>
          <w:tcPr>
            <w:tcW w:type="dxa" w:w="1224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RNF-07</w:t>
            </w:r>
          </w:p>
        </w:tc>
        <w:tc>
          <w:tcPr>
            <w:tcW w:type="dxa" w:w="8640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La navegación y los mensajes deberán ser claros y consistentes en todas las páginas.</w:t>
            </w:r>
          </w:p>
        </w:tc>
      </w:tr>
      <w:tr>
        <w:tc>
          <w:tcPr>
            <w:tcW w:type="dxa" w:w="1224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RNF-08</w:t>
            </w:r>
          </w:p>
        </w:tc>
        <w:tc>
          <w:tcPr>
            <w:tcW w:type="dxa" w:w="8640"/>
            <w:shd w:fill="EAF6F6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vAlign w:val="center"/>
          </w:tcPr>
          <w:p>
            <w:pPr>
              <w:spacing w:after="60"/>
            </w:pPr>
            <w:r>
              <w:rPr>
                <w:sz w:val="17"/>
              </w:rPr>
              <w:t>El proyecto utilizará HTML, CSS y JavaScript sin requerir una base de datos en esta versión.</w:t>
            </w:r>
          </w:p>
        </w:tc>
      </w:tr>
    </w:tbl>
    <w:p>
      <w:pPr>
        <w:spacing w:after="80"/>
      </w:pPr>
    </w:p>
    <w:p>
      <w:pPr>
        <w:pStyle w:val="Ttulo1"/>
        <w:spacing w:after="80"/>
      </w:pPr>
      <w:r>
        <w:t>4 Herramientas y tecnologías</w:t>
      </w:r>
    </w:p>
    <w:p>
      <w:pPr>
        <w:spacing w:after="80"/>
        <w:ind w:left="360" w:hanging="259"/>
      </w:pPr>
      <w:r>
        <w:t xml:space="preserve">• </w:t>
      </w:r>
      <w:r>
        <w:t>Visual Studio Code para edición del proyecto.</w:t>
      </w:r>
    </w:p>
    <w:p>
      <w:pPr>
        <w:spacing w:after="80"/>
        <w:ind w:left="360" w:hanging="259"/>
      </w:pPr>
      <w:r>
        <w:t xml:space="preserve">• </w:t>
      </w:r>
      <w:r>
        <w:t>HTML5 para estructura y contenido.</w:t>
      </w:r>
    </w:p>
    <w:p>
      <w:pPr>
        <w:spacing w:after="80"/>
        <w:ind w:left="360" w:hanging="259"/>
      </w:pPr>
      <w:r>
        <w:t xml:space="preserve">• </w:t>
      </w:r>
      <w:r>
        <w:t>CSS3 externo para diseño y adaptación a diferentes pantallas.</w:t>
      </w:r>
    </w:p>
    <w:p>
      <w:pPr>
        <w:spacing w:after="80"/>
        <w:ind w:left="360" w:hanging="259"/>
      </w:pPr>
      <w:r>
        <w:t xml:space="preserve">• </w:t>
      </w:r>
      <w:r>
        <w:t>JavaScript para validaciones, catálogo, carrito, registro e inicio de sesión.</w:t>
      </w:r>
    </w:p>
    <w:p>
      <w:pPr>
        <w:spacing w:after="80"/>
        <w:ind w:left="360" w:hanging="259"/>
      </w:pPr>
      <w:r>
        <w:t xml:space="preserve">• </w:t>
      </w:r>
      <w:r>
        <w:t>localStorage para conservar temporalmente carrito, usuarios y sesión en el navegador.</w:t>
      </w:r>
    </w:p>
    <w:p>
      <w:pPr>
        <w:spacing w:after="80"/>
        <w:ind w:left="360" w:hanging="259"/>
      </w:pPr>
      <w:r>
        <w:t xml:space="preserve">• </w:t>
      </w:r>
      <w:r>
        <w:t>XAMPP y Apache para ejecutar el sitio en localhost.</w:t>
      </w:r>
    </w:p>
    <w:p>
      <w:pPr>
        <w:spacing w:after="80"/>
        <w:ind w:left="360" w:hanging="259"/>
      </w:pPr>
      <w:r>
        <w:t xml:space="preserve">• </w:t>
      </w:r>
      <w:r>
        <w:t>Git y GitHub para control de versiones y trabajo colaborativo.</w:t>
      </w:r>
    </w:p>
    <w:p>
      <w:pPr>
        <w:pStyle w:val="Ttulo1"/>
        <w:spacing w:after="80"/>
      </w:pPr>
      <w:r>
        <w:t>5 Propuesta de solución</w:t>
      </w:r>
    </w:p>
    <w:p>
      <w:pPr>
        <w:spacing w:after="80"/>
      </w:pPr>
      <w:r>
        <w:t>Se propone una interfaz en tonos turquesa asociada a salud y confianza. La información se distribuye en páginas interconectadas. El catálogo permite seleccionar tratamientos y calcular un total referencial. El registro y el inicio de sesión funcionan como una demostración frontend. Los formularios entregan mensajes claros antes de aceptar los datos.</w:t>
      </w:r>
    </w:p>
    <w:p>
      <w:pPr>
        <w:pStyle w:val="Ttulo1"/>
        <w:spacing w:after="80"/>
      </w:pPr>
      <w:r>
        <w:t>6 Restricciones</w:t>
      </w:r>
    </w:p>
    <w:p>
      <w:pPr>
        <w:spacing w:after="80"/>
        <w:ind w:left="360" w:hanging="259"/>
      </w:pPr>
      <w:r>
        <w:t xml:space="preserve">• </w:t>
      </w:r>
      <w:r>
        <w:t>El sitio no utiliza una base de datos ni un servidor de autenticación.</w:t>
      </w:r>
    </w:p>
    <w:p>
      <w:pPr>
        <w:spacing w:after="80"/>
        <w:ind w:left="360" w:hanging="259"/>
      </w:pPr>
      <w:r>
        <w:t xml:space="preserve">• </w:t>
      </w:r>
      <w:r>
        <w:t>Los usuarios, contraseñas, sesión y carrito se almacenan únicamente en localStorage con fines académicos.</w:t>
      </w:r>
    </w:p>
    <w:p>
      <w:pPr>
        <w:spacing w:after="80"/>
        <w:ind w:left="360" w:hanging="259"/>
      </w:pPr>
      <w:r>
        <w:t xml:space="preserve">• </w:t>
      </w:r>
      <w:r>
        <w:t>El inicio de sesión no representa un mecanismo seguro para un sistema real.</w:t>
      </w:r>
    </w:p>
    <w:p>
      <w:pPr>
        <w:spacing w:after="80"/>
        <w:ind w:left="360" w:hanging="259"/>
      </w:pPr>
      <w:r>
        <w:t xml:space="preserve">• </w:t>
      </w:r>
      <w:r>
        <w:t>El formulario no envía correos ni confirma horas reales.</w:t>
      </w:r>
    </w:p>
    <w:p>
      <w:pPr>
        <w:spacing w:after="80"/>
        <w:ind w:left="360" w:hanging="259"/>
      </w:pPr>
      <w:r>
        <w:t xml:space="preserve">• </w:t>
      </w:r>
      <w:r>
        <w:t>Los precios son referenciales y pertenecen a una clínica ficticia.</w:t>
      </w:r>
    </w:p>
    <w:p>
      <w:pPr>
        <w:spacing w:after="80"/>
        <w:ind w:left="360" w:hanging="259"/>
      </w:pPr>
      <w:r>
        <w:t xml:space="preserve">• </w:t>
      </w:r>
      <w:r>
        <w:t>El video requiere conexión a Internet para reproducirse.</w:t>
      </w:r>
    </w:p>
    <w:p>
      <w:pPr>
        <w:pStyle w:val="Ttulo1"/>
        <w:spacing w:after="80"/>
      </w:pPr>
      <w:r>
        <w:t>7 Mejoras futuras</w:t>
      </w:r>
    </w:p>
    <w:p>
      <w:pPr>
        <w:spacing w:after="80"/>
        <w:ind w:left="360" w:hanging="259"/>
      </w:pPr>
      <w:r>
        <w:t xml:space="preserve">• </w:t>
      </w:r>
      <w:r>
        <w:t>Agregar una base de datos para usuarios, reservas y tratamientos.</w:t>
      </w:r>
    </w:p>
    <w:p>
      <w:pPr>
        <w:spacing w:after="80"/>
        <w:ind w:left="360" w:hanging="259"/>
      </w:pPr>
      <w:r>
        <w:t xml:space="preserve">• </w:t>
      </w:r>
      <w:r>
        <w:t>Implementar autenticación segura, recuperación de contraseña, perfiles de usuario y una vista administrativa.</w:t>
      </w:r>
    </w:p>
    <w:p>
      <w:pPr>
        <w:spacing w:after="80"/>
        <w:ind w:left="360" w:hanging="259"/>
      </w:pPr>
      <w:r>
        <w:t xml:space="preserve">• </w:t>
      </w:r>
      <w:r>
        <w:t>Mostrar horas disponibles en tiempo real y enviar confirmaciones por correo.</w:t>
      </w:r>
    </w:p>
    <w:sectPr w:rsidR="00B37213">
      <w:pgSz w:w="12240" w:h="15840"/>
      <w:pgMar w:top="792" w:right="1008" w:bottom="792" w:left="100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783F"/>
    <w:rsid w:val="006D63F0"/>
    <w:rsid w:val="009B783F"/>
    <w:rsid w:val="00B37213"/>
    <w:rsid w:val="00DD4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199878"/>
  <w15:chartTrackingRefBased/>
  <w15:docId w15:val="{85A590EA-31AE-4665-8866-8176CA827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B78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0000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B78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0000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B78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B78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78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78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78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78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78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78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B78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B78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B78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78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78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78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78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78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783F"/>
    <w:pPr>
      <w:spacing w:after="8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78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78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78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78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78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78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78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78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78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78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434</Words>
  <Characters>2393</Characters>
  <Application>Microsoft Office Word</Application>
  <DocSecurity>0</DocSecurity>
  <Lines>19</Lines>
  <Paragraphs>5</Paragraphs>
  <ScaleCrop>false</ScaleCrop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DIAZ</dc:creator>
  <cp:keywords/>
  <dc:description/>
  <cp:lastModifiedBy>BENJAMIN DIAZ</cp:lastModifiedBy>
  <cp:revision>1</cp:revision>
  <dcterms:created xsi:type="dcterms:W3CDTF">2026-09-04T22:46:00Z</dcterms:created>
  <dcterms:modified xsi:type="dcterms:W3CDTF">2026-09-04T22:46:00Z</dcterms:modified>
</cp:coreProperties>
</file>