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5FE4" w14:textId="77777777" w:rsidR="0075286F" w:rsidRDefault="000D5877">
      <w:pPr>
        <w:ind w:left="0" w:firstLine="0"/>
        <w:jc w:val="center"/>
        <w:rPr>
          <w:rFonts w:ascii="Century Gothic" w:eastAsia="Century Gothic" w:hAnsi="Century Gothic" w:cs="Century Gothic"/>
          <w:sz w:val="22"/>
          <w:szCs w:val="22"/>
        </w:rPr>
      </w:pPr>
      <w:r>
        <w:rPr>
          <w:rFonts w:ascii="Century Gothic" w:eastAsia="Century Gothic" w:hAnsi="Century Gothic" w:cs="Century Gothic"/>
          <w:b/>
          <w:sz w:val="20"/>
          <w:szCs w:val="20"/>
        </w:rPr>
        <w:t>EVALUACIÓN SUSTITUTIVA</w:t>
      </w:r>
    </w:p>
    <w:tbl>
      <w:tblPr>
        <w:tblStyle w:val="a"/>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863"/>
      </w:tblGrid>
      <w:tr w:rsidR="0075286F" w14:paraId="7999276B" w14:textId="77777777">
        <w:trPr>
          <w:trHeight w:val="585"/>
        </w:trPr>
        <w:tc>
          <w:tcPr>
            <w:tcW w:w="2972" w:type="dxa"/>
            <w:shd w:val="clear" w:color="auto" w:fill="FF0000"/>
          </w:tcPr>
          <w:p w14:paraId="0E2C5206" w14:textId="77777777" w:rsidR="0075286F" w:rsidRDefault="000D5877">
            <w:pPr>
              <w:ind w:left="0" w:firstLine="0"/>
              <w:jc w:val="left"/>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 xml:space="preserve">Docente </w:t>
            </w:r>
          </w:p>
        </w:tc>
        <w:tc>
          <w:tcPr>
            <w:tcW w:w="5863" w:type="dxa"/>
          </w:tcPr>
          <w:p w14:paraId="55535964" w14:textId="77777777" w:rsidR="0075286F" w:rsidRDefault="000D5877">
            <w:pPr>
              <w:ind w:left="0" w:firstLine="0"/>
              <w:rPr>
                <w:rFonts w:ascii="Century Gothic" w:eastAsia="Century Gothic" w:hAnsi="Century Gothic" w:cs="Century Gothic"/>
                <w:sz w:val="20"/>
                <w:szCs w:val="20"/>
              </w:rPr>
            </w:pPr>
            <w:r>
              <w:rPr>
                <w:rFonts w:ascii="Century Gothic" w:eastAsia="Century Gothic" w:hAnsi="Century Gothic" w:cs="Century Gothic"/>
                <w:sz w:val="20"/>
                <w:szCs w:val="20"/>
              </w:rPr>
              <w:t>Manuel Moscoso</w:t>
            </w:r>
          </w:p>
        </w:tc>
      </w:tr>
      <w:tr w:rsidR="0075286F" w14:paraId="536E014D" w14:textId="77777777">
        <w:trPr>
          <w:trHeight w:val="585"/>
        </w:trPr>
        <w:tc>
          <w:tcPr>
            <w:tcW w:w="2972" w:type="dxa"/>
            <w:shd w:val="clear" w:color="auto" w:fill="FF0000"/>
          </w:tcPr>
          <w:p w14:paraId="038A28C3" w14:textId="77777777" w:rsidR="0075286F" w:rsidRDefault="000D5877">
            <w:pPr>
              <w:ind w:left="0" w:firstLine="0"/>
              <w:jc w:val="left"/>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Carrera</w:t>
            </w:r>
          </w:p>
        </w:tc>
        <w:tc>
          <w:tcPr>
            <w:tcW w:w="5863" w:type="dxa"/>
          </w:tcPr>
          <w:p w14:paraId="664A821A" w14:textId="77777777" w:rsidR="0075286F" w:rsidRDefault="000D5877">
            <w:pPr>
              <w:ind w:left="0" w:firstLine="0"/>
              <w:rPr>
                <w:rFonts w:ascii="Century Gothic" w:eastAsia="Century Gothic" w:hAnsi="Century Gothic" w:cs="Century Gothic"/>
                <w:sz w:val="20"/>
                <w:szCs w:val="20"/>
              </w:rPr>
            </w:pPr>
            <w:r>
              <w:rPr>
                <w:rFonts w:ascii="Century Gothic" w:eastAsia="Century Gothic" w:hAnsi="Century Gothic" w:cs="Century Gothic"/>
                <w:sz w:val="20"/>
                <w:szCs w:val="20"/>
              </w:rPr>
              <w:t>Ingeniería Informática</w:t>
            </w:r>
          </w:p>
        </w:tc>
      </w:tr>
      <w:tr w:rsidR="0075286F" w14:paraId="2624A7B9" w14:textId="77777777">
        <w:trPr>
          <w:trHeight w:val="585"/>
        </w:trPr>
        <w:tc>
          <w:tcPr>
            <w:tcW w:w="2972" w:type="dxa"/>
            <w:shd w:val="clear" w:color="auto" w:fill="FF0000"/>
          </w:tcPr>
          <w:p w14:paraId="3E34C95B" w14:textId="77777777" w:rsidR="0075286F" w:rsidRDefault="000D5877">
            <w:pPr>
              <w:ind w:left="0" w:firstLine="0"/>
              <w:jc w:val="left"/>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 xml:space="preserve">Asignatura </w:t>
            </w:r>
          </w:p>
        </w:tc>
        <w:tc>
          <w:tcPr>
            <w:tcW w:w="5863" w:type="dxa"/>
          </w:tcPr>
          <w:p w14:paraId="0A1D6E7F" w14:textId="77777777" w:rsidR="0075286F" w:rsidRDefault="000D5877">
            <w:pPr>
              <w:ind w:left="0" w:firstLine="0"/>
              <w:rPr>
                <w:rFonts w:ascii="Century Gothic" w:eastAsia="Century Gothic" w:hAnsi="Century Gothic" w:cs="Century Gothic"/>
                <w:sz w:val="20"/>
                <w:szCs w:val="20"/>
              </w:rPr>
            </w:pPr>
            <w:r>
              <w:rPr>
                <w:rFonts w:ascii="Century Gothic" w:eastAsia="Century Gothic" w:hAnsi="Century Gothic" w:cs="Century Gothic"/>
                <w:sz w:val="20"/>
                <w:szCs w:val="20"/>
              </w:rPr>
              <w:t>Taller de Multimedios</w:t>
            </w:r>
          </w:p>
        </w:tc>
      </w:tr>
      <w:tr w:rsidR="0075286F" w14:paraId="4CB500E7" w14:textId="77777777">
        <w:tc>
          <w:tcPr>
            <w:tcW w:w="2972" w:type="dxa"/>
            <w:shd w:val="clear" w:color="auto" w:fill="FF0000"/>
          </w:tcPr>
          <w:p w14:paraId="674336C7" w14:textId="77777777" w:rsidR="0075286F" w:rsidRDefault="000D5877">
            <w:pPr>
              <w:ind w:left="0" w:firstLine="0"/>
              <w:jc w:val="left"/>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Resultado de Aprendizaje a evaluar</w:t>
            </w:r>
          </w:p>
        </w:tc>
        <w:tc>
          <w:tcPr>
            <w:tcW w:w="5863" w:type="dxa"/>
          </w:tcPr>
          <w:p w14:paraId="18995094" w14:textId="298C2207" w:rsidR="0075286F" w:rsidRDefault="000D5877">
            <w:pPr>
              <w:ind w:left="0" w:firstLine="0"/>
              <w:rPr>
                <w:rFonts w:ascii="Century Gothic" w:eastAsia="Century Gothic" w:hAnsi="Century Gothic" w:cs="Century Gothic"/>
                <w:sz w:val="20"/>
                <w:szCs w:val="20"/>
              </w:rPr>
            </w:pPr>
            <w:r>
              <w:rPr>
                <w:rFonts w:ascii="Century Gothic" w:eastAsia="Century Gothic" w:hAnsi="Century Gothic" w:cs="Century Gothic"/>
                <w:sz w:val="20"/>
                <w:szCs w:val="20"/>
                <w:highlight w:val="white"/>
              </w:rPr>
              <w:t xml:space="preserve">Establece soluciones multimediales y/o </w:t>
            </w:r>
            <w:r w:rsidR="002A1FB3">
              <w:rPr>
                <w:rFonts w:ascii="Century Gothic" w:eastAsia="Century Gothic" w:hAnsi="Century Gothic" w:cs="Century Gothic"/>
                <w:sz w:val="20"/>
                <w:szCs w:val="20"/>
                <w:highlight w:val="white"/>
              </w:rPr>
              <w:t>hipermediales</w:t>
            </w:r>
            <w:r>
              <w:rPr>
                <w:rFonts w:ascii="Century Gothic" w:eastAsia="Century Gothic" w:hAnsi="Century Gothic" w:cs="Century Gothic"/>
                <w:sz w:val="20"/>
                <w:szCs w:val="20"/>
                <w:highlight w:val="white"/>
              </w:rPr>
              <w:t xml:space="preserve"> para la implementación y elaboración de tecnologías de información y comunicación, a partir del uso de metodologías de desarrollo de software y modelos de programación, considerando responsabilidad social.</w:t>
            </w:r>
          </w:p>
        </w:tc>
      </w:tr>
      <w:tr w:rsidR="0075286F" w14:paraId="13A972DA" w14:textId="77777777">
        <w:tc>
          <w:tcPr>
            <w:tcW w:w="2972" w:type="dxa"/>
            <w:shd w:val="clear" w:color="auto" w:fill="FF0000"/>
          </w:tcPr>
          <w:p w14:paraId="56F06E2A" w14:textId="77777777" w:rsidR="0075286F" w:rsidRDefault="000D5877">
            <w:pPr>
              <w:ind w:left="0" w:firstLine="0"/>
              <w:jc w:val="left"/>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Criterios de Evaluación</w:t>
            </w:r>
          </w:p>
        </w:tc>
        <w:tc>
          <w:tcPr>
            <w:tcW w:w="5863" w:type="dxa"/>
          </w:tcPr>
          <w:p w14:paraId="60BF2FB3" w14:textId="77777777" w:rsidR="0075286F" w:rsidRDefault="000D5877">
            <w:pPr>
              <w:numPr>
                <w:ilvl w:val="0"/>
                <w:numId w:val="3"/>
              </w:numPr>
              <w:pBdr>
                <w:top w:val="nil"/>
                <w:left w:val="nil"/>
                <w:bottom w:val="nil"/>
                <w:right w:val="nil"/>
                <w:between w:val="nil"/>
              </w:pBdr>
              <w:spacing w:after="160" w:line="259" w:lineRule="auto"/>
              <w:rPr>
                <w:rFonts w:ascii="Century Gothic" w:eastAsia="Century Gothic" w:hAnsi="Century Gothic" w:cs="Century Gothic"/>
                <w:sz w:val="20"/>
                <w:szCs w:val="20"/>
              </w:rPr>
            </w:pPr>
            <w:r>
              <w:rPr>
                <w:rFonts w:ascii="Century Gothic" w:eastAsia="Century Gothic" w:hAnsi="Century Gothic" w:cs="Century Gothic"/>
                <w:sz w:val="20"/>
                <w:szCs w:val="20"/>
              </w:rPr>
              <w:t>Construye un producto multimedia centrado en Objetivos Sociales Específicos, empleando herramientas de hosting.</w:t>
            </w:r>
          </w:p>
          <w:p w14:paraId="2195DC31" w14:textId="77777777" w:rsidR="0075286F" w:rsidRDefault="000D5877">
            <w:pPr>
              <w:numPr>
                <w:ilvl w:val="0"/>
                <w:numId w:val="3"/>
              </w:numPr>
              <w:pBdr>
                <w:top w:val="nil"/>
                <w:left w:val="nil"/>
                <w:bottom w:val="nil"/>
                <w:right w:val="nil"/>
                <w:between w:val="nil"/>
              </w:pBdr>
              <w:spacing w:after="160" w:line="259" w:lineRule="auto"/>
              <w:rPr>
                <w:rFonts w:ascii="Century Gothic" w:eastAsia="Century Gothic" w:hAnsi="Century Gothic" w:cs="Century Gothic"/>
                <w:sz w:val="20"/>
                <w:szCs w:val="20"/>
              </w:rPr>
            </w:pPr>
            <w:r>
              <w:rPr>
                <w:rFonts w:ascii="Century Gothic" w:eastAsia="Century Gothic" w:hAnsi="Century Gothic" w:cs="Century Gothic"/>
                <w:sz w:val="20"/>
                <w:szCs w:val="20"/>
              </w:rPr>
              <w:t>Desarrolla la documentación, manuales e informes requeridos por las distintas etapas de un proyecto multimedia.</w:t>
            </w:r>
          </w:p>
          <w:p w14:paraId="0D2D0870" w14:textId="77777777" w:rsidR="0075286F" w:rsidRDefault="000D5877">
            <w:pPr>
              <w:numPr>
                <w:ilvl w:val="0"/>
                <w:numId w:val="3"/>
              </w:numPr>
              <w:pBdr>
                <w:top w:val="nil"/>
                <w:left w:val="nil"/>
                <w:bottom w:val="nil"/>
                <w:right w:val="nil"/>
                <w:between w:val="nil"/>
              </w:pBdr>
              <w:spacing w:after="160" w:line="259" w:lineRule="auto"/>
              <w:rPr>
                <w:rFonts w:ascii="Century Gothic" w:eastAsia="Century Gothic" w:hAnsi="Century Gothic" w:cs="Century Gothic"/>
                <w:sz w:val="20"/>
                <w:szCs w:val="20"/>
              </w:rPr>
            </w:pPr>
            <w:r>
              <w:rPr>
                <w:rFonts w:ascii="Century Gothic" w:eastAsia="Century Gothic" w:hAnsi="Century Gothic" w:cs="Century Gothic"/>
                <w:sz w:val="20"/>
                <w:szCs w:val="20"/>
              </w:rPr>
              <w:t>Argumenta sus ideas para aportar a una solución frente a una situación o problema.</w:t>
            </w:r>
          </w:p>
        </w:tc>
      </w:tr>
    </w:tbl>
    <w:p w14:paraId="66A7D794" w14:textId="77777777" w:rsidR="0075286F" w:rsidRDefault="0075286F">
      <w:pPr>
        <w:ind w:left="0" w:firstLine="0"/>
        <w:rPr>
          <w:rFonts w:ascii="Century Gothic" w:eastAsia="Century Gothic" w:hAnsi="Century Gothic" w:cs="Century Gothic"/>
          <w:b/>
          <w:color w:val="FF0000"/>
          <w:sz w:val="22"/>
          <w:szCs w:val="22"/>
        </w:rPr>
      </w:pPr>
    </w:p>
    <w:tbl>
      <w:tblPr>
        <w:tblStyle w:val="a0"/>
        <w:tblW w:w="885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0"/>
      </w:tblGrid>
      <w:tr w:rsidR="0075286F" w14:paraId="1BC8682A" w14:textId="77777777">
        <w:tc>
          <w:tcPr>
            <w:tcW w:w="8850" w:type="dxa"/>
            <w:shd w:val="clear" w:color="auto" w:fill="FF0000"/>
            <w:tcMar>
              <w:top w:w="100" w:type="dxa"/>
              <w:left w:w="100" w:type="dxa"/>
              <w:bottom w:w="100" w:type="dxa"/>
              <w:right w:w="100" w:type="dxa"/>
            </w:tcMar>
          </w:tcPr>
          <w:p w14:paraId="5006466B" w14:textId="77777777" w:rsidR="0075286F" w:rsidRDefault="000D5877">
            <w:pPr>
              <w:widowControl w:val="0"/>
              <w:ind w:left="0" w:firstLine="0"/>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Problemática o Caso | InventaryApp</w:t>
            </w:r>
          </w:p>
        </w:tc>
      </w:tr>
      <w:tr w:rsidR="0075286F" w14:paraId="455A66F7" w14:textId="77777777">
        <w:tc>
          <w:tcPr>
            <w:tcW w:w="8850" w:type="dxa"/>
            <w:shd w:val="clear" w:color="auto" w:fill="auto"/>
            <w:tcMar>
              <w:top w:w="100" w:type="dxa"/>
              <w:left w:w="100" w:type="dxa"/>
              <w:bottom w:w="100" w:type="dxa"/>
              <w:right w:w="100" w:type="dxa"/>
            </w:tcMar>
          </w:tcPr>
          <w:p w14:paraId="7250DF4F" w14:textId="184230D3" w:rsidR="0075286F" w:rsidRDefault="000D5877">
            <w:pPr>
              <w:spacing w:after="160" w:line="259" w:lineRule="auto"/>
              <w:ind w:left="0" w:firstLine="0"/>
              <w:rPr>
                <w:rFonts w:ascii="Century Gothic" w:eastAsia="Century Gothic" w:hAnsi="Century Gothic" w:cs="Century Gothic"/>
                <w:sz w:val="20"/>
                <w:szCs w:val="20"/>
              </w:rPr>
            </w:pPr>
            <w:bookmarkStart w:id="0" w:name="_68biwklwxmqi" w:colFirst="0" w:colLast="0"/>
            <w:bookmarkEnd w:id="0"/>
            <w:r>
              <w:rPr>
                <w:rFonts w:ascii="Century Gothic" w:eastAsia="Century Gothic" w:hAnsi="Century Gothic" w:cs="Century Gothic"/>
                <w:sz w:val="20"/>
                <w:szCs w:val="20"/>
              </w:rPr>
              <w:t xml:space="preserve">Es necesaria realizar una propuesta e implementación para </w:t>
            </w:r>
            <w:r>
              <w:rPr>
                <w:rFonts w:ascii="Century Gothic" w:eastAsia="Century Gothic" w:hAnsi="Century Gothic" w:cs="Century Gothic"/>
                <w:b/>
                <w:sz w:val="20"/>
                <w:szCs w:val="20"/>
              </w:rPr>
              <w:t xml:space="preserve">contar con un prototipo funcional a ser validado respecto a un inventario tecnológico. </w:t>
            </w:r>
            <w:r>
              <w:rPr>
                <w:rFonts w:ascii="Century Gothic" w:eastAsia="Century Gothic" w:hAnsi="Century Gothic" w:cs="Century Gothic"/>
                <w:sz w:val="20"/>
                <w:szCs w:val="20"/>
              </w:rPr>
              <w:t xml:space="preserve">En este contexto y en </w:t>
            </w:r>
            <w:r w:rsidR="00933930">
              <w:rPr>
                <w:rFonts w:ascii="Century Gothic" w:eastAsia="Century Gothic" w:hAnsi="Century Gothic" w:cs="Century Gothic"/>
                <w:sz w:val="20"/>
                <w:szCs w:val="20"/>
              </w:rPr>
              <w:t>algunas conversaciones sostenidas</w:t>
            </w:r>
            <w:r>
              <w:rPr>
                <w:rFonts w:ascii="Century Gothic" w:eastAsia="Century Gothic" w:hAnsi="Century Gothic" w:cs="Century Gothic"/>
                <w:sz w:val="20"/>
                <w:szCs w:val="20"/>
              </w:rPr>
              <w:t xml:space="preserve"> con el equipo de </w:t>
            </w:r>
            <w:r>
              <w:rPr>
                <w:rFonts w:ascii="Century Gothic" w:eastAsia="Century Gothic" w:hAnsi="Century Gothic" w:cs="Century Gothic"/>
                <w:b/>
                <w:sz w:val="20"/>
                <w:szCs w:val="20"/>
                <w:highlight w:val="yellow"/>
              </w:rPr>
              <w:t xml:space="preserve">LircayHubTech </w:t>
            </w:r>
            <w:r>
              <w:rPr>
                <w:rFonts w:ascii="Century Gothic" w:eastAsia="Century Gothic" w:hAnsi="Century Gothic" w:cs="Century Gothic"/>
                <w:sz w:val="20"/>
                <w:szCs w:val="20"/>
              </w:rPr>
              <w:t>se piensa en:</w:t>
            </w:r>
            <w:r>
              <w:rPr>
                <w:rFonts w:ascii="Century Gothic" w:eastAsia="Century Gothic" w:hAnsi="Century Gothic" w:cs="Century Gothic"/>
                <w:sz w:val="20"/>
                <w:szCs w:val="20"/>
              </w:rPr>
              <w:br/>
            </w:r>
          </w:p>
          <w:p w14:paraId="2393C18D" w14:textId="77777777" w:rsidR="0075286F" w:rsidRDefault="000D5877">
            <w:pPr>
              <w:numPr>
                <w:ilvl w:val="0"/>
                <w:numId w:val="1"/>
              </w:numPr>
              <w:spacing w:line="259" w:lineRule="auto"/>
              <w:rPr>
                <w:rFonts w:ascii="Century Gothic" w:eastAsia="Century Gothic" w:hAnsi="Century Gothic" w:cs="Century Gothic"/>
                <w:i/>
                <w:sz w:val="20"/>
                <w:szCs w:val="20"/>
              </w:rPr>
            </w:pPr>
            <w:bookmarkStart w:id="1" w:name="_g3zhti2miod3" w:colFirst="0" w:colLast="0"/>
            <w:bookmarkEnd w:id="1"/>
            <w:r>
              <w:rPr>
                <w:rFonts w:ascii="Century Gothic" w:eastAsia="Century Gothic" w:hAnsi="Century Gothic" w:cs="Century Gothic"/>
                <w:i/>
                <w:sz w:val="20"/>
                <w:szCs w:val="20"/>
              </w:rPr>
              <w:t xml:space="preserve">“Una plataforma web que entregue la posibilidad de gestionar en su totalidad el inventario tecnológico de las empresas con las cuales prestamos servicios. Específicamente el interés corresponde a contar con una plataforma que pueda entregar un único punto de acceso a información relevante a los equipos tecnológicos que mantienen cada cliente”.  </w:t>
            </w:r>
          </w:p>
          <w:p w14:paraId="76750EC4" w14:textId="77777777" w:rsidR="0075286F" w:rsidRDefault="000D5877">
            <w:pPr>
              <w:numPr>
                <w:ilvl w:val="0"/>
                <w:numId w:val="1"/>
              </w:numPr>
              <w:spacing w:line="259" w:lineRule="auto"/>
              <w:rPr>
                <w:rFonts w:ascii="Century Gothic" w:eastAsia="Century Gothic" w:hAnsi="Century Gothic" w:cs="Century Gothic"/>
                <w:i/>
                <w:sz w:val="20"/>
                <w:szCs w:val="20"/>
              </w:rPr>
            </w:pPr>
            <w:bookmarkStart w:id="2" w:name="_a7jsh67njmgo" w:colFirst="0" w:colLast="0"/>
            <w:bookmarkEnd w:id="2"/>
            <w:r>
              <w:rPr>
                <w:rFonts w:ascii="Century Gothic" w:eastAsia="Century Gothic" w:hAnsi="Century Gothic" w:cs="Century Gothic"/>
                <w:i/>
                <w:sz w:val="20"/>
                <w:szCs w:val="20"/>
              </w:rPr>
              <w:t>“Por cada Cliente, los técnicos o ingenieros en terreno pueden realizar el registro o actualización de la información según corresponda. Cada aporte de actividades realizadas sobre un equipo inventariado corresponde a una actualización de la bitácora del equipo. La bitácora del equipo es la principal fuente de información para conocer el historial de mantenciones o incidentes sobre los cuales se ha trabajado”.</w:t>
            </w:r>
          </w:p>
          <w:p w14:paraId="03C47F86" w14:textId="77777777" w:rsidR="0075286F" w:rsidRDefault="000D5877">
            <w:pPr>
              <w:numPr>
                <w:ilvl w:val="0"/>
                <w:numId w:val="1"/>
              </w:numPr>
              <w:spacing w:line="259" w:lineRule="auto"/>
              <w:rPr>
                <w:rFonts w:ascii="Century Gothic" w:eastAsia="Century Gothic" w:hAnsi="Century Gothic" w:cs="Century Gothic"/>
                <w:i/>
                <w:sz w:val="20"/>
                <w:szCs w:val="20"/>
              </w:rPr>
            </w:pPr>
            <w:bookmarkStart w:id="3" w:name="_gtjykg9ry2ct" w:colFirst="0" w:colLast="0"/>
            <w:bookmarkEnd w:id="3"/>
            <w:r>
              <w:rPr>
                <w:rFonts w:ascii="Century Gothic" w:eastAsia="Century Gothic" w:hAnsi="Century Gothic" w:cs="Century Gothic"/>
                <w:i/>
                <w:sz w:val="20"/>
                <w:szCs w:val="20"/>
              </w:rPr>
              <w:t xml:space="preserve">“Cada equipo existe como único y cuenta con un código QR pegado en el costado que permite acceso rápido a su información. Este código corresponde a una cadena de 8 caracteres único (considerando solamente letras y números) que también puede ser ingresado de manera manual por parte del equipo en terreno” </w:t>
            </w:r>
          </w:p>
          <w:p w14:paraId="245CF725" w14:textId="77777777" w:rsidR="0075286F" w:rsidRDefault="000D5877">
            <w:pPr>
              <w:numPr>
                <w:ilvl w:val="0"/>
                <w:numId w:val="1"/>
              </w:numPr>
              <w:spacing w:line="259" w:lineRule="auto"/>
              <w:rPr>
                <w:rFonts w:ascii="Century Gothic" w:eastAsia="Century Gothic" w:hAnsi="Century Gothic" w:cs="Century Gothic"/>
                <w:i/>
                <w:sz w:val="20"/>
                <w:szCs w:val="20"/>
              </w:rPr>
            </w:pPr>
            <w:bookmarkStart w:id="4" w:name="_5sewi673zhtw" w:colFirst="0" w:colLast="0"/>
            <w:bookmarkEnd w:id="4"/>
            <w:r>
              <w:rPr>
                <w:rFonts w:ascii="Century Gothic" w:eastAsia="Century Gothic" w:hAnsi="Century Gothic" w:cs="Century Gothic"/>
                <w:i/>
                <w:sz w:val="20"/>
                <w:szCs w:val="20"/>
              </w:rPr>
              <w:t>“Cuando se ingresa o escanea el código QR, el equipo en terreno es capaz de ver el detalle del equipo junto con su bitácora, la cual debe estar correctamente ordenada para garantizar el acceso correcto a la información. Aquí siempre es importante conocer cuál fue la última acción realizada sobre el con posibilidad de ver hasta la primera realizar. “</w:t>
            </w:r>
          </w:p>
          <w:p w14:paraId="1D821A83" w14:textId="106BC5D7" w:rsidR="0075286F" w:rsidRDefault="000D5877">
            <w:pPr>
              <w:numPr>
                <w:ilvl w:val="0"/>
                <w:numId w:val="1"/>
              </w:numPr>
              <w:spacing w:line="259" w:lineRule="auto"/>
              <w:rPr>
                <w:rFonts w:ascii="Century Gothic" w:eastAsia="Century Gothic" w:hAnsi="Century Gothic" w:cs="Century Gothic"/>
                <w:i/>
                <w:sz w:val="20"/>
                <w:szCs w:val="20"/>
              </w:rPr>
            </w:pPr>
            <w:bookmarkStart w:id="5" w:name="_2ayj1ihwbgik" w:colFirst="0" w:colLast="0"/>
            <w:bookmarkEnd w:id="5"/>
            <w:r>
              <w:rPr>
                <w:rFonts w:ascii="Century Gothic" w:eastAsia="Century Gothic" w:hAnsi="Century Gothic" w:cs="Century Gothic"/>
                <w:i/>
                <w:sz w:val="20"/>
                <w:szCs w:val="20"/>
              </w:rPr>
              <w:t xml:space="preserve">“Como conocemos un gran número de marcas y tipos de equipos esta información debe estar precargada para su utilización. En este sentido </w:t>
            </w:r>
            <w:r w:rsidR="00933930">
              <w:rPr>
                <w:rFonts w:ascii="Century Gothic" w:eastAsia="Century Gothic" w:hAnsi="Century Gothic" w:cs="Century Gothic"/>
                <w:i/>
                <w:sz w:val="20"/>
                <w:szCs w:val="20"/>
              </w:rPr>
              <w:t xml:space="preserve">nuestras </w:t>
            </w:r>
            <w:r w:rsidR="00933930" w:rsidRPr="00933930">
              <w:rPr>
                <w:rFonts w:ascii="Century Gothic" w:eastAsia="Century Gothic" w:hAnsi="Century Gothic" w:cs="Century Gothic"/>
                <w:i/>
                <w:sz w:val="20"/>
                <w:szCs w:val="20"/>
                <w:highlight w:val="yellow"/>
              </w:rPr>
              <w:t>marcas conocidas</w:t>
            </w:r>
            <w:r w:rsidRPr="00933930">
              <w:rPr>
                <w:rFonts w:ascii="Century Gothic" w:eastAsia="Century Gothic" w:hAnsi="Century Gothic" w:cs="Century Gothic"/>
                <w:i/>
                <w:sz w:val="20"/>
                <w:szCs w:val="20"/>
                <w:highlight w:val="yellow"/>
              </w:rPr>
              <w:t xml:space="preserve"> son; Lenovo, HP, Acer, Asus, Brother, DELL, HPE, Cisco </w:t>
            </w:r>
            <w:r w:rsidR="00933930" w:rsidRPr="00933930">
              <w:rPr>
                <w:rFonts w:ascii="Century Gothic" w:eastAsia="Century Gothic" w:hAnsi="Century Gothic" w:cs="Century Gothic"/>
                <w:i/>
                <w:sz w:val="20"/>
                <w:szCs w:val="20"/>
                <w:highlight w:val="yellow"/>
              </w:rPr>
              <w:t>y Fortinet</w:t>
            </w:r>
            <w:r w:rsidRPr="00933930">
              <w:rPr>
                <w:rFonts w:ascii="Century Gothic" w:eastAsia="Century Gothic" w:hAnsi="Century Gothic" w:cs="Century Gothic"/>
                <w:i/>
                <w:sz w:val="20"/>
                <w:szCs w:val="20"/>
                <w:highlight w:val="yellow"/>
              </w:rPr>
              <w:t>.</w:t>
            </w:r>
            <w:r>
              <w:rPr>
                <w:rFonts w:ascii="Century Gothic" w:eastAsia="Century Gothic" w:hAnsi="Century Gothic" w:cs="Century Gothic"/>
                <w:i/>
                <w:sz w:val="20"/>
                <w:szCs w:val="20"/>
              </w:rPr>
              <w:t xml:space="preserve"> Respecto a los </w:t>
            </w:r>
            <w:r w:rsidRPr="00933930">
              <w:rPr>
                <w:rFonts w:ascii="Century Gothic" w:eastAsia="Century Gothic" w:hAnsi="Century Gothic" w:cs="Century Gothic"/>
                <w:i/>
                <w:sz w:val="20"/>
                <w:szCs w:val="20"/>
                <w:highlight w:val="green"/>
              </w:rPr>
              <w:t>tipos de equipos son: Notebook, Computador de Escritorio, Switch, Router, Access Point, Servidor y Storage</w:t>
            </w:r>
            <w:r>
              <w:rPr>
                <w:rFonts w:ascii="Century Gothic" w:eastAsia="Century Gothic" w:hAnsi="Century Gothic" w:cs="Century Gothic"/>
                <w:i/>
                <w:sz w:val="20"/>
                <w:szCs w:val="20"/>
              </w:rPr>
              <w:t>.”</w:t>
            </w:r>
          </w:p>
          <w:p w14:paraId="233FE5CA" w14:textId="77777777" w:rsidR="0075286F" w:rsidRDefault="000D5877">
            <w:pPr>
              <w:numPr>
                <w:ilvl w:val="0"/>
                <w:numId w:val="1"/>
              </w:numPr>
              <w:spacing w:line="259" w:lineRule="auto"/>
              <w:rPr>
                <w:rFonts w:ascii="Century Gothic" w:eastAsia="Century Gothic" w:hAnsi="Century Gothic" w:cs="Century Gothic"/>
                <w:i/>
                <w:sz w:val="20"/>
                <w:szCs w:val="20"/>
              </w:rPr>
            </w:pPr>
            <w:bookmarkStart w:id="6" w:name="_fw6khv5lcbjr" w:colFirst="0" w:colLast="0"/>
            <w:bookmarkEnd w:id="6"/>
            <w:r>
              <w:rPr>
                <w:rFonts w:ascii="Century Gothic" w:eastAsia="Century Gothic" w:hAnsi="Century Gothic" w:cs="Century Gothic"/>
                <w:i/>
                <w:sz w:val="20"/>
                <w:szCs w:val="20"/>
              </w:rPr>
              <w:t xml:space="preserve">“Similar a las marcas y los tipos de equipos, se encuentra los clientes, para los cuales se tiene una lista de clientes a considera la cual es: </w:t>
            </w:r>
            <w:r w:rsidRPr="00EC35AE">
              <w:rPr>
                <w:rFonts w:ascii="Century Gothic" w:eastAsia="Century Gothic" w:hAnsi="Century Gothic" w:cs="Century Gothic"/>
                <w:i/>
                <w:sz w:val="20"/>
                <w:szCs w:val="20"/>
              </w:rPr>
              <w:t>Lider, Easy, Sodimac,</w:t>
            </w:r>
            <w:r w:rsidRPr="00933930">
              <w:rPr>
                <w:rFonts w:ascii="Century Gothic" w:eastAsia="Century Gothic" w:hAnsi="Century Gothic" w:cs="Century Gothic"/>
                <w:i/>
                <w:sz w:val="20"/>
                <w:szCs w:val="20"/>
                <w:highlight w:val="magenta"/>
              </w:rPr>
              <w:t xml:space="preserve"> </w:t>
            </w:r>
            <w:r w:rsidRPr="00EC35AE">
              <w:rPr>
                <w:rFonts w:ascii="Century Gothic" w:eastAsia="Century Gothic" w:hAnsi="Century Gothic" w:cs="Century Gothic"/>
                <w:i/>
                <w:sz w:val="20"/>
                <w:szCs w:val="20"/>
              </w:rPr>
              <w:t>Jumbo, Multicentro, Mall Plaza Maule, Portal Centro, Clínica Lircay y Mayorista 21</w:t>
            </w:r>
            <w:r>
              <w:rPr>
                <w:rFonts w:ascii="Century Gothic" w:eastAsia="Century Gothic" w:hAnsi="Century Gothic" w:cs="Century Gothic"/>
                <w:i/>
                <w:sz w:val="20"/>
                <w:szCs w:val="20"/>
              </w:rPr>
              <w:t xml:space="preserve">”. </w:t>
            </w:r>
          </w:p>
          <w:p w14:paraId="655F33D2" w14:textId="77777777" w:rsidR="0075286F" w:rsidRDefault="000D5877">
            <w:pPr>
              <w:numPr>
                <w:ilvl w:val="0"/>
                <w:numId w:val="1"/>
              </w:numPr>
              <w:spacing w:line="259" w:lineRule="auto"/>
              <w:rPr>
                <w:rFonts w:ascii="Century Gothic" w:eastAsia="Century Gothic" w:hAnsi="Century Gothic" w:cs="Century Gothic"/>
                <w:i/>
                <w:sz w:val="20"/>
                <w:szCs w:val="20"/>
              </w:rPr>
            </w:pPr>
            <w:bookmarkStart w:id="7" w:name="_nivatym9wy4c" w:colFirst="0" w:colLast="0"/>
            <w:bookmarkEnd w:id="7"/>
            <w:r>
              <w:rPr>
                <w:rFonts w:ascii="Century Gothic" w:eastAsia="Century Gothic" w:hAnsi="Century Gothic" w:cs="Century Gothic"/>
                <w:i/>
                <w:sz w:val="20"/>
                <w:szCs w:val="20"/>
              </w:rPr>
              <w:lastRenderedPageBreak/>
              <w:t>“Es fundamental en la bitácora considerar la fecha en la cual se realiza el registro de alguna información relacionada a un equipo junto con una descripción de lo que pasó o el motivo por el cual es necesaria realizar una revisión”.</w:t>
            </w:r>
          </w:p>
          <w:p w14:paraId="1053FD66" w14:textId="77777777" w:rsidR="0075286F" w:rsidRDefault="000D5877">
            <w:pPr>
              <w:numPr>
                <w:ilvl w:val="0"/>
                <w:numId w:val="1"/>
              </w:numPr>
              <w:spacing w:line="259" w:lineRule="auto"/>
              <w:rPr>
                <w:rFonts w:ascii="Century Gothic" w:eastAsia="Century Gothic" w:hAnsi="Century Gothic" w:cs="Century Gothic"/>
                <w:i/>
                <w:sz w:val="20"/>
                <w:szCs w:val="20"/>
              </w:rPr>
            </w:pPr>
            <w:bookmarkStart w:id="8" w:name="_8rxri0t18uvo" w:colFirst="0" w:colLast="0"/>
            <w:bookmarkEnd w:id="8"/>
            <w:r>
              <w:rPr>
                <w:rFonts w:ascii="Century Gothic" w:eastAsia="Century Gothic" w:hAnsi="Century Gothic" w:cs="Century Gothic"/>
                <w:i/>
                <w:sz w:val="20"/>
                <w:szCs w:val="20"/>
              </w:rPr>
              <w:t xml:space="preserve">“Hoy guardamos por cada equipo, adicionalmente al tipo, marca y cliente, un nombre, fecha de creación y fecha de la última actualización”. </w:t>
            </w:r>
          </w:p>
          <w:p w14:paraId="012CDA12" w14:textId="16C38952" w:rsidR="0075286F" w:rsidRDefault="000D5877">
            <w:pPr>
              <w:numPr>
                <w:ilvl w:val="0"/>
                <w:numId w:val="1"/>
              </w:numPr>
              <w:spacing w:after="160" w:line="259" w:lineRule="auto"/>
              <w:rPr>
                <w:rFonts w:ascii="Century Gothic" w:eastAsia="Century Gothic" w:hAnsi="Century Gothic" w:cs="Century Gothic"/>
                <w:i/>
                <w:sz w:val="20"/>
                <w:szCs w:val="20"/>
              </w:rPr>
            </w:pPr>
            <w:bookmarkStart w:id="9" w:name="_bhh1n66z26dm" w:colFirst="0" w:colLast="0"/>
            <w:bookmarkEnd w:id="9"/>
            <w:r>
              <w:rPr>
                <w:rFonts w:ascii="Century Gothic" w:eastAsia="Century Gothic" w:hAnsi="Century Gothic" w:cs="Century Gothic"/>
                <w:i/>
                <w:sz w:val="20"/>
                <w:szCs w:val="20"/>
              </w:rPr>
              <w:t xml:space="preserve">“Nuestros ingenieros son los responsables del inventario de cada cliente y son los únicos que pueden realizar la creación de equipos. Por otra </w:t>
            </w:r>
            <w:r w:rsidR="00933930">
              <w:rPr>
                <w:rFonts w:ascii="Century Gothic" w:eastAsia="Century Gothic" w:hAnsi="Century Gothic" w:cs="Century Gothic"/>
                <w:i/>
                <w:sz w:val="20"/>
                <w:szCs w:val="20"/>
              </w:rPr>
              <w:t>parte,</w:t>
            </w:r>
            <w:r>
              <w:rPr>
                <w:rFonts w:ascii="Century Gothic" w:eastAsia="Century Gothic" w:hAnsi="Century Gothic" w:cs="Century Gothic"/>
                <w:i/>
                <w:sz w:val="20"/>
                <w:szCs w:val="20"/>
              </w:rPr>
              <w:t xml:space="preserve"> tanto los ingenieros como los técnicos son capaces de realizar registro en la bitácora del equipo”. </w:t>
            </w:r>
          </w:p>
          <w:p w14:paraId="30B697DE" w14:textId="77777777" w:rsidR="0075286F" w:rsidRDefault="000D5877">
            <w:pPr>
              <w:spacing w:after="160" w:line="259" w:lineRule="auto"/>
              <w:ind w:left="0" w:firstLine="0"/>
              <w:rPr>
                <w:rFonts w:ascii="Century Gothic" w:eastAsia="Century Gothic" w:hAnsi="Century Gothic" w:cs="Century Gothic"/>
                <w:b/>
                <w:sz w:val="20"/>
                <w:szCs w:val="20"/>
              </w:rPr>
            </w:pPr>
            <w:bookmarkStart w:id="10" w:name="_sg6j9xjqzhxz" w:colFirst="0" w:colLast="0"/>
            <w:bookmarkEnd w:id="10"/>
            <w:r>
              <w:rPr>
                <w:rFonts w:ascii="Century Gothic" w:eastAsia="Century Gothic" w:hAnsi="Century Gothic" w:cs="Century Gothic"/>
                <w:sz w:val="20"/>
                <w:szCs w:val="20"/>
              </w:rPr>
              <w:t>Otros aspectos relevantes que fueron planteados como requerimientos son:</w:t>
            </w:r>
          </w:p>
          <w:p w14:paraId="67ECE362" w14:textId="77777777" w:rsidR="0075286F" w:rsidRDefault="000D5877">
            <w:pPr>
              <w:numPr>
                <w:ilvl w:val="0"/>
                <w:numId w:val="2"/>
              </w:numPr>
              <w:spacing w:line="259" w:lineRule="auto"/>
              <w:rPr>
                <w:rFonts w:ascii="Century Gothic" w:eastAsia="Century Gothic" w:hAnsi="Century Gothic" w:cs="Century Gothic"/>
                <w:sz w:val="20"/>
                <w:szCs w:val="20"/>
              </w:rPr>
            </w:pPr>
            <w:bookmarkStart w:id="11" w:name="_kpylupythyt6" w:colFirst="0" w:colLast="0"/>
            <w:bookmarkEnd w:id="11"/>
            <w:r>
              <w:rPr>
                <w:rFonts w:ascii="Century Gothic" w:eastAsia="Century Gothic" w:hAnsi="Century Gothic" w:cs="Century Gothic"/>
                <w:b/>
                <w:sz w:val="20"/>
                <w:szCs w:val="20"/>
              </w:rPr>
              <w:t>Potenciar el uso a través de dispositivos móviles:</w:t>
            </w:r>
            <w:r>
              <w:rPr>
                <w:rFonts w:ascii="Century Gothic" w:eastAsia="Century Gothic" w:hAnsi="Century Gothic" w:cs="Century Gothic"/>
                <w:sz w:val="20"/>
                <w:szCs w:val="20"/>
              </w:rPr>
              <w:t xml:space="preserve"> El foco principal es poder garantizar una correcta visualización en dispositivos móviles como primera prioridad. </w:t>
            </w:r>
          </w:p>
          <w:p w14:paraId="05DC13BD" w14:textId="77777777" w:rsidR="0075286F" w:rsidRDefault="000D5877">
            <w:pPr>
              <w:numPr>
                <w:ilvl w:val="0"/>
                <w:numId w:val="2"/>
              </w:numPr>
              <w:spacing w:line="259" w:lineRule="auto"/>
              <w:rPr>
                <w:rFonts w:ascii="Century Gothic" w:eastAsia="Century Gothic" w:hAnsi="Century Gothic" w:cs="Century Gothic"/>
                <w:sz w:val="20"/>
                <w:szCs w:val="20"/>
              </w:rPr>
            </w:pPr>
            <w:bookmarkStart w:id="12" w:name="_tvtqh7yh8fle" w:colFirst="0" w:colLast="0"/>
            <w:bookmarkEnd w:id="12"/>
            <w:r>
              <w:rPr>
                <w:rFonts w:ascii="Century Gothic" w:eastAsia="Century Gothic" w:hAnsi="Century Gothic" w:cs="Century Gothic"/>
                <w:b/>
                <w:sz w:val="20"/>
                <w:szCs w:val="20"/>
              </w:rPr>
              <w:t>Alternativas de organización de contenido:</w:t>
            </w:r>
            <w:r>
              <w:rPr>
                <w:rFonts w:ascii="Century Gothic" w:eastAsia="Century Gothic" w:hAnsi="Century Gothic" w:cs="Century Gothic"/>
                <w:sz w:val="20"/>
                <w:szCs w:val="20"/>
              </w:rPr>
              <w:t xml:space="preserve"> Para la presentación del contenido se debe establecer al menos dos alternativas de organización las cuales pueden ser seleccionadas por el usuario.</w:t>
            </w:r>
          </w:p>
          <w:p w14:paraId="66EDEF75" w14:textId="77777777" w:rsidR="0075286F" w:rsidRDefault="000D5877">
            <w:pPr>
              <w:numPr>
                <w:ilvl w:val="0"/>
                <w:numId w:val="2"/>
              </w:numPr>
              <w:spacing w:line="259" w:lineRule="auto"/>
              <w:rPr>
                <w:rFonts w:ascii="Century Gothic" w:eastAsia="Century Gothic" w:hAnsi="Century Gothic" w:cs="Century Gothic"/>
                <w:sz w:val="20"/>
                <w:szCs w:val="20"/>
              </w:rPr>
            </w:pPr>
            <w:bookmarkStart w:id="13" w:name="_158v5fp5bplu" w:colFirst="0" w:colLast="0"/>
            <w:bookmarkEnd w:id="13"/>
            <w:r>
              <w:rPr>
                <w:rFonts w:ascii="Century Gothic" w:eastAsia="Century Gothic" w:hAnsi="Century Gothic" w:cs="Century Gothic"/>
                <w:b/>
                <w:sz w:val="20"/>
                <w:szCs w:val="20"/>
              </w:rPr>
              <w:t>Tema base a considerar:</w:t>
            </w:r>
            <w:r>
              <w:rPr>
                <w:rFonts w:ascii="Century Gothic" w:eastAsia="Century Gothic" w:hAnsi="Century Gothic" w:cs="Century Gothic"/>
                <w:sz w:val="20"/>
                <w:szCs w:val="20"/>
              </w:rPr>
              <w:t xml:space="preserve"> Como resultado de una investigación realizada es necesario realizar la presentación de contenido asociado al tema: </w:t>
            </w:r>
            <w:r>
              <w:rPr>
                <w:rFonts w:ascii="Century Gothic" w:eastAsia="Century Gothic" w:hAnsi="Century Gothic" w:cs="Century Gothic"/>
                <w:b/>
                <w:sz w:val="20"/>
                <w:szCs w:val="20"/>
                <w:highlight w:val="yellow"/>
              </w:rPr>
              <w:t>TEMA.</w:t>
            </w:r>
          </w:p>
          <w:p w14:paraId="51084560" w14:textId="77777777" w:rsidR="0075286F" w:rsidRDefault="000D5877">
            <w:pPr>
              <w:numPr>
                <w:ilvl w:val="0"/>
                <w:numId w:val="2"/>
              </w:numPr>
              <w:spacing w:after="160" w:line="259" w:lineRule="auto"/>
              <w:rPr>
                <w:rFonts w:ascii="Century Gothic" w:eastAsia="Century Gothic" w:hAnsi="Century Gothic" w:cs="Century Gothic"/>
                <w:b/>
                <w:sz w:val="20"/>
                <w:szCs w:val="20"/>
                <w:highlight w:val="yellow"/>
              </w:rPr>
            </w:pPr>
            <w:bookmarkStart w:id="14" w:name="_lxw0xqpund86" w:colFirst="0" w:colLast="0"/>
            <w:bookmarkEnd w:id="14"/>
            <w:r>
              <w:rPr>
                <w:rFonts w:ascii="Century Gothic" w:eastAsia="Century Gothic" w:hAnsi="Century Gothic" w:cs="Century Gothic"/>
                <w:b/>
                <w:sz w:val="20"/>
                <w:szCs w:val="20"/>
                <w:highlight w:val="yellow"/>
              </w:rPr>
              <w:t>Acceso seguro: Se debe simular un acceso seguro para la creación, actualización y eliminación de contenido.</w:t>
            </w:r>
          </w:p>
        </w:tc>
      </w:tr>
    </w:tbl>
    <w:p w14:paraId="382CEB92" w14:textId="77777777" w:rsidR="0075286F" w:rsidRDefault="0075286F">
      <w:pPr>
        <w:ind w:left="360" w:firstLine="0"/>
        <w:rPr>
          <w:rFonts w:ascii="Century Gothic" w:eastAsia="Century Gothic" w:hAnsi="Century Gothic" w:cs="Century Gothic"/>
          <w:b/>
          <w:color w:val="FF0000"/>
          <w:sz w:val="22"/>
          <w:szCs w:val="22"/>
        </w:rPr>
      </w:pPr>
    </w:p>
    <w:sectPr w:rsidR="0075286F">
      <w:headerReference w:type="default" r:id="rId7"/>
      <w:pgSz w:w="12247" w:h="20185"/>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422C" w14:textId="77777777" w:rsidR="00F33A28" w:rsidRDefault="00F33A28">
      <w:r>
        <w:separator/>
      </w:r>
    </w:p>
  </w:endnote>
  <w:endnote w:type="continuationSeparator" w:id="0">
    <w:p w14:paraId="01A9F517" w14:textId="77777777" w:rsidR="00F33A28" w:rsidRDefault="00F3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B1B1" w14:textId="77777777" w:rsidR="00F33A28" w:rsidRDefault="00F33A28">
      <w:r>
        <w:separator/>
      </w:r>
    </w:p>
  </w:footnote>
  <w:footnote w:type="continuationSeparator" w:id="0">
    <w:p w14:paraId="1D6D0CA6" w14:textId="77777777" w:rsidR="00F33A28" w:rsidRDefault="00F3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AB73" w14:textId="77777777" w:rsidR="0075286F" w:rsidRDefault="000D5877">
    <w:r>
      <w:rPr>
        <w:noProof/>
      </w:rPr>
      <w:drawing>
        <wp:anchor distT="0" distB="0" distL="114300" distR="114300" simplePos="0" relativeHeight="251658240" behindDoc="0" locked="0" layoutInCell="1" hidden="0" allowOverlap="1" wp14:anchorId="47CB24CD" wp14:editId="574F9B12">
          <wp:simplePos x="0" y="0"/>
          <wp:positionH relativeFrom="column">
            <wp:posOffset>104777</wp:posOffset>
          </wp:positionH>
          <wp:positionV relativeFrom="paragraph">
            <wp:posOffset>-180973</wp:posOffset>
          </wp:positionV>
          <wp:extent cx="1200150" cy="5149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00150" cy="5149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1597C"/>
    <w:multiLevelType w:val="multilevel"/>
    <w:tmpl w:val="553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EB6501"/>
    <w:multiLevelType w:val="multilevel"/>
    <w:tmpl w:val="41C46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2F5706"/>
    <w:multiLevelType w:val="multilevel"/>
    <w:tmpl w:val="84567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86F"/>
    <w:rsid w:val="000D5877"/>
    <w:rsid w:val="002A1FB3"/>
    <w:rsid w:val="0075286F"/>
    <w:rsid w:val="00933930"/>
    <w:rsid w:val="00B250BC"/>
    <w:rsid w:val="00EC35AE"/>
    <w:rsid w:val="00F33A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2616"/>
  <w15:docId w15:val="{BB629781-8E13-445F-82C6-2D347C2B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pPr>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Alexis Burgos Macaya</cp:lastModifiedBy>
  <cp:revision>4</cp:revision>
  <dcterms:created xsi:type="dcterms:W3CDTF">2022-07-23T22:53:00Z</dcterms:created>
  <dcterms:modified xsi:type="dcterms:W3CDTF">2022-07-26T04:23:00Z</dcterms:modified>
</cp:coreProperties>
</file>