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F9C36" w14:textId="77777777" w:rsidR="003431C4" w:rsidRPr="003431C4" w:rsidRDefault="003431C4" w:rsidP="003431C4">
      <w:pPr>
        <w:rPr>
          <w:b/>
          <w:bCs/>
        </w:rPr>
      </w:pPr>
      <w:proofErr w:type="spellStart"/>
      <w:r w:rsidRPr="003431C4">
        <w:rPr>
          <w:b/>
          <w:bCs/>
        </w:rPr>
        <w:t>Insight</w:t>
      </w:r>
      <w:proofErr w:type="spellEnd"/>
      <w:r w:rsidRPr="003431C4">
        <w:rPr>
          <w:b/>
          <w:bCs/>
        </w:rPr>
        <w:t xml:space="preserve"> principal</w:t>
      </w:r>
    </w:p>
    <w:p w14:paraId="3444B4B2" w14:textId="77777777" w:rsidR="003431C4" w:rsidRPr="003431C4" w:rsidRDefault="003431C4" w:rsidP="003431C4">
      <w:r w:rsidRPr="003431C4">
        <w:t xml:space="preserve">La transformación digital de </w:t>
      </w:r>
      <w:proofErr w:type="spellStart"/>
      <w:r w:rsidRPr="003431C4">
        <w:t>TechCorp</w:t>
      </w:r>
      <w:proofErr w:type="spellEnd"/>
      <w:r w:rsidRPr="003431C4">
        <w:t xml:space="preserve"> generó una mejora sustancial y transversal en el desempeño del negocio. Durante el período analizado, la productividad manufacturera aumentó desde aproximadamente 72% hasta 87%, la digitalización de procesos creció desde 15% hasta cerca de 90%, la adopción de sistemas alcanzó niveles cercanos al 99%, mientras la tasa de defectos disminuyó desde más de 4% a alrededor de 1,2%. Paralelamente, la satisfacción de clientes y colaboradores aumentó significativamente, demostrando que la inversión en transformación digital está produciendo beneficios operacionales y organizacionales reales.</w:t>
      </w:r>
    </w:p>
    <w:p w14:paraId="0C356A4D" w14:textId="77777777" w:rsidR="003431C4" w:rsidRDefault="003431C4" w:rsidP="003431C4">
      <w:pPr>
        <w:rPr>
          <w:b/>
          <w:bCs/>
        </w:rPr>
      </w:pPr>
      <w:r w:rsidRPr="003431C4">
        <w:rPr>
          <w:b/>
          <w:bCs/>
        </w:rPr>
        <w:t>Punto principal de la historia</w:t>
      </w:r>
    </w:p>
    <w:p w14:paraId="4A72948B" w14:textId="13300DCD" w:rsidR="003431C4" w:rsidRDefault="003431C4" w:rsidP="003431C4">
      <w:r w:rsidRPr="003431C4">
        <w:t>La transformación digital dejó de ser una apuesta y se convirtió en un motor</w:t>
      </w:r>
      <w:r>
        <w:t xml:space="preserve"> </w:t>
      </w:r>
      <w:r w:rsidRPr="003431C4">
        <w:t xml:space="preserve">comprobado de productividad, eficiencia y competitividad para </w:t>
      </w:r>
      <w:proofErr w:type="spellStart"/>
      <w:r w:rsidRPr="003431C4">
        <w:t>TechCorp</w:t>
      </w:r>
      <w:proofErr w:type="spellEnd"/>
      <w:r w:rsidRPr="003431C4">
        <w:t>.</w:t>
      </w:r>
    </w:p>
    <w:p w14:paraId="2B685637" w14:textId="5ADB24C4" w:rsidR="003431C4" w:rsidRPr="003431C4" w:rsidRDefault="003431C4" w:rsidP="003431C4">
      <w:pPr>
        <w:rPr>
          <w:b/>
          <w:bCs/>
        </w:rPr>
      </w:pPr>
      <w:r w:rsidRPr="003431C4">
        <w:rPr>
          <w:b/>
          <w:bCs/>
        </w:rPr>
        <w:t xml:space="preserve">Audiencia objetivo: CEO de </w:t>
      </w:r>
      <w:proofErr w:type="spellStart"/>
      <w:r w:rsidRPr="003431C4">
        <w:rPr>
          <w:b/>
          <w:bCs/>
        </w:rPr>
        <w:t>TechCorp</w:t>
      </w:r>
      <w:proofErr w:type="spellEnd"/>
    </w:p>
    <w:p w14:paraId="0FE47C70" w14:textId="77777777" w:rsidR="003431C4" w:rsidRDefault="003431C4" w:rsidP="003431C4">
      <w:r>
        <w:t>La audiencia principal es el CEO, responsable de decidir si la organización debe continuar invirtiendo en iniciativas de transformación digital. Por este motivo, la narrativa se construye desde una perspectiva estratégica y enfocada en resultados de negocio.</w:t>
      </w:r>
    </w:p>
    <w:p w14:paraId="4B869F17" w14:textId="77777777" w:rsidR="003431C4" w:rsidRDefault="003431C4" w:rsidP="003431C4"/>
    <w:p w14:paraId="72303D6E" w14:textId="06921D5C" w:rsidR="00AD5BA8" w:rsidRDefault="003431C4" w:rsidP="003431C4">
      <w:r>
        <w:t>Más que conocer detalles técnicos de implementación, el CEO necesita entender si la inversión ha generado retornos medibles, cuáles son los beneficios obtenidos y qué oportunidades existen para seguir capturando valor. Por ello, el análisis prioriza indicadores de productividad, eficiencia operativa, experiencia del cliente, adopción tecnológica y madurez digital, vinculándolos directamente con la capacidad competitiva futura de la organización.</w:t>
      </w:r>
    </w:p>
    <w:p w14:paraId="0E049278" w14:textId="7C92F48D" w:rsidR="003431C4" w:rsidRDefault="003431C4" w:rsidP="003431C4">
      <w:pPr>
        <w:rPr>
          <w:b/>
          <w:bCs/>
        </w:rPr>
      </w:pPr>
      <w:r w:rsidRPr="003431C4">
        <w:rPr>
          <w:b/>
          <w:bCs/>
        </w:rPr>
        <w:t>Inicio (Contexto)</w:t>
      </w:r>
    </w:p>
    <w:p w14:paraId="46EEFB45" w14:textId="77777777" w:rsidR="003431C4" w:rsidRDefault="003431C4" w:rsidP="003431C4">
      <w:r>
        <w:t xml:space="preserve">Hace dieciocho meses </w:t>
      </w:r>
      <w:proofErr w:type="spellStart"/>
      <w:r>
        <w:t>TechCorp</w:t>
      </w:r>
      <w:proofErr w:type="spellEnd"/>
      <w:r>
        <w:t xml:space="preserve"> inició un proceso de transformación digital con el objetivo de modernizar sus operaciones, digitalizar procesos críticos y mejorar la competitividad de la empresa. La organización realizó inversiones en tecnología, capacitación y gestión del cambio para aumentar la eficiencia operacional y responder mejor a las exigencias del mercado.</w:t>
      </w:r>
    </w:p>
    <w:p w14:paraId="592A611A" w14:textId="77777777" w:rsidR="003431C4" w:rsidRDefault="003431C4" w:rsidP="003431C4"/>
    <w:p w14:paraId="6247A8D3" w14:textId="49DC16E2" w:rsidR="003431C4" w:rsidRDefault="003431C4" w:rsidP="003431C4">
      <w:r>
        <w:t xml:space="preserve">Sin embargo, toda transformación implica riesgos. Al inicio existía baja adopción tecnológica, una madurez digital limitada, resistencia al cambio organizacional y </w:t>
      </w:r>
      <w:r>
        <w:lastRenderedPageBreak/>
        <w:t>resultados financieros negativos asociados a las inversiones iniciales. El desafío consistía en demostrar que los costos de transformación podían convertirse en beneficios sostenibles para el negocio.</w:t>
      </w:r>
    </w:p>
    <w:p w14:paraId="4FEB5E60" w14:textId="2F3A19E1" w:rsidR="003431C4" w:rsidRDefault="003431C4" w:rsidP="003431C4">
      <w:pPr>
        <w:rPr>
          <w:b/>
          <w:bCs/>
        </w:rPr>
      </w:pPr>
      <w:r w:rsidRPr="003431C4">
        <w:rPr>
          <w:b/>
          <w:bCs/>
        </w:rPr>
        <w:t>Nudo (Hallazgos)</w:t>
      </w:r>
    </w:p>
    <w:p w14:paraId="1228904B" w14:textId="77777777" w:rsidR="003431C4" w:rsidRDefault="003431C4" w:rsidP="003431C4">
      <w:r>
        <w:t>Los resultados muestran una evolución muy favorable.</w:t>
      </w:r>
    </w:p>
    <w:p w14:paraId="393448BD" w14:textId="77777777" w:rsidR="003431C4" w:rsidRDefault="003431C4" w:rsidP="003431C4"/>
    <w:p w14:paraId="25D75D0B" w14:textId="77777777" w:rsidR="003431C4" w:rsidRDefault="003431C4" w:rsidP="003431C4">
      <w:r>
        <w:t>La productividad manufacturera aumentó desde valores cercanos al 72% hasta niveles superiores al 86%, mientras las unidades producidas por día crecieron desde aproximadamente 450 hasta más de 600 unidades diarias. Paralelamente, el tiempo de ciclo disminuyó desde más de 8 horas hasta cerca de 5 horas, reflejando una operación más eficiente.</w:t>
      </w:r>
    </w:p>
    <w:p w14:paraId="5219356E" w14:textId="77777777" w:rsidR="003431C4" w:rsidRDefault="003431C4" w:rsidP="003431C4"/>
    <w:p w14:paraId="2C238CE9" w14:textId="77777777" w:rsidR="003431C4" w:rsidRDefault="003431C4" w:rsidP="003431C4">
      <w:r>
        <w:t>La calidad también mejoró significativamente. La tasa de defectos cayó desde alrededor de 4,2% hasta 1,2%, y los reclamos de clientes disminuyeron desde niveles cercanos a 8,5% hasta aproximadamente 2,5%. Además, los tiempos de entrega se redujeron de más de 7 días a cerca de 4,5 días.</w:t>
      </w:r>
    </w:p>
    <w:p w14:paraId="6AE19937" w14:textId="77777777" w:rsidR="003431C4" w:rsidRDefault="003431C4" w:rsidP="003431C4"/>
    <w:p w14:paraId="6BBFB343" w14:textId="77777777" w:rsidR="003431C4" w:rsidRDefault="003431C4" w:rsidP="003431C4">
      <w:r>
        <w:t>Los indicadores de transformación digital muestran avances aún más notorios. Los procesos digitalizados crecieron desde cerca de 15% hasta niveles superiores a 89%, mientras la adopción de sistemas pasó de prácticamente cero a valores cercanos al 99%. La madurez digital aumentó desde aproximadamente 2 puntos hasta superar los 4 puntos y la resistencia al cambio disminuyó desde 7 a 2 puntos.</w:t>
      </w:r>
    </w:p>
    <w:p w14:paraId="344CFAEA" w14:textId="77777777" w:rsidR="003431C4" w:rsidRDefault="003431C4" w:rsidP="003431C4"/>
    <w:p w14:paraId="00A13BBE" w14:textId="0842BA4E" w:rsidR="003431C4" w:rsidRDefault="003431C4" w:rsidP="003431C4">
      <w:r>
        <w:t>Finalmente, los beneficios comenzaron a reflejarse en los resultados económicos. El ROI de la transformación evolucionó desde cifras negativas cercanas a -15% hasta valores positivos superiores a 10%, demostrando que la inversión comenzó a generar retornos concretos para la organización.</w:t>
      </w:r>
    </w:p>
    <w:p w14:paraId="1533F7F9" w14:textId="25B70E38" w:rsidR="003431C4" w:rsidRDefault="003431C4" w:rsidP="003431C4">
      <w:pPr>
        <w:rPr>
          <w:b/>
          <w:bCs/>
        </w:rPr>
      </w:pPr>
      <w:r w:rsidRPr="003431C4">
        <w:rPr>
          <w:b/>
          <w:bCs/>
        </w:rPr>
        <w:t>Desenlace (Recomendaciones)</w:t>
      </w:r>
    </w:p>
    <w:p w14:paraId="202E9316" w14:textId="2887C23D" w:rsidR="003012DF" w:rsidRDefault="003431C4" w:rsidP="003431C4">
      <w:r>
        <w:t>Los resultados obtenidos validan la continuidad de la estrategia de transformación digital. La organización no solo ha mejorado indicadores operacionales, sino que también ha fortalecido capacidades que serán fundamentales para mantener ventajas competitivas en el futuro.</w:t>
      </w:r>
    </w:p>
    <w:p w14:paraId="13B33F8B" w14:textId="77777777" w:rsidR="003431C4" w:rsidRDefault="003431C4" w:rsidP="003431C4"/>
    <w:p w14:paraId="5E996AF9" w14:textId="77777777" w:rsidR="003431C4" w:rsidRDefault="003431C4" w:rsidP="003431C4">
      <w:r>
        <w:t>Se recomienda continuar con la inversión tecnológica, enfocando los esfuerzos en automatización avanzada, analítica de datos y optimización de procesos ya digitalizados. Asimismo, es importante mantener programas de capacitación continua para consolidar los altos niveles de adopción alcanzados y evitar retrocesos organizacionales.</w:t>
      </w:r>
    </w:p>
    <w:p w14:paraId="3EA9AFA1" w14:textId="77777777" w:rsidR="003431C4" w:rsidRDefault="003431C4" w:rsidP="003431C4"/>
    <w:p w14:paraId="0EC39B7E" w14:textId="77777777" w:rsidR="003431C4" w:rsidRDefault="003431C4" w:rsidP="003431C4">
      <w:r>
        <w:t>Adicionalmente, la empresa debería aprovechar la información generada por sus plataformas digitales para implementar modelos de mejora continua y toma de decisiones basada en datos. Esto permitirá capturar nuevas eficiencias y aumentar el retorno de la inversión durante las siguientes etapas de madurez digital.</w:t>
      </w:r>
    </w:p>
    <w:p w14:paraId="0130E8C0" w14:textId="77777777" w:rsidR="003431C4" w:rsidRDefault="003431C4" w:rsidP="003431C4"/>
    <w:p w14:paraId="4BF88D4A" w14:textId="4C5DB529" w:rsidR="003431C4" w:rsidRDefault="003431C4" w:rsidP="003431C4">
      <w:r>
        <w:t>La evidencia demuestra que la transformación digital ya está generando valor. El objetivo estratégico ahora no es decidir si continuar, sino definir cómo acelerar la siguiente fase de crecimiento digital.</w:t>
      </w:r>
    </w:p>
    <w:p w14:paraId="458A0E1B" w14:textId="77777777" w:rsidR="003012DF" w:rsidRDefault="003012DF" w:rsidP="003431C4"/>
    <w:p w14:paraId="707657B8" w14:textId="5C4C077C" w:rsidR="003012DF" w:rsidRPr="003012DF" w:rsidRDefault="003012DF" w:rsidP="003012DF">
      <w:r w:rsidRPr="003012DF">
        <w:t xml:space="preserve">Los datos demuestran que </w:t>
      </w:r>
      <w:proofErr w:type="spellStart"/>
      <w:r w:rsidRPr="003012DF">
        <w:t>TechCorp</w:t>
      </w:r>
      <w:proofErr w:type="spellEnd"/>
      <w:r w:rsidRPr="003012DF">
        <w:t xml:space="preserve"> superó exitosamente la etapa de implementación digital. Los beneficios obtenidos en productividad, calidad, satisfacción de clientes y retorno de la inversión validan la continuidad de la estrategia y posicionan a la organización para avanzar hacia una nueva etapa de crecimiento basada en datos, automatización y mejora continua.</w:t>
      </w:r>
    </w:p>
    <w:p w14:paraId="7DA6EB2A" w14:textId="77777777" w:rsidR="003012DF" w:rsidRDefault="003012DF" w:rsidP="003431C4"/>
    <w:p w14:paraId="7516887A" w14:textId="77777777" w:rsidR="003431C4" w:rsidRDefault="003431C4" w:rsidP="003431C4"/>
    <w:p w14:paraId="1572268F" w14:textId="049DCE64" w:rsidR="003431C4" w:rsidRPr="003431C4" w:rsidRDefault="003431C4" w:rsidP="003431C4">
      <w:pPr>
        <w:rPr>
          <w:b/>
          <w:bCs/>
        </w:rPr>
      </w:pPr>
      <w:r w:rsidRPr="003431C4">
        <w:rPr>
          <w:b/>
          <w:bCs/>
        </w:rPr>
        <w:t>Flujo narrativo (5 pasos</w:t>
      </w:r>
      <w:r w:rsidRPr="003431C4">
        <w:rPr>
          <w:b/>
          <w:bCs/>
        </w:rPr>
        <w:t>)</w:t>
      </w:r>
    </w:p>
    <w:p w14:paraId="4AA60764" w14:textId="7CF0B202" w:rsidR="003431C4" w:rsidRPr="003431C4" w:rsidRDefault="003431C4" w:rsidP="003431C4">
      <w:pPr>
        <w:pStyle w:val="Prrafodelista"/>
        <w:numPr>
          <w:ilvl w:val="0"/>
          <w:numId w:val="1"/>
        </w:numPr>
        <w:rPr>
          <w:i/>
          <w:iCs/>
        </w:rPr>
      </w:pPr>
      <w:r w:rsidRPr="003431C4">
        <w:rPr>
          <w:i/>
          <w:iCs/>
        </w:rPr>
        <w:t>El desafío inicial</w:t>
      </w:r>
    </w:p>
    <w:p w14:paraId="22CB3BEA" w14:textId="5E7656E7" w:rsidR="003431C4" w:rsidRDefault="003431C4" w:rsidP="003431C4">
      <w:proofErr w:type="spellStart"/>
      <w:r>
        <w:t>TechCorp</w:t>
      </w:r>
      <w:proofErr w:type="spellEnd"/>
      <w:r>
        <w:t xml:space="preserve"> inicia una transformación digital enfrentando baja digitalización, resistencia al cambio y una operación con oportunidades de mejora.</w:t>
      </w:r>
    </w:p>
    <w:p w14:paraId="0100CDAA" w14:textId="77777777" w:rsidR="003431C4" w:rsidRDefault="003431C4" w:rsidP="003431C4"/>
    <w:p w14:paraId="7AC973B0" w14:textId="3DEC3642" w:rsidR="003431C4" w:rsidRPr="003431C4" w:rsidRDefault="003431C4" w:rsidP="003431C4">
      <w:pPr>
        <w:pStyle w:val="Prrafodelista"/>
        <w:numPr>
          <w:ilvl w:val="0"/>
          <w:numId w:val="1"/>
        </w:numPr>
        <w:rPr>
          <w:i/>
          <w:iCs/>
        </w:rPr>
      </w:pPr>
      <w:r w:rsidRPr="003431C4">
        <w:rPr>
          <w:i/>
          <w:iCs/>
        </w:rPr>
        <w:t>La inversión estratégica</w:t>
      </w:r>
    </w:p>
    <w:p w14:paraId="77CFAFA1" w14:textId="1D681B4E" w:rsidR="003431C4" w:rsidRDefault="003431C4" w:rsidP="003431C4">
      <w:r>
        <w:t>La organización invierte en tecnología, capacitación y digitalización de procesos para modernizar su operación.</w:t>
      </w:r>
    </w:p>
    <w:p w14:paraId="0DE52BE6" w14:textId="77777777" w:rsidR="003431C4" w:rsidRDefault="003431C4" w:rsidP="003431C4"/>
    <w:p w14:paraId="45D46C92" w14:textId="5B00DAFE" w:rsidR="003431C4" w:rsidRPr="003431C4" w:rsidRDefault="003431C4" w:rsidP="003431C4">
      <w:pPr>
        <w:pStyle w:val="Prrafodelista"/>
        <w:numPr>
          <w:ilvl w:val="0"/>
          <w:numId w:val="1"/>
        </w:numPr>
        <w:rPr>
          <w:i/>
          <w:iCs/>
        </w:rPr>
      </w:pPr>
      <w:r w:rsidRPr="003431C4">
        <w:rPr>
          <w:i/>
          <w:iCs/>
        </w:rPr>
        <w:t>La evidencia de cambio</w:t>
      </w:r>
    </w:p>
    <w:p w14:paraId="2AE9FEF3" w14:textId="0155FE13" w:rsidR="003431C4" w:rsidRDefault="003431C4" w:rsidP="003431C4">
      <w:r>
        <w:t>Los indicadores muestran aumentos de productividad, reducción de defectos, menor tiempo de ciclo y mejoras en la experiencia del cliente.</w:t>
      </w:r>
    </w:p>
    <w:p w14:paraId="3391DB6C" w14:textId="77777777" w:rsidR="003431C4" w:rsidRDefault="003431C4" w:rsidP="003431C4"/>
    <w:p w14:paraId="5B1BAD35" w14:textId="77777777" w:rsidR="003431C4" w:rsidRDefault="003431C4" w:rsidP="003431C4"/>
    <w:p w14:paraId="103CFF9F" w14:textId="77777777" w:rsidR="003431C4" w:rsidRPr="003431C4" w:rsidRDefault="003431C4" w:rsidP="003431C4">
      <w:pPr>
        <w:pStyle w:val="Prrafodelista"/>
        <w:numPr>
          <w:ilvl w:val="0"/>
          <w:numId w:val="1"/>
        </w:numPr>
        <w:rPr>
          <w:i/>
          <w:iCs/>
        </w:rPr>
      </w:pPr>
      <w:r w:rsidRPr="003431C4">
        <w:rPr>
          <w:i/>
          <w:iCs/>
        </w:rPr>
        <w:t>La consolidación digital</w:t>
      </w:r>
    </w:p>
    <w:p w14:paraId="560EB819" w14:textId="6F8E952C" w:rsidR="003431C4" w:rsidRDefault="003431C4" w:rsidP="003431C4">
      <w:r>
        <w:t>La adopción tecnológica supera el 90%, aumenta la madurez digital y disminuye significativamente la resistencia al cambio.</w:t>
      </w:r>
    </w:p>
    <w:p w14:paraId="7B944B97" w14:textId="77777777" w:rsidR="003431C4" w:rsidRDefault="003431C4" w:rsidP="003431C4"/>
    <w:p w14:paraId="30149AB8" w14:textId="526FEBC2" w:rsidR="003431C4" w:rsidRPr="003431C4" w:rsidRDefault="003431C4" w:rsidP="003431C4">
      <w:pPr>
        <w:pStyle w:val="Prrafodelista"/>
        <w:numPr>
          <w:ilvl w:val="0"/>
          <w:numId w:val="1"/>
        </w:numPr>
        <w:rPr>
          <w:i/>
          <w:iCs/>
        </w:rPr>
      </w:pPr>
      <w:r w:rsidRPr="003431C4">
        <w:rPr>
          <w:i/>
          <w:iCs/>
        </w:rPr>
        <w:t>La decisión estratégica</w:t>
      </w:r>
    </w:p>
    <w:p w14:paraId="1621E8A2" w14:textId="21804F53" w:rsidR="003431C4" w:rsidRDefault="003431C4" w:rsidP="003431C4">
      <w:r>
        <w:t>Los resultados confirman que la transformación digital genera valor y justifican avanzar hacia una nueva etapa de optimización y crecimiento.</w:t>
      </w:r>
    </w:p>
    <w:p w14:paraId="3214DA66" w14:textId="77777777" w:rsidR="003431C4" w:rsidRDefault="003431C4" w:rsidP="003431C4"/>
    <w:p w14:paraId="74C47C01" w14:textId="5A381FF6" w:rsidR="003431C4" w:rsidRPr="003431C4" w:rsidRDefault="003431C4" w:rsidP="003431C4">
      <w:r w:rsidRPr="003431C4">
        <w:t xml:space="preserve">Mi recomendación: este planteamiento ya está alineado con los datos reales y es bastante superior a una narrativa de "resultados mixtos". De hecho, al revisar el </w:t>
      </w:r>
      <w:proofErr w:type="spellStart"/>
      <w:r w:rsidRPr="003431C4">
        <w:t>dataset</w:t>
      </w:r>
      <w:proofErr w:type="spellEnd"/>
      <w:r w:rsidRPr="003431C4">
        <w:t xml:space="preserve">, la historia más defendible frente a un evaluador </w:t>
      </w:r>
      <w:proofErr w:type="spellStart"/>
      <w:r w:rsidRPr="003431C4">
        <w:t>es:"la</w:t>
      </w:r>
      <w:proofErr w:type="spellEnd"/>
      <w:r w:rsidRPr="003431C4">
        <w:t xml:space="preserve"> transformación digital fue exitosa, el ROI pasó de negativo a positivo y los indicadores operacionales mejoraron simultáneamente", porque los datos muestran ese patrón de forma muy clara.</w:t>
      </w:r>
    </w:p>
    <w:sectPr w:rsidR="003431C4" w:rsidRPr="003431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7F1BEA"/>
    <w:multiLevelType w:val="hybridMultilevel"/>
    <w:tmpl w:val="A72CF3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425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1C4"/>
    <w:rsid w:val="00000F69"/>
    <w:rsid w:val="0019194F"/>
    <w:rsid w:val="003012DF"/>
    <w:rsid w:val="003431C4"/>
    <w:rsid w:val="00355211"/>
    <w:rsid w:val="008D4EAE"/>
    <w:rsid w:val="00AD5BA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97579"/>
  <w15:chartTrackingRefBased/>
  <w15:docId w15:val="{ED73A8EC-D511-46D5-9271-B3ED9DEB0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431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431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431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431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431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431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431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431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431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431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431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431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431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431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431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431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431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431C4"/>
    <w:rPr>
      <w:rFonts w:eastAsiaTheme="majorEastAsia" w:cstheme="majorBidi"/>
      <w:color w:val="272727" w:themeColor="text1" w:themeTint="D8"/>
    </w:rPr>
  </w:style>
  <w:style w:type="paragraph" w:styleId="Ttulo">
    <w:name w:val="Title"/>
    <w:basedOn w:val="Normal"/>
    <w:next w:val="Normal"/>
    <w:link w:val="TtuloCar"/>
    <w:uiPriority w:val="10"/>
    <w:qFormat/>
    <w:rsid w:val="00343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431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431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431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431C4"/>
    <w:pPr>
      <w:spacing w:before="160"/>
      <w:jc w:val="center"/>
    </w:pPr>
    <w:rPr>
      <w:i/>
      <w:iCs/>
      <w:color w:val="404040" w:themeColor="text1" w:themeTint="BF"/>
    </w:rPr>
  </w:style>
  <w:style w:type="character" w:customStyle="1" w:styleId="CitaCar">
    <w:name w:val="Cita Car"/>
    <w:basedOn w:val="Fuentedeprrafopredeter"/>
    <w:link w:val="Cita"/>
    <w:uiPriority w:val="29"/>
    <w:rsid w:val="003431C4"/>
    <w:rPr>
      <w:i/>
      <w:iCs/>
      <w:color w:val="404040" w:themeColor="text1" w:themeTint="BF"/>
    </w:rPr>
  </w:style>
  <w:style w:type="paragraph" w:styleId="Prrafodelista">
    <w:name w:val="List Paragraph"/>
    <w:basedOn w:val="Normal"/>
    <w:uiPriority w:val="34"/>
    <w:qFormat/>
    <w:rsid w:val="003431C4"/>
    <w:pPr>
      <w:ind w:left="720"/>
      <w:contextualSpacing/>
    </w:pPr>
  </w:style>
  <w:style w:type="character" w:styleId="nfasisintenso">
    <w:name w:val="Intense Emphasis"/>
    <w:basedOn w:val="Fuentedeprrafopredeter"/>
    <w:uiPriority w:val="21"/>
    <w:qFormat/>
    <w:rsid w:val="003431C4"/>
    <w:rPr>
      <w:i/>
      <w:iCs/>
      <w:color w:val="0F4761" w:themeColor="accent1" w:themeShade="BF"/>
    </w:rPr>
  </w:style>
  <w:style w:type="paragraph" w:styleId="Citadestacada">
    <w:name w:val="Intense Quote"/>
    <w:basedOn w:val="Normal"/>
    <w:next w:val="Normal"/>
    <w:link w:val="CitadestacadaCar"/>
    <w:uiPriority w:val="30"/>
    <w:qFormat/>
    <w:rsid w:val="003431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431C4"/>
    <w:rPr>
      <w:i/>
      <w:iCs/>
      <w:color w:val="0F4761" w:themeColor="accent1" w:themeShade="BF"/>
    </w:rPr>
  </w:style>
  <w:style w:type="character" w:styleId="Referenciaintensa">
    <w:name w:val="Intense Reference"/>
    <w:basedOn w:val="Fuentedeprrafopredeter"/>
    <w:uiPriority w:val="32"/>
    <w:qFormat/>
    <w:rsid w:val="003431C4"/>
    <w:rPr>
      <w:b/>
      <w:bCs/>
      <w:smallCaps/>
      <w:color w:val="0F4761" w:themeColor="accent1" w:themeShade="BF"/>
      <w:spacing w:val="5"/>
    </w:rPr>
  </w:style>
  <w:style w:type="character" w:styleId="Hipervnculo">
    <w:name w:val="Hyperlink"/>
    <w:basedOn w:val="Fuentedeprrafopredeter"/>
    <w:uiPriority w:val="99"/>
    <w:unhideWhenUsed/>
    <w:rsid w:val="003431C4"/>
    <w:rPr>
      <w:color w:val="467886" w:themeColor="hyperlink"/>
      <w:u w:val="single"/>
    </w:rPr>
  </w:style>
  <w:style w:type="character" w:styleId="Mencinsinresolver">
    <w:name w:val="Unresolved Mention"/>
    <w:basedOn w:val="Fuentedeprrafopredeter"/>
    <w:uiPriority w:val="99"/>
    <w:semiHidden/>
    <w:unhideWhenUsed/>
    <w:rsid w:val="00343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110</TotalTime>
  <Pages>4</Pages>
  <Words>992</Words>
  <Characters>5461</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Jelvez Espinoza</dc:creator>
  <cp:keywords/>
  <dc:description/>
  <cp:lastModifiedBy>Benjamin  Jelvez Espinoza</cp:lastModifiedBy>
  <cp:revision>2</cp:revision>
  <dcterms:created xsi:type="dcterms:W3CDTF">2026-08-23T02:00:00Z</dcterms:created>
  <dcterms:modified xsi:type="dcterms:W3CDTF">2026-08-23T03:50:00Z</dcterms:modified>
</cp:coreProperties>
</file>