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36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4165575</wp:posOffset>
            </wp:positionH>
            <wp:positionV relativeFrom="paragraph">
              <wp:posOffset>114300</wp:posOffset>
            </wp:positionV>
            <wp:extent cx="1262310" cy="150171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262310" cy="1501713"/>
                    </a:xfrm>
                    <a:prstGeom prst="rect"/>
                    <a:ln/>
                  </pic:spPr>
                </pic:pic>
              </a:graphicData>
            </a:graphic>
          </wp:anchor>
        </w:drawing>
      </w:r>
    </w:p>
    <w:p w:rsidR="00000000" w:rsidDel="00000000" w:rsidP="00000000" w:rsidRDefault="00000000" w:rsidRPr="00000000" w14:paraId="00000002">
      <w:pPr>
        <w:pageBreakBefore w:val="0"/>
        <w:spacing w:line="360" w:lineRule="auto"/>
        <w:jc w:val="center"/>
        <w:rPr>
          <w:b w:val="1"/>
          <w:sz w:val="28"/>
          <w:szCs w:val="28"/>
        </w:rPr>
      </w:pPr>
      <w:r w:rsidDel="00000000" w:rsidR="00000000" w:rsidRPr="00000000">
        <w:rPr>
          <w:b w:val="1"/>
          <w:sz w:val="28"/>
          <w:szCs w:val="28"/>
          <w:rtl w:val="0"/>
        </w:rPr>
        <w:t xml:space="preserve">UNIVERSIDAD DE SANTIAGO DE CHILE</w:t>
      </w:r>
    </w:p>
    <w:p w:rsidR="00000000" w:rsidDel="00000000" w:rsidP="00000000" w:rsidRDefault="00000000" w:rsidRPr="00000000" w14:paraId="00000003">
      <w:pPr>
        <w:pageBreakBefore w:val="0"/>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4">
      <w:pPr>
        <w:pStyle w:val="Title"/>
        <w:pageBreakBefore w:val="0"/>
        <w:spacing w:line="276" w:lineRule="auto"/>
        <w:jc w:val="both"/>
        <w:rPr>
          <w:rFonts w:ascii="Times New Roman" w:cs="Times New Roman" w:eastAsia="Times New Roman" w:hAnsi="Times New Roman"/>
          <w:sz w:val="20"/>
          <w:szCs w:val="20"/>
        </w:rPr>
      </w:pPr>
      <w:bookmarkStart w:colFirst="0" w:colLast="0" w:name="_nxf0jtodt6fs" w:id="0"/>
      <w:bookmarkEnd w:id="0"/>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spacing w:line="360" w:lineRule="auto"/>
        <w:ind w:left="1440" w:firstLine="0"/>
        <w:jc w:val="left"/>
        <w:rPr>
          <w:b w:val="1"/>
          <w:sz w:val="24"/>
          <w:szCs w:val="24"/>
        </w:rPr>
      </w:pPr>
      <w:r w:rsidDel="00000000" w:rsidR="00000000" w:rsidRPr="00000000">
        <w:rPr>
          <w:b w:val="1"/>
          <w:sz w:val="24"/>
          <w:szCs w:val="24"/>
          <w:rtl w:val="0"/>
        </w:rPr>
        <w:t xml:space="preserve">        Experiencia de laboratorio 1.</w:t>
      </w:r>
    </w:p>
    <w:p w:rsidR="00000000" w:rsidDel="00000000" w:rsidP="00000000" w:rsidRDefault="00000000" w:rsidRPr="00000000" w14:paraId="0000000C">
      <w:pPr>
        <w:pageBreakBefore w:val="0"/>
        <w:spacing w:line="360" w:lineRule="auto"/>
        <w:jc w:val="left"/>
        <w:rPr>
          <w:b w:val="1"/>
          <w:sz w:val="20"/>
          <w:szCs w:val="20"/>
        </w:rPr>
      </w:pPr>
      <w:r w:rsidDel="00000000" w:rsidR="00000000" w:rsidRPr="00000000">
        <w:rPr>
          <w:b w:val="1"/>
          <w:sz w:val="20"/>
          <w:szCs w:val="20"/>
          <w:rtl w:val="0"/>
        </w:rPr>
        <w:t xml:space="preserve">                                      Natalia Fariña, Joaquín Lagos.</w:t>
      </w:r>
    </w:p>
    <w:p w:rsidR="00000000" w:rsidDel="00000000" w:rsidP="00000000" w:rsidRDefault="00000000" w:rsidRPr="00000000" w14:paraId="0000000D">
      <w:pPr>
        <w:pageBreakBefore w:val="0"/>
        <w:spacing w:line="360" w:lineRule="auto"/>
        <w:ind w:left="1440" w:firstLine="720"/>
        <w:jc w:val="left"/>
        <w:rPr>
          <w:b w:val="1"/>
          <w:sz w:val="20"/>
          <w:szCs w:val="20"/>
        </w:rPr>
      </w:pPr>
      <w:r w:rsidDel="00000000" w:rsidR="00000000" w:rsidRPr="00000000">
        <w:rPr>
          <w:b w:val="1"/>
          <w:sz w:val="20"/>
          <w:szCs w:val="20"/>
          <w:rtl w:val="0"/>
        </w:rPr>
        <w:t xml:space="preserve">            Sección L-5</w:t>
      </w:r>
    </w:p>
    <w:p w:rsidR="00000000" w:rsidDel="00000000" w:rsidP="00000000" w:rsidRDefault="00000000" w:rsidRPr="00000000" w14:paraId="0000000E">
      <w:pPr>
        <w:pageBreakBefore w:val="0"/>
        <w:jc w:val="center"/>
        <w:rPr>
          <w:b w:val="1"/>
          <w:sz w:val="20"/>
          <w:szCs w:val="20"/>
        </w:rPr>
      </w:pPr>
      <w:r w:rsidDel="00000000" w:rsidR="00000000" w:rsidRPr="00000000">
        <w:rPr>
          <w:rtl w:val="0"/>
        </w:rPr>
      </w:r>
    </w:p>
    <w:p w:rsidR="00000000" w:rsidDel="00000000" w:rsidP="00000000" w:rsidRDefault="00000000" w:rsidRPr="00000000" w14:paraId="0000000F">
      <w:pPr>
        <w:pageBreakBefore w:val="0"/>
        <w:jc w:val="center"/>
        <w:rPr>
          <w:b w:val="1"/>
          <w:sz w:val="20"/>
          <w:szCs w:val="20"/>
        </w:rPr>
      </w:pPr>
      <w:r w:rsidDel="00000000" w:rsidR="00000000" w:rsidRPr="00000000">
        <w:rPr>
          <w:rtl w:val="0"/>
        </w:rPr>
      </w:r>
    </w:p>
    <w:p w:rsidR="00000000" w:rsidDel="00000000" w:rsidP="00000000" w:rsidRDefault="00000000" w:rsidRPr="00000000" w14:paraId="00000010">
      <w:pPr>
        <w:pageBreakBefore w:val="0"/>
        <w:jc w:val="center"/>
        <w:rPr>
          <w:b w:val="1"/>
          <w:sz w:val="20"/>
          <w:szCs w:val="20"/>
        </w:rPr>
      </w:pPr>
      <w:r w:rsidDel="00000000" w:rsidR="00000000" w:rsidRPr="00000000">
        <w:rPr>
          <w:rtl w:val="0"/>
        </w:rPr>
      </w:r>
    </w:p>
    <w:p w:rsidR="00000000" w:rsidDel="00000000" w:rsidP="00000000" w:rsidRDefault="00000000" w:rsidRPr="00000000" w14:paraId="00000011">
      <w:pPr>
        <w:pageBreakBefore w:val="0"/>
        <w:jc w:val="center"/>
        <w:rPr>
          <w:b w:val="1"/>
          <w:sz w:val="20"/>
          <w:szCs w:val="20"/>
        </w:rPr>
      </w:pPr>
      <w:r w:rsidDel="00000000" w:rsidR="00000000" w:rsidRPr="00000000">
        <w:rPr>
          <w:rtl w:val="0"/>
        </w:rPr>
      </w:r>
    </w:p>
    <w:p w:rsidR="00000000" w:rsidDel="00000000" w:rsidP="00000000" w:rsidRDefault="00000000" w:rsidRPr="00000000" w14:paraId="00000012">
      <w:pPr>
        <w:pageBreakBefore w:val="0"/>
        <w:jc w:val="center"/>
        <w:rPr>
          <w:b w:val="1"/>
          <w:sz w:val="20"/>
          <w:szCs w:val="20"/>
        </w:rPr>
      </w:pPr>
      <w:r w:rsidDel="00000000" w:rsidR="00000000" w:rsidRPr="00000000">
        <w:rPr>
          <w:rtl w:val="0"/>
        </w:rPr>
      </w:r>
    </w:p>
    <w:p w:rsidR="00000000" w:rsidDel="00000000" w:rsidP="00000000" w:rsidRDefault="00000000" w:rsidRPr="00000000" w14:paraId="00000013">
      <w:pPr>
        <w:pageBreakBefore w:val="0"/>
        <w:jc w:val="center"/>
        <w:rPr>
          <w:b w:val="1"/>
          <w:sz w:val="20"/>
          <w:szCs w:val="20"/>
        </w:rPr>
      </w:pPr>
      <w:r w:rsidDel="00000000" w:rsidR="00000000" w:rsidRPr="00000000">
        <w:rPr>
          <w:rtl w:val="0"/>
        </w:rPr>
      </w:r>
    </w:p>
    <w:p w:rsidR="00000000" w:rsidDel="00000000" w:rsidP="00000000" w:rsidRDefault="00000000" w:rsidRPr="00000000" w14:paraId="00000014">
      <w:pPr>
        <w:pageBreakBefore w:val="0"/>
        <w:jc w:val="center"/>
        <w:rPr>
          <w:b w:val="1"/>
          <w:sz w:val="20"/>
          <w:szCs w:val="20"/>
        </w:rPr>
      </w:pPr>
      <w:r w:rsidDel="00000000" w:rsidR="00000000" w:rsidRPr="00000000">
        <w:rPr>
          <w:rtl w:val="0"/>
        </w:rPr>
      </w:r>
    </w:p>
    <w:p w:rsidR="00000000" w:rsidDel="00000000" w:rsidP="00000000" w:rsidRDefault="00000000" w:rsidRPr="00000000" w14:paraId="00000015">
      <w:pPr>
        <w:pageBreakBefore w:val="0"/>
        <w:jc w:val="center"/>
        <w:rPr>
          <w:b w:val="1"/>
          <w:sz w:val="20"/>
          <w:szCs w:val="20"/>
        </w:rPr>
      </w:pPr>
      <w:r w:rsidDel="00000000" w:rsidR="00000000" w:rsidRPr="00000000">
        <w:rPr>
          <w:rtl w:val="0"/>
        </w:rPr>
      </w:r>
    </w:p>
    <w:p w:rsidR="00000000" w:rsidDel="00000000" w:rsidP="00000000" w:rsidRDefault="00000000" w:rsidRPr="00000000" w14:paraId="00000016">
      <w:pPr>
        <w:pageBreakBefore w:val="0"/>
        <w:jc w:val="center"/>
        <w:rPr>
          <w:b w:val="1"/>
          <w:sz w:val="20"/>
          <w:szCs w:val="20"/>
        </w:rPr>
      </w:pPr>
      <w:r w:rsidDel="00000000" w:rsidR="00000000" w:rsidRPr="00000000">
        <w:rPr>
          <w:rtl w:val="0"/>
        </w:rPr>
      </w:r>
    </w:p>
    <w:p w:rsidR="00000000" w:rsidDel="00000000" w:rsidP="00000000" w:rsidRDefault="00000000" w:rsidRPr="00000000" w14:paraId="00000017">
      <w:pPr>
        <w:pageBreakBefore w:val="0"/>
        <w:jc w:val="center"/>
        <w:rPr>
          <w:b w:val="1"/>
          <w:sz w:val="20"/>
          <w:szCs w:val="20"/>
        </w:rPr>
      </w:pPr>
      <w:r w:rsidDel="00000000" w:rsidR="00000000" w:rsidRPr="00000000">
        <w:rPr>
          <w:rtl w:val="0"/>
        </w:rPr>
      </w:r>
    </w:p>
    <w:p w:rsidR="00000000" w:rsidDel="00000000" w:rsidP="00000000" w:rsidRDefault="00000000" w:rsidRPr="00000000" w14:paraId="00000018">
      <w:pPr>
        <w:pageBreakBefore w:val="0"/>
        <w:jc w:val="center"/>
        <w:rPr>
          <w:b w:val="1"/>
          <w:sz w:val="20"/>
          <w:szCs w:val="20"/>
        </w:rPr>
      </w:pPr>
      <w:r w:rsidDel="00000000" w:rsidR="00000000" w:rsidRPr="00000000">
        <w:rPr>
          <w:rtl w:val="0"/>
        </w:rPr>
      </w:r>
    </w:p>
    <w:p w:rsidR="00000000" w:rsidDel="00000000" w:rsidP="00000000" w:rsidRDefault="00000000" w:rsidRPr="00000000" w14:paraId="00000019">
      <w:pPr>
        <w:pageBreakBefore w:val="0"/>
        <w:jc w:val="center"/>
        <w:rPr>
          <w:b w:val="1"/>
          <w:sz w:val="20"/>
          <w:szCs w:val="20"/>
        </w:rPr>
      </w:pPr>
      <w:r w:rsidDel="00000000" w:rsidR="00000000" w:rsidRPr="00000000">
        <w:rPr>
          <w:rtl w:val="0"/>
        </w:rPr>
      </w:r>
    </w:p>
    <w:p w:rsidR="00000000" w:rsidDel="00000000" w:rsidP="00000000" w:rsidRDefault="00000000" w:rsidRPr="00000000" w14:paraId="0000001A">
      <w:pPr>
        <w:pageBreakBefore w:val="0"/>
        <w:jc w:val="center"/>
        <w:rPr>
          <w:b w:val="1"/>
          <w:sz w:val="20"/>
          <w:szCs w:val="20"/>
        </w:rPr>
      </w:pPr>
      <w:r w:rsidDel="00000000" w:rsidR="00000000" w:rsidRPr="00000000">
        <w:rPr>
          <w:rtl w:val="0"/>
        </w:rPr>
      </w:r>
    </w:p>
    <w:p w:rsidR="00000000" w:rsidDel="00000000" w:rsidP="00000000" w:rsidRDefault="00000000" w:rsidRPr="00000000" w14:paraId="0000001B">
      <w:pPr>
        <w:pageBreakBefore w:val="0"/>
        <w:jc w:val="center"/>
        <w:rPr>
          <w:b w:val="1"/>
          <w:sz w:val="20"/>
          <w:szCs w:val="20"/>
        </w:rPr>
      </w:pPr>
      <w:r w:rsidDel="00000000" w:rsidR="00000000" w:rsidRPr="00000000">
        <w:rPr>
          <w:rtl w:val="0"/>
        </w:rPr>
      </w:r>
    </w:p>
    <w:p w:rsidR="00000000" w:rsidDel="00000000" w:rsidP="00000000" w:rsidRDefault="00000000" w:rsidRPr="00000000" w14:paraId="0000001C">
      <w:pPr>
        <w:pageBreakBefore w:val="0"/>
        <w:jc w:val="center"/>
        <w:rPr>
          <w:b w:val="1"/>
          <w:sz w:val="20"/>
          <w:szCs w:val="20"/>
        </w:rPr>
      </w:pPr>
      <w:r w:rsidDel="00000000" w:rsidR="00000000" w:rsidRPr="00000000">
        <w:rPr>
          <w:rtl w:val="0"/>
        </w:rPr>
      </w:r>
    </w:p>
    <w:p w:rsidR="00000000" w:rsidDel="00000000" w:rsidP="00000000" w:rsidRDefault="00000000" w:rsidRPr="00000000" w14:paraId="0000001D">
      <w:pPr>
        <w:pageBreakBefore w:val="0"/>
        <w:spacing w:line="360" w:lineRule="auto"/>
        <w:jc w:val="center"/>
        <w:rPr>
          <w:b w:val="1"/>
          <w:sz w:val="20"/>
          <w:szCs w:val="20"/>
        </w:rPr>
      </w:pPr>
      <w:r w:rsidDel="00000000" w:rsidR="00000000" w:rsidRPr="00000000">
        <w:rPr>
          <w:rtl w:val="0"/>
        </w:rPr>
      </w:r>
    </w:p>
    <w:p w:rsidR="00000000" w:rsidDel="00000000" w:rsidP="00000000" w:rsidRDefault="00000000" w:rsidRPr="00000000" w14:paraId="0000001E">
      <w:pPr>
        <w:pageBreakBefore w:val="0"/>
        <w:spacing w:line="360" w:lineRule="auto"/>
        <w:ind w:left="5040" w:firstLine="720"/>
        <w:jc w:val="center"/>
        <w:rPr>
          <w:b w:val="1"/>
          <w:sz w:val="20"/>
          <w:szCs w:val="20"/>
        </w:rPr>
      </w:pPr>
      <w:r w:rsidDel="00000000" w:rsidR="00000000" w:rsidRPr="00000000">
        <w:rPr>
          <w:b w:val="1"/>
          <w:sz w:val="20"/>
          <w:szCs w:val="20"/>
          <w:rtl w:val="0"/>
        </w:rPr>
        <w:t xml:space="preserve"> Profesor:</w:t>
        <w:tab/>
        <w:tab/>
      </w:r>
    </w:p>
    <w:p w:rsidR="00000000" w:rsidDel="00000000" w:rsidP="00000000" w:rsidRDefault="00000000" w:rsidRPr="00000000" w14:paraId="0000001F">
      <w:pPr>
        <w:pageBreakBefore w:val="0"/>
        <w:spacing w:line="360" w:lineRule="auto"/>
        <w:ind w:left="5040" w:firstLine="720"/>
        <w:jc w:val="center"/>
        <w:rPr>
          <w:sz w:val="20"/>
          <w:szCs w:val="20"/>
        </w:rPr>
      </w:pPr>
      <w:r w:rsidDel="00000000" w:rsidR="00000000" w:rsidRPr="00000000">
        <w:rPr>
          <w:sz w:val="20"/>
          <w:szCs w:val="20"/>
          <w:rtl w:val="0"/>
        </w:rPr>
        <w:t xml:space="preserve">Bryan Valenzuela</w:t>
      </w:r>
    </w:p>
    <w:p w:rsidR="00000000" w:rsidDel="00000000" w:rsidP="00000000" w:rsidRDefault="00000000" w:rsidRPr="00000000" w14:paraId="00000020">
      <w:pPr>
        <w:pageBreakBefore w:val="0"/>
        <w:spacing w:line="360" w:lineRule="auto"/>
        <w:jc w:val="right"/>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Fecha de entrega:</w:t>
        <w:tab/>
        <w:tab/>
      </w:r>
    </w:p>
    <w:p w:rsidR="00000000" w:rsidDel="00000000" w:rsidP="00000000" w:rsidRDefault="00000000" w:rsidRPr="00000000" w14:paraId="00000021">
      <w:pPr>
        <w:pageBreakBefore w:val="0"/>
        <w:spacing w:line="360" w:lineRule="auto"/>
        <w:jc w:val="right"/>
        <w:rPr>
          <w:b w:val="1"/>
          <w:sz w:val="20"/>
          <w:szCs w:val="20"/>
        </w:rPr>
        <w:sectPr>
          <w:headerReference r:id="rId7" w:type="first"/>
          <w:footerReference r:id="rId8" w:type="default"/>
          <w:footerReference r:id="rId9" w:type="first"/>
          <w:pgSz w:h="15840" w:w="12240" w:orient="portrait"/>
          <w:pgMar w:bottom="1417.3228346456694" w:top="2267.716535433071" w:left="2267.716535433071" w:right="1417.3228346456694" w:header="720" w:footer="720"/>
          <w:pgNumType w:start="1"/>
          <w:titlePg w:val="1"/>
        </w:sectPr>
      </w:pPr>
      <w:r w:rsidDel="00000000" w:rsidR="00000000" w:rsidRPr="00000000">
        <w:rPr>
          <w:sz w:val="20"/>
          <w:szCs w:val="20"/>
          <w:rtl w:val="0"/>
        </w:rPr>
        <w:t xml:space="preserve">Viernes 07 de octubre</w:t>
      </w:r>
      <w:r w:rsidDel="00000000" w:rsidR="00000000" w:rsidRPr="00000000">
        <w:rPr>
          <w:rtl w:val="0"/>
        </w:rPr>
      </w:r>
    </w:p>
    <w:p w:rsidR="00000000" w:rsidDel="00000000" w:rsidP="00000000" w:rsidRDefault="00000000" w:rsidRPr="00000000" w14:paraId="00000022">
      <w:pPr>
        <w:pageBreakBefore w:val="0"/>
        <w:jc w:val="both"/>
        <w:rPr>
          <w:b w:val="1"/>
          <w:sz w:val="32"/>
          <w:szCs w:val="32"/>
        </w:rPr>
      </w:pPr>
      <w:r w:rsidDel="00000000" w:rsidR="00000000" w:rsidRPr="00000000">
        <w:rPr>
          <w:b w:val="1"/>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3">
          <w:pPr>
            <w:tabs>
              <w:tab w:val="right" w:leader="none" w:pos="8554.960629921263"/>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8r8s6y6659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Índice de ilustraciones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_18r8s6y6659y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8554.960629921263"/>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wmb0fisqt99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Introducción e hipótesis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_wmb0fisqt99s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8554.960629921263"/>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9wke4yfka23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Montaje y metodología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_9wke4yfka23d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8554.960629921263"/>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cmv220rjlg5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Resultados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_cmv220rjlg5p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554.960629921263"/>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bv5xmraxnq8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Análisis de datos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_bv5xmraxnq8c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554.960629921263"/>
            </w:tabs>
            <w:spacing w:after="80"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rrmjt0gybzl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Conclusión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_rrmjt0gybzl3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spacing w:line="276" w:lineRule="auto"/>
        <w:jc w:val="both"/>
        <w:rPr>
          <w:sz w:val="20"/>
          <w:szCs w:val="20"/>
        </w:rPr>
      </w:pPr>
      <w:r w:rsidDel="00000000" w:rsidR="00000000" w:rsidRPr="00000000">
        <w:rPr>
          <w:rtl w:val="0"/>
        </w:rPr>
      </w:r>
    </w:p>
    <w:p w:rsidR="00000000" w:rsidDel="00000000" w:rsidP="00000000" w:rsidRDefault="00000000" w:rsidRPr="00000000" w14:paraId="0000002A">
      <w:pPr>
        <w:pStyle w:val="Heading1"/>
        <w:pageBreakBefore w:val="0"/>
        <w:spacing w:line="276" w:lineRule="auto"/>
        <w:jc w:val="both"/>
        <w:rPr/>
        <w:sectPr>
          <w:type w:val="nextPage"/>
          <w:pgSz w:h="15840" w:w="12240" w:orient="portrait"/>
          <w:pgMar w:bottom="1417.3228346456694" w:top="2267.716535433071" w:left="2267.716535433071" w:right="1417.3228346456694" w:header="720" w:footer="720"/>
        </w:sectPr>
      </w:pPr>
      <w:bookmarkStart w:colFirst="0" w:colLast="0" w:name="_y7td8iw340b" w:id="1"/>
      <w:bookmarkEnd w:id="1"/>
      <w:r w:rsidDel="00000000" w:rsidR="00000000" w:rsidRPr="00000000">
        <w:rPr>
          <w:rtl w:val="0"/>
        </w:rPr>
      </w:r>
    </w:p>
    <w:p w:rsidR="00000000" w:rsidDel="00000000" w:rsidP="00000000" w:rsidRDefault="00000000" w:rsidRPr="00000000" w14:paraId="0000002B">
      <w:pPr>
        <w:pStyle w:val="Heading1"/>
        <w:pageBreakBefore w:val="0"/>
        <w:spacing w:line="276" w:lineRule="auto"/>
        <w:jc w:val="both"/>
        <w:rPr>
          <w:b w:val="1"/>
          <w:sz w:val="32"/>
          <w:szCs w:val="32"/>
        </w:rPr>
      </w:pPr>
      <w:bookmarkStart w:colFirst="0" w:colLast="0" w:name="_18r8s6y6659y" w:id="2"/>
      <w:bookmarkEnd w:id="2"/>
      <w:r w:rsidDel="00000000" w:rsidR="00000000" w:rsidRPr="00000000">
        <w:rPr>
          <w:b w:val="1"/>
          <w:sz w:val="32"/>
          <w:szCs w:val="32"/>
          <w:rtl w:val="0"/>
        </w:rPr>
        <w:t xml:space="preserve">Índice de ilustraciones</w:t>
      </w:r>
    </w:p>
    <w:p w:rsidR="00000000" w:rsidDel="00000000" w:rsidP="00000000" w:rsidRDefault="00000000" w:rsidRPr="00000000" w14:paraId="0000002C">
      <w:pPr>
        <w:pageBreakBefore w:val="0"/>
        <w:rPr>
          <w:sz w:val="20"/>
          <w:szCs w:val="20"/>
        </w:rPr>
      </w:pPr>
      <w:r w:rsidDel="00000000" w:rsidR="00000000" w:rsidRPr="00000000">
        <w:rPr>
          <w:rtl w:val="0"/>
        </w:rPr>
      </w:r>
    </w:p>
    <w:p w:rsidR="00000000" w:rsidDel="00000000" w:rsidP="00000000" w:rsidRDefault="00000000" w:rsidRPr="00000000" w14:paraId="0000002D">
      <w:pPr>
        <w:pageBreakBefore w:val="0"/>
        <w:rPr>
          <w:b w:val="1"/>
          <w:sz w:val="20"/>
          <w:szCs w:val="20"/>
        </w:rPr>
      </w:pPr>
      <w:r w:rsidDel="00000000" w:rsidR="00000000" w:rsidRPr="00000000">
        <w:rPr>
          <w:sz w:val="20"/>
          <w:szCs w:val="20"/>
          <w:rtl w:val="0"/>
        </w:rPr>
        <w:t xml:space="preserve">Figura 1: Resistencia en el circuito mixto. </w:t>
      </w:r>
      <w:r w:rsidDel="00000000" w:rsidR="00000000" w:rsidRPr="00000000">
        <w:rPr>
          <w:sz w:val="20"/>
          <w:szCs w:val="20"/>
          <w:rtl w:val="0"/>
        </w:rPr>
        <w:tab/>
        <w:tab/>
        <w:tab/>
        <w:tab/>
        <w:tab/>
        <w:tab/>
      </w:r>
      <w:r w:rsidDel="00000000" w:rsidR="00000000" w:rsidRPr="00000000">
        <w:rPr>
          <w:b w:val="1"/>
          <w:sz w:val="20"/>
          <w:szCs w:val="20"/>
          <w:rtl w:val="0"/>
        </w:rPr>
        <w:t xml:space="preserve">4</w:t>
      </w:r>
    </w:p>
    <w:p w:rsidR="00000000" w:rsidDel="00000000" w:rsidP="00000000" w:rsidRDefault="00000000" w:rsidRPr="00000000" w14:paraId="0000002E">
      <w:pPr>
        <w:pageBreakBefore w:val="0"/>
        <w:rPr>
          <w:b w:val="1"/>
          <w:sz w:val="20"/>
          <w:szCs w:val="20"/>
        </w:rPr>
      </w:pPr>
      <w:r w:rsidDel="00000000" w:rsidR="00000000" w:rsidRPr="00000000">
        <w:rPr>
          <w:sz w:val="20"/>
          <w:szCs w:val="20"/>
          <w:rtl w:val="0"/>
        </w:rPr>
        <w:t xml:space="preserve">Figura 2: Circuito Eléctrico .</w:t>
        <w:tab/>
        <w:tab/>
        <w:tab/>
        <w:tab/>
        <w:tab/>
        <w:tab/>
        <w:tab/>
        <w:tab/>
      </w:r>
      <w:r w:rsidDel="00000000" w:rsidR="00000000" w:rsidRPr="00000000">
        <w:rPr>
          <w:b w:val="1"/>
          <w:sz w:val="20"/>
          <w:szCs w:val="20"/>
          <w:rtl w:val="0"/>
        </w:rPr>
        <w:t xml:space="preserve">4</w:t>
      </w:r>
    </w:p>
    <w:p w:rsidR="00000000" w:rsidDel="00000000" w:rsidP="00000000" w:rsidRDefault="00000000" w:rsidRPr="00000000" w14:paraId="0000002F">
      <w:pPr>
        <w:pageBreakBefore w:val="0"/>
        <w:rPr>
          <w:b w:val="1"/>
          <w:sz w:val="20"/>
          <w:szCs w:val="20"/>
        </w:rPr>
      </w:pPr>
      <w:r w:rsidDel="00000000" w:rsidR="00000000" w:rsidRPr="00000000">
        <w:rPr>
          <w:sz w:val="20"/>
          <w:szCs w:val="20"/>
          <w:rtl w:val="0"/>
        </w:rPr>
        <w:t xml:space="preserve">Figura 3: Tabla de valores de datos obtenidos en el circuito. </w:t>
        <w:tab/>
        <w:tab/>
        <w:tab/>
        <w:tab/>
      </w:r>
      <w:r w:rsidDel="00000000" w:rsidR="00000000" w:rsidRPr="00000000">
        <w:rPr>
          <w:b w:val="1"/>
          <w:sz w:val="20"/>
          <w:szCs w:val="20"/>
          <w:rtl w:val="0"/>
        </w:rPr>
        <w:t xml:space="preserve">5</w:t>
      </w:r>
    </w:p>
    <w:p w:rsidR="00000000" w:rsidDel="00000000" w:rsidP="00000000" w:rsidRDefault="00000000" w:rsidRPr="00000000" w14:paraId="00000030">
      <w:pPr>
        <w:pageBreakBefore w:val="0"/>
        <w:rPr>
          <w:b w:val="1"/>
          <w:sz w:val="20"/>
          <w:szCs w:val="20"/>
        </w:rPr>
      </w:pPr>
      <w:r w:rsidDel="00000000" w:rsidR="00000000" w:rsidRPr="00000000">
        <w:rPr>
          <w:rFonts w:ascii="Arial Unicode MS" w:cs="Arial Unicode MS" w:eastAsia="Arial Unicode MS" w:hAnsi="Arial Unicode MS"/>
          <w:sz w:val="20"/>
          <w:szCs w:val="20"/>
          <w:rtl w:val="0"/>
        </w:rPr>
        <w:t xml:space="preserve">Figura 4: ∆V1,2,3/R1,2,3       </w:t>
        <w:tab/>
        <w:tab/>
        <w:tab/>
        <w:tab/>
        <w:tab/>
        <w:tab/>
        <w:tab/>
        <w:tab/>
      </w:r>
      <w:r w:rsidDel="00000000" w:rsidR="00000000" w:rsidRPr="00000000">
        <w:rPr>
          <w:b w:val="1"/>
          <w:sz w:val="20"/>
          <w:szCs w:val="20"/>
          <w:rtl w:val="0"/>
        </w:rPr>
        <w:t xml:space="preserve">6</w:t>
      </w:r>
    </w:p>
    <w:p w:rsidR="00000000" w:rsidDel="00000000" w:rsidP="00000000" w:rsidRDefault="00000000" w:rsidRPr="00000000" w14:paraId="00000031">
      <w:pPr>
        <w:widowControl w:val="0"/>
        <w:spacing w:after="0" w:line="240" w:lineRule="auto"/>
        <w:ind w:left="0" w:right="1" w:firstLine="0"/>
        <w:rPr>
          <w:b w:val="1"/>
          <w:sz w:val="20"/>
          <w:szCs w:val="20"/>
        </w:rPr>
      </w:pPr>
      <w:r w:rsidDel="00000000" w:rsidR="00000000" w:rsidRPr="00000000">
        <w:rPr>
          <w:sz w:val="20"/>
          <w:szCs w:val="20"/>
          <w:rtl w:val="0"/>
        </w:rPr>
        <w:t xml:space="preserve">Figura 5: Estimación lineal para ajuste gráfico.                    </w:t>
        <w:tab/>
        <w:tab/>
        <w:tab/>
        <w:tab/>
      </w:r>
      <w:r w:rsidDel="00000000" w:rsidR="00000000" w:rsidRPr="00000000">
        <w:rPr>
          <w:b w:val="1"/>
          <w:sz w:val="20"/>
          <w:szCs w:val="20"/>
          <w:rtl w:val="0"/>
        </w:rPr>
        <w:t xml:space="preserve">6</w:t>
      </w:r>
    </w:p>
    <w:p w:rsidR="00000000" w:rsidDel="00000000" w:rsidP="00000000" w:rsidRDefault="00000000" w:rsidRPr="00000000" w14:paraId="00000032">
      <w:pPr>
        <w:widowControl w:val="0"/>
        <w:spacing w:after="0" w:line="276" w:lineRule="auto"/>
        <w:ind w:left="0" w:right="1" w:firstLine="0"/>
        <w:rPr>
          <w:b w:val="1"/>
          <w:sz w:val="20"/>
          <w:szCs w:val="20"/>
        </w:rPr>
      </w:pPr>
      <w:r w:rsidDel="00000000" w:rsidR="00000000" w:rsidRPr="00000000">
        <w:rPr>
          <w:rFonts w:ascii="Arial Unicode MS" w:cs="Arial Unicode MS" w:eastAsia="Arial Unicode MS" w:hAnsi="Arial Unicode MS"/>
          <w:sz w:val="20"/>
          <w:szCs w:val="20"/>
          <w:rtl w:val="0"/>
        </w:rPr>
        <w:t xml:space="preserve">Figura 6: ∆</w:t>
      </w:r>
      <w:r w:rsidDel="00000000" w:rsidR="00000000" w:rsidRPr="00000000">
        <w:rPr>
          <w:sz w:val="20"/>
          <w:szCs w:val="20"/>
          <w:rtl w:val="0"/>
        </w:rPr>
        <w:t xml:space="preserve">𝑉𝑗</w:t>
      </w:r>
      <w:r w:rsidDel="00000000" w:rsidR="00000000" w:rsidRPr="00000000">
        <w:rPr>
          <w:sz w:val="20"/>
          <w:szCs w:val="20"/>
          <w:rtl w:val="0"/>
        </w:rPr>
        <w:t xml:space="preserve"> en función del V (fuente) </w:t>
        <w:tab/>
        <w:tab/>
        <w:tab/>
        <w:tab/>
        <w:tab/>
        <w:tab/>
        <w:tab/>
      </w:r>
      <w:r w:rsidDel="00000000" w:rsidR="00000000" w:rsidRPr="00000000">
        <w:rPr>
          <w:b w:val="1"/>
          <w:sz w:val="20"/>
          <w:szCs w:val="20"/>
          <w:rtl w:val="0"/>
        </w:rPr>
        <w:t xml:space="preserve">7</w:t>
      </w:r>
    </w:p>
    <w:p w:rsidR="00000000" w:rsidDel="00000000" w:rsidP="00000000" w:rsidRDefault="00000000" w:rsidRPr="00000000" w14:paraId="00000033">
      <w:pPr>
        <w:widowControl w:val="0"/>
        <w:spacing w:after="0" w:line="276" w:lineRule="auto"/>
        <w:ind w:left="0" w:firstLine="0"/>
        <w:rPr>
          <w:b w:val="1"/>
          <w:sz w:val="20"/>
          <w:szCs w:val="20"/>
        </w:rPr>
      </w:pPr>
      <w:r w:rsidDel="00000000" w:rsidR="00000000" w:rsidRPr="00000000">
        <w:rPr>
          <w:sz w:val="20"/>
          <w:szCs w:val="20"/>
          <w:rtl w:val="0"/>
        </w:rPr>
        <w:t xml:space="preserve">Figura 7: I</w:t>
      </w:r>
      <w:r w:rsidDel="00000000" w:rsidR="00000000" w:rsidRPr="00000000">
        <w:rPr>
          <w:sz w:val="20"/>
          <w:szCs w:val="20"/>
          <w:vertAlign w:val="subscript"/>
          <w:rtl w:val="0"/>
        </w:rPr>
        <w:t xml:space="preserve">j </w:t>
      </w:r>
      <w:r w:rsidDel="00000000" w:rsidR="00000000" w:rsidRPr="00000000">
        <w:rPr>
          <w:sz w:val="20"/>
          <w:szCs w:val="20"/>
          <w:rtl w:val="0"/>
        </w:rPr>
        <w:t xml:space="preserve"> en función del V (fuente)          </w:t>
        <w:tab/>
        <w:tab/>
        <w:tab/>
        <w:tab/>
        <w:tab/>
        <w:tab/>
      </w:r>
      <w:r w:rsidDel="00000000" w:rsidR="00000000" w:rsidRPr="00000000">
        <w:rPr>
          <w:b w:val="1"/>
          <w:sz w:val="20"/>
          <w:szCs w:val="20"/>
          <w:rtl w:val="0"/>
        </w:rPr>
        <w:t xml:space="preserve">7</w:t>
      </w:r>
    </w:p>
    <w:p w:rsidR="00000000" w:rsidDel="00000000" w:rsidP="00000000" w:rsidRDefault="00000000" w:rsidRPr="00000000" w14:paraId="00000034">
      <w:pPr>
        <w:widowControl w:val="0"/>
        <w:spacing w:after="239" w:line="276" w:lineRule="auto"/>
        <w:ind w:left="0" w:right="1" w:firstLine="0"/>
        <w:rPr>
          <w:b w:val="1"/>
          <w:sz w:val="20"/>
          <w:szCs w:val="20"/>
        </w:rPr>
      </w:pPr>
      <w:r w:rsidDel="00000000" w:rsidR="00000000" w:rsidRPr="00000000">
        <w:rPr>
          <w:rFonts w:ascii="Arial Unicode MS" w:cs="Arial Unicode MS" w:eastAsia="Arial Unicode MS" w:hAnsi="Arial Unicode MS"/>
          <w:sz w:val="20"/>
          <w:szCs w:val="20"/>
          <w:rtl w:val="0"/>
        </w:rPr>
        <w:t xml:space="preserve">Figura 8: ∆</w:t>
      </w:r>
      <w:r w:rsidDel="00000000" w:rsidR="00000000" w:rsidRPr="00000000">
        <w:rPr>
          <w:sz w:val="20"/>
          <w:szCs w:val="20"/>
          <w:rtl w:val="0"/>
        </w:rPr>
        <w:t xml:space="preserve">𝑉𝑗</w:t>
      </w:r>
      <w:r w:rsidDel="00000000" w:rsidR="00000000" w:rsidRPr="00000000">
        <w:rPr>
          <w:sz w:val="20"/>
          <w:szCs w:val="20"/>
          <w:rtl w:val="0"/>
        </w:rPr>
        <w:t xml:space="preserve">/R</w:t>
      </w:r>
      <w:r w:rsidDel="00000000" w:rsidR="00000000" w:rsidRPr="00000000">
        <w:rPr>
          <w:sz w:val="20"/>
          <w:szCs w:val="20"/>
          <w:vertAlign w:val="subscript"/>
          <w:rtl w:val="0"/>
        </w:rPr>
        <w:t xml:space="preserve">j</w:t>
      </w:r>
      <w:r w:rsidDel="00000000" w:rsidR="00000000" w:rsidRPr="00000000">
        <w:rPr>
          <w:sz w:val="20"/>
          <w:szCs w:val="20"/>
          <w:rtl w:val="0"/>
        </w:rPr>
        <w:t xml:space="preserve"> en función del I</w:t>
      </w:r>
      <w:r w:rsidDel="00000000" w:rsidR="00000000" w:rsidRPr="00000000">
        <w:rPr>
          <w:sz w:val="20"/>
          <w:szCs w:val="20"/>
          <w:vertAlign w:val="subscript"/>
          <w:rtl w:val="0"/>
        </w:rPr>
        <w:t xml:space="preserve">j</w:t>
      </w:r>
      <w:r w:rsidDel="00000000" w:rsidR="00000000" w:rsidRPr="00000000">
        <w:rPr>
          <w:sz w:val="20"/>
          <w:szCs w:val="20"/>
          <w:rtl w:val="0"/>
        </w:rPr>
        <w:t xml:space="preserve"> </w:t>
        <w:tab/>
        <w:tab/>
        <w:tab/>
        <w:tab/>
        <w:tab/>
        <w:tab/>
        <w:tab/>
      </w:r>
      <w:r w:rsidDel="00000000" w:rsidR="00000000" w:rsidRPr="00000000">
        <w:rPr>
          <w:b w:val="1"/>
          <w:sz w:val="20"/>
          <w:szCs w:val="20"/>
          <w:rtl w:val="0"/>
        </w:rPr>
        <w:t xml:space="preserve">8</w:t>
      </w:r>
    </w:p>
    <w:p w:rsidR="00000000" w:rsidDel="00000000" w:rsidP="00000000" w:rsidRDefault="00000000" w:rsidRPr="00000000" w14:paraId="00000035">
      <w:pPr>
        <w:pageBreakBefore w:val="0"/>
        <w:rPr/>
        <w:sectPr>
          <w:type w:val="nextPage"/>
          <w:pgSz w:h="15840" w:w="12240" w:orient="portrait"/>
          <w:pgMar w:bottom="1417.3228346456694" w:top="2267.716535433071" w:left="2267.716535433071" w:right="1417.3228346456694" w:header="720" w:footer="720"/>
        </w:sectPr>
      </w:pPr>
      <w:r w:rsidDel="00000000" w:rsidR="00000000" w:rsidRPr="00000000">
        <w:rPr>
          <w:rtl w:val="0"/>
        </w:rPr>
      </w:r>
    </w:p>
    <w:p w:rsidR="00000000" w:rsidDel="00000000" w:rsidP="00000000" w:rsidRDefault="00000000" w:rsidRPr="00000000" w14:paraId="00000036">
      <w:pPr>
        <w:pStyle w:val="Heading1"/>
        <w:pageBreakBefore w:val="0"/>
        <w:spacing w:line="276" w:lineRule="auto"/>
        <w:ind w:left="0" w:firstLine="0"/>
        <w:jc w:val="both"/>
        <w:rPr>
          <w:b w:val="1"/>
          <w:sz w:val="32"/>
          <w:szCs w:val="32"/>
        </w:rPr>
      </w:pPr>
      <w:bookmarkStart w:colFirst="0" w:colLast="0" w:name="_wmb0fisqt99s" w:id="3"/>
      <w:bookmarkEnd w:id="3"/>
      <w:r w:rsidDel="00000000" w:rsidR="00000000" w:rsidRPr="00000000">
        <w:rPr>
          <w:b w:val="1"/>
          <w:sz w:val="32"/>
          <w:szCs w:val="32"/>
          <w:rtl w:val="0"/>
        </w:rPr>
        <w:t xml:space="preserve">1. Introducción e hipótesis</w:t>
      </w:r>
    </w:p>
    <w:p w:rsidR="00000000" w:rsidDel="00000000" w:rsidP="00000000" w:rsidRDefault="00000000" w:rsidRPr="00000000" w14:paraId="00000037">
      <w:pPr>
        <w:spacing w:after="260" w:before="260" w:lineRule="auto"/>
        <w:jc w:val="both"/>
        <w:rPr>
          <w:color w:val="212529"/>
        </w:rPr>
      </w:pPr>
      <w:r w:rsidDel="00000000" w:rsidR="00000000" w:rsidRPr="00000000">
        <w:rPr>
          <w:color w:val="212529"/>
          <w:rtl w:val="0"/>
        </w:rPr>
        <w:t xml:space="preserve">Transcurrida la primera sesión del laboratorio de Electricidad y Electromagnetismo “Medidores Eléctricos”, se pudieron obtener conocimientos para usar correctamente los instrumentos de medición de corriente, voltaje y resistencia, a su vez comprender las características primordiales de estos instrumentos para garantizar el correcto uso de estos.</w:t>
      </w:r>
    </w:p>
    <w:p w:rsidR="00000000" w:rsidDel="00000000" w:rsidP="00000000" w:rsidRDefault="00000000" w:rsidRPr="00000000" w14:paraId="00000038">
      <w:pPr>
        <w:spacing w:after="260" w:before="260" w:lineRule="auto"/>
        <w:jc w:val="both"/>
        <w:rPr>
          <w:color w:val="212529"/>
        </w:rPr>
      </w:pPr>
      <w:r w:rsidDel="00000000" w:rsidR="00000000" w:rsidRPr="00000000">
        <w:rPr>
          <w:color w:val="212529"/>
          <w:rtl w:val="0"/>
        </w:rPr>
        <w:t xml:space="preserve">Durante la sesión experimental los elementos que se usaron fueron una fuente de voltaje continuo, una Placa UI-5210 Pasco y un Multitester por lo tanto, el presente informe tiene como objetivo analizar los datos obtenidos en la sesión experimental y verificar el correcto funcionamiento del instrumento de medición considerando su margen de error.</w:t>
      </w:r>
    </w:p>
    <w:p w:rsidR="00000000" w:rsidDel="00000000" w:rsidP="00000000" w:rsidRDefault="00000000" w:rsidRPr="00000000" w14:paraId="00000039">
      <w:pPr>
        <w:spacing w:after="260" w:before="260" w:lineRule="auto"/>
        <w:jc w:val="both"/>
        <w:rPr>
          <w:color w:val="212529"/>
        </w:rPr>
      </w:pPr>
      <w:r w:rsidDel="00000000" w:rsidR="00000000" w:rsidRPr="00000000">
        <w:rPr>
          <w:color w:val="212529"/>
          <w:rtl w:val="0"/>
        </w:rPr>
        <w:t xml:space="preserve">Hipótesis: Al conectar la placa UI-5210 Pasco a la fuente de voltaje continuo los resistores del circuito retendrán la carga total o parcial que se ejerce desde la fuente, así, siendo posible la medición de las resistencias, corriente y el voltaje.</w:t>
      </w:r>
    </w:p>
    <w:p w:rsidR="00000000" w:rsidDel="00000000" w:rsidP="00000000" w:rsidRDefault="00000000" w:rsidRPr="00000000" w14:paraId="0000003A">
      <w:pPr>
        <w:pageBreakBefore w:val="0"/>
        <w:jc w:val="center"/>
        <w:rPr>
          <w:color w:val="212529"/>
          <w:sz w:val="24"/>
          <w:szCs w:val="24"/>
          <w:shd w:fill="f9f9f9" w:val="clear"/>
        </w:rPr>
      </w:pPr>
      <w:r w:rsidDel="00000000" w:rsidR="00000000" w:rsidRPr="00000000">
        <w:rPr>
          <w:rtl w:val="0"/>
        </w:rPr>
      </w:r>
    </w:p>
    <w:p w:rsidR="00000000" w:rsidDel="00000000" w:rsidP="00000000" w:rsidRDefault="00000000" w:rsidRPr="00000000" w14:paraId="0000003B">
      <w:pPr>
        <w:pageBreakBefore w:val="0"/>
        <w:jc w:val="center"/>
        <w:rPr>
          <w:color w:val="212529"/>
          <w:sz w:val="24"/>
          <w:szCs w:val="24"/>
          <w:shd w:fill="f9f9f9" w:val="clear"/>
        </w:rPr>
      </w:pPr>
      <w:r w:rsidDel="00000000" w:rsidR="00000000" w:rsidRPr="00000000">
        <w:rPr>
          <w:color w:val="212529"/>
          <w:sz w:val="24"/>
          <w:szCs w:val="24"/>
          <w:shd w:fill="f9f9f9" w:val="clear"/>
        </w:rPr>
        <w:drawing>
          <wp:inline distB="114300" distT="114300" distL="114300" distR="114300">
            <wp:extent cx="2324100" cy="80962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241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32" w:line="259" w:lineRule="auto"/>
        <w:ind w:left="2160" w:firstLine="0"/>
        <w:rPr>
          <w:i w:val="1"/>
          <w:sz w:val="20"/>
          <w:szCs w:val="20"/>
        </w:rPr>
      </w:pPr>
      <w:r w:rsidDel="00000000" w:rsidR="00000000" w:rsidRPr="00000000">
        <w:rPr>
          <w:rtl w:val="0"/>
        </w:rPr>
        <w:t xml:space="preserve">     </w:t>
      </w:r>
      <w:r w:rsidDel="00000000" w:rsidR="00000000" w:rsidRPr="00000000">
        <w:rPr>
          <w:i w:val="1"/>
          <w:sz w:val="20"/>
          <w:szCs w:val="20"/>
          <w:rtl w:val="0"/>
        </w:rPr>
        <w:t xml:space="preserve"> Figura 1: Resistencia en el circuito mixto. </w:t>
      </w:r>
    </w:p>
    <w:p w:rsidR="00000000" w:rsidDel="00000000" w:rsidP="00000000" w:rsidRDefault="00000000" w:rsidRPr="00000000" w14:paraId="0000003D">
      <w:pPr>
        <w:spacing w:after="232" w:line="259" w:lineRule="auto"/>
        <w:ind w:left="2160" w:firstLine="0"/>
        <w:rPr>
          <w:i w:val="1"/>
          <w:sz w:val="20"/>
          <w:szCs w:val="20"/>
        </w:rPr>
      </w:pPr>
      <w:r w:rsidDel="00000000" w:rsidR="00000000" w:rsidRPr="00000000">
        <w:rPr>
          <w:rtl w:val="0"/>
        </w:rPr>
      </w:r>
    </w:p>
    <w:p w:rsidR="00000000" w:rsidDel="00000000" w:rsidP="00000000" w:rsidRDefault="00000000" w:rsidRPr="00000000" w14:paraId="0000003E">
      <w:pPr>
        <w:pageBreakBefore w:val="0"/>
        <w:jc w:val="center"/>
        <w:rPr>
          <w:color w:val="212529"/>
        </w:rPr>
      </w:pPr>
      <w:r w:rsidDel="00000000" w:rsidR="00000000" w:rsidRPr="00000000">
        <w:rPr>
          <w:color w:val="212529"/>
        </w:rPr>
        <w:drawing>
          <wp:inline distB="114300" distT="114300" distL="114300" distR="114300">
            <wp:extent cx="1841363" cy="1181898"/>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841363" cy="118189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97" w:line="259" w:lineRule="auto"/>
        <w:ind w:left="2453" w:right="3" w:firstLine="360"/>
        <w:jc w:val="left"/>
        <w:rPr>
          <w:color w:val="212529"/>
        </w:rPr>
      </w:pPr>
      <w:r w:rsidDel="00000000" w:rsidR="00000000" w:rsidRPr="00000000">
        <w:rPr>
          <w:i w:val="1"/>
          <w:sz w:val="20"/>
          <w:szCs w:val="20"/>
          <w:rtl w:val="0"/>
        </w:rPr>
        <w:t xml:space="preserve">      Figura 2: Circuito Eléctrico </w:t>
      </w:r>
      <w:r w:rsidDel="00000000" w:rsidR="00000000" w:rsidRPr="00000000">
        <w:rPr>
          <w:rtl w:val="0"/>
        </w:rPr>
      </w:r>
    </w:p>
    <w:p w:rsidR="00000000" w:rsidDel="00000000" w:rsidP="00000000" w:rsidRDefault="00000000" w:rsidRPr="00000000" w14:paraId="00000040">
      <w:pPr>
        <w:rPr>
          <w:color w:val="212529"/>
          <w:sz w:val="24"/>
          <w:szCs w:val="24"/>
          <w:shd w:fill="f9f9f9" w:val="clear"/>
        </w:rPr>
      </w:pPr>
      <w:r w:rsidDel="00000000" w:rsidR="00000000" w:rsidRPr="00000000">
        <w:rPr>
          <w:rtl w:val="0"/>
        </w:rPr>
      </w:r>
    </w:p>
    <w:p w:rsidR="00000000" w:rsidDel="00000000" w:rsidP="00000000" w:rsidRDefault="00000000" w:rsidRPr="00000000" w14:paraId="00000041">
      <w:pPr>
        <w:pStyle w:val="Heading1"/>
        <w:rPr>
          <w:b w:val="1"/>
          <w:sz w:val="32"/>
          <w:szCs w:val="32"/>
        </w:rPr>
      </w:pPr>
      <w:bookmarkStart w:colFirst="0" w:colLast="0" w:name="_9wke4yfka23d" w:id="4"/>
      <w:bookmarkEnd w:id="4"/>
      <w:r w:rsidDel="00000000" w:rsidR="00000000" w:rsidRPr="00000000">
        <w:rPr>
          <w:b w:val="1"/>
          <w:sz w:val="32"/>
          <w:szCs w:val="32"/>
          <w:rtl w:val="0"/>
        </w:rPr>
        <w:t xml:space="preserve">2. Montaje y metodología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Para el montaje de la primera experiencia de laboratorio, se utilizó una placa PASCO UI-5210, un multímetro digital y una fuente de voltaje continuo. Al comenzar la experiencia, se midió con el multímetro en la función de óhmetro, las tres resistencias,</w:t>
      </w:r>
      <w:r w:rsidDel="00000000" w:rsidR="00000000" w:rsidRPr="00000000">
        <w:rPr>
          <w:i w:val="1"/>
          <w:rtl w:val="0"/>
        </w:rPr>
        <w:t xml:space="preserve"> R1</w:t>
      </w:r>
      <w:r w:rsidDel="00000000" w:rsidR="00000000" w:rsidRPr="00000000">
        <w:rPr>
          <w:rtl w:val="0"/>
        </w:rPr>
        <w:t xml:space="preserve">,</w:t>
      </w:r>
      <w:r w:rsidDel="00000000" w:rsidR="00000000" w:rsidRPr="00000000">
        <w:rPr>
          <w:i w:val="1"/>
          <w:rtl w:val="0"/>
        </w:rPr>
        <w:t xml:space="preserve"> R2</w:t>
      </w:r>
      <w:r w:rsidDel="00000000" w:rsidR="00000000" w:rsidRPr="00000000">
        <w:rPr>
          <w:rtl w:val="0"/>
        </w:rPr>
        <w:t xml:space="preserve"> y </w:t>
      </w:r>
      <w:r w:rsidDel="00000000" w:rsidR="00000000" w:rsidRPr="00000000">
        <w:rPr>
          <w:i w:val="1"/>
          <w:rtl w:val="0"/>
        </w:rPr>
        <w:t xml:space="preserve">R3, </w:t>
      </w:r>
      <w:r w:rsidDel="00000000" w:rsidR="00000000" w:rsidRPr="00000000">
        <w:rPr>
          <w:rtl w:val="0"/>
        </w:rPr>
        <w:t xml:space="preserve">verificando así, los valores de estas mismas, quedando ilustrados en la Figura 1. Posteriormente, se confeccionó el circuito mostrado en la Figura 2, usando las tres resistencias, para esto, se conectó las resistencias R2 y R3 de 1kΩ y en paralelo a la fuente la resistencia R1 de 3,3 kΩ.</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Se encendió la fuente de voltaje y se midió las corrientes que circulaban por las tres resistencias, esto se repitió con distintos valores diez veces,  luego, todo se llevó a una tabla donde junto a todos estos datos, comenzó el análisis de datos.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1"/>
        <w:rPr>
          <w:b w:val="1"/>
          <w:sz w:val="32"/>
          <w:szCs w:val="32"/>
        </w:rPr>
      </w:pPr>
      <w:bookmarkStart w:colFirst="0" w:colLast="0" w:name="_cmv220rjlg5p" w:id="5"/>
      <w:bookmarkEnd w:id="5"/>
      <w:r w:rsidDel="00000000" w:rsidR="00000000" w:rsidRPr="00000000">
        <w:rPr>
          <w:b w:val="1"/>
          <w:sz w:val="32"/>
          <w:szCs w:val="32"/>
          <w:rtl w:val="0"/>
        </w:rPr>
        <w:t xml:space="preserve">3. Resultados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Con los datos obtenidos en las mediciones, se elaboró una tabla con los valores en cada una de las resistencias, R1, R2 y R3</w:t>
      </w:r>
    </w:p>
    <w:p w:rsidR="00000000" w:rsidDel="00000000" w:rsidP="00000000" w:rsidRDefault="00000000" w:rsidRPr="00000000" w14:paraId="0000004A">
      <w:pPr>
        <w:rPr/>
      </w:pPr>
      <w:r w:rsidDel="00000000" w:rsidR="00000000" w:rsidRPr="00000000">
        <w:rPr/>
        <w:drawing>
          <wp:inline distB="114300" distT="114300" distL="114300" distR="114300">
            <wp:extent cx="5432400" cy="23495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32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720"/>
        <w:rPr>
          <w:i w:val="1"/>
          <w:sz w:val="20"/>
          <w:szCs w:val="20"/>
        </w:rPr>
      </w:pPr>
      <w:r w:rsidDel="00000000" w:rsidR="00000000" w:rsidRPr="00000000">
        <w:rPr>
          <w:i w:val="1"/>
          <w:sz w:val="20"/>
          <w:szCs w:val="20"/>
          <w:rtl w:val="0"/>
        </w:rPr>
        <w:t xml:space="preserve">Figura 3: Tabla de valores de datos obtenidos en el circuito. </w:t>
      </w:r>
    </w:p>
    <w:p w:rsidR="00000000" w:rsidDel="00000000" w:rsidP="00000000" w:rsidRDefault="00000000" w:rsidRPr="00000000" w14:paraId="0000004C">
      <w:pPr>
        <w:ind w:left="720" w:firstLine="720"/>
        <w:rPr>
          <w:i w:val="1"/>
          <w:sz w:val="20"/>
          <w:szCs w:val="2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Gracias a la tabla obtenida, se pueden calcular los valores de ∆V1,2,3/R1,2,3 respectivamente, además de graficar gracias a los datos, los gráficos solicitados de ∆𝑉𝑗 en función del V (fuente), Ij en función del V (fuente) y ∆𝑉𝑗/Rj en función del Ij , realizando los ajustes correspondientes.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2043624" cy="221099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43624" cy="221099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39" w:before="0" w:line="259" w:lineRule="auto"/>
        <w:ind w:left="293" w:right="1" w:firstLine="2485"/>
        <w:rPr>
          <w:i w:val="1"/>
          <w:sz w:val="20"/>
          <w:szCs w:val="20"/>
        </w:rPr>
      </w:pPr>
      <w:r w:rsidDel="00000000" w:rsidR="00000000" w:rsidRPr="00000000">
        <w:rPr>
          <w:rtl w:val="0"/>
        </w:rPr>
        <w:t xml:space="preserve">    </w:t>
      </w:r>
      <w:r w:rsidDel="00000000" w:rsidR="00000000" w:rsidRPr="00000000">
        <w:rPr>
          <w:rFonts w:ascii="Arial Unicode MS" w:cs="Arial Unicode MS" w:eastAsia="Arial Unicode MS" w:hAnsi="Arial Unicode MS"/>
          <w:i w:val="1"/>
          <w:sz w:val="20"/>
          <w:szCs w:val="20"/>
          <w:rtl w:val="0"/>
        </w:rPr>
        <w:t xml:space="preserve">   Figura 4: ∆V1,2,3/R1,2,3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2187450" cy="1859861"/>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87450" cy="185986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32" w:line="259" w:lineRule="auto"/>
        <w:ind w:left="2160" w:firstLine="0"/>
        <w:rPr>
          <w:i w:val="1"/>
          <w:sz w:val="20"/>
          <w:szCs w:val="20"/>
        </w:rPr>
      </w:pPr>
      <w:r w:rsidDel="00000000" w:rsidR="00000000" w:rsidRPr="00000000">
        <w:rPr>
          <w:i w:val="1"/>
          <w:sz w:val="20"/>
          <w:szCs w:val="20"/>
          <w:rtl w:val="0"/>
        </w:rPr>
        <w:t xml:space="preserve">Figura 5: Estimación lineal para ajuste gráfico. </w:t>
      </w:r>
    </w:p>
    <w:p w:rsidR="00000000" w:rsidDel="00000000" w:rsidP="00000000" w:rsidRDefault="00000000" w:rsidRPr="00000000" w14:paraId="00000055">
      <w:pPr>
        <w:spacing w:after="232" w:line="259" w:lineRule="auto"/>
        <w:ind w:left="2160" w:firstLine="0"/>
        <w:rPr>
          <w:i w:val="1"/>
          <w:sz w:val="20"/>
          <w:szCs w:val="20"/>
        </w:rPr>
      </w:pPr>
      <w:r w:rsidDel="00000000" w:rsidR="00000000" w:rsidRPr="00000000">
        <w:rPr>
          <w:rtl w:val="0"/>
        </w:rPr>
      </w:r>
    </w:p>
    <w:p w:rsidR="00000000" w:rsidDel="00000000" w:rsidP="00000000" w:rsidRDefault="00000000" w:rsidRPr="00000000" w14:paraId="00000056">
      <w:pPr>
        <w:spacing w:after="232" w:line="259" w:lineRule="auto"/>
        <w:ind w:left="2160" w:firstLine="0"/>
        <w:rPr>
          <w:i w:val="1"/>
          <w:sz w:val="20"/>
          <w:szCs w:val="20"/>
        </w:rPr>
      </w:pPr>
      <w:r w:rsidDel="00000000" w:rsidR="00000000" w:rsidRPr="00000000">
        <w:rPr>
          <w:rtl w:val="0"/>
        </w:rPr>
      </w:r>
    </w:p>
    <w:p w:rsidR="00000000" w:rsidDel="00000000" w:rsidP="00000000" w:rsidRDefault="00000000" w:rsidRPr="00000000" w14:paraId="00000057">
      <w:pPr>
        <w:spacing w:after="232" w:line="259" w:lineRule="auto"/>
        <w:ind w:left="2160" w:firstLine="0"/>
        <w:rPr>
          <w:i w:val="1"/>
          <w:sz w:val="20"/>
          <w:szCs w:val="20"/>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4964122" cy="2298562"/>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64122" cy="229856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1440" w:firstLine="720"/>
        <w:rPr>
          <w:i w:val="1"/>
          <w:sz w:val="20"/>
          <w:szCs w:val="20"/>
        </w:rPr>
      </w:pPr>
      <w:r w:rsidDel="00000000" w:rsidR="00000000" w:rsidRPr="00000000">
        <w:rPr>
          <w:rFonts w:ascii="Arial Unicode MS" w:cs="Arial Unicode MS" w:eastAsia="Arial Unicode MS" w:hAnsi="Arial Unicode MS"/>
          <w:i w:val="1"/>
          <w:sz w:val="20"/>
          <w:szCs w:val="20"/>
          <w:rtl w:val="0"/>
        </w:rPr>
        <w:t xml:space="preserve"> Figura 6: ∆</w:t>
      </w:r>
      <w:r w:rsidDel="00000000" w:rsidR="00000000" w:rsidRPr="00000000">
        <w:rPr>
          <w:rFonts w:ascii="Cambria Math" w:cs="Cambria Math" w:eastAsia="Cambria Math" w:hAnsi="Cambria Math"/>
          <w:i w:val="1"/>
          <w:sz w:val="20"/>
          <w:szCs w:val="20"/>
          <w:rtl w:val="0"/>
        </w:rPr>
        <w:t xml:space="preserve">𝑉𝑗</w:t>
      </w:r>
      <w:r w:rsidDel="00000000" w:rsidR="00000000" w:rsidRPr="00000000">
        <w:rPr>
          <w:i w:val="1"/>
          <w:sz w:val="20"/>
          <w:szCs w:val="20"/>
          <w:rtl w:val="0"/>
        </w:rPr>
        <w:t xml:space="preserve"> en función del V (fuente)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4622663" cy="2779988"/>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22663" cy="27799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39" w:before="0" w:line="259" w:lineRule="auto"/>
        <w:ind w:left="293" w:firstLine="2485"/>
        <w:rPr>
          <w:i w:val="1"/>
          <w:sz w:val="20"/>
          <w:szCs w:val="20"/>
        </w:rPr>
      </w:pPr>
      <w:r w:rsidDel="00000000" w:rsidR="00000000" w:rsidRPr="00000000">
        <w:rPr>
          <w:i w:val="1"/>
          <w:sz w:val="20"/>
          <w:szCs w:val="20"/>
          <w:rtl w:val="0"/>
        </w:rPr>
        <w:t xml:space="preserve">Figura 7: I</w:t>
      </w:r>
      <w:r w:rsidDel="00000000" w:rsidR="00000000" w:rsidRPr="00000000">
        <w:rPr>
          <w:i w:val="1"/>
          <w:sz w:val="20"/>
          <w:szCs w:val="20"/>
          <w:vertAlign w:val="subscript"/>
          <w:rtl w:val="0"/>
        </w:rPr>
        <w:t xml:space="preserve">j </w:t>
      </w:r>
      <w:r w:rsidDel="00000000" w:rsidR="00000000" w:rsidRPr="00000000">
        <w:rPr>
          <w:i w:val="1"/>
          <w:sz w:val="20"/>
          <w:szCs w:val="20"/>
          <w:rtl w:val="0"/>
        </w:rPr>
        <w:t xml:space="preserve"> en función del V (fuente)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4293166" cy="2508112"/>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293166" cy="250811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39" w:line="259" w:lineRule="auto"/>
        <w:ind w:left="293" w:right="1" w:firstLine="36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Figura 8: ∆</w:t>
      </w:r>
      <w:r w:rsidDel="00000000" w:rsidR="00000000" w:rsidRPr="00000000">
        <w:rPr>
          <w:rFonts w:ascii="Cambria Math" w:cs="Cambria Math" w:eastAsia="Cambria Math" w:hAnsi="Cambria Math"/>
          <w:i w:val="1"/>
          <w:sz w:val="20"/>
          <w:szCs w:val="20"/>
          <w:rtl w:val="0"/>
        </w:rPr>
        <w:t xml:space="preserve">𝑉𝑗</w:t>
      </w:r>
      <w:r w:rsidDel="00000000" w:rsidR="00000000" w:rsidRPr="00000000">
        <w:rPr>
          <w:i w:val="1"/>
          <w:sz w:val="20"/>
          <w:szCs w:val="20"/>
          <w:rtl w:val="0"/>
        </w:rPr>
        <w:t xml:space="preserve">/R</w:t>
      </w:r>
      <w:r w:rsidDel="00000000" w:rsidR="00000000" w:rsidRPr="00000000">
        <w:rPr>
          <w:i w:val="1"/>
          <w:sz w:val="20"/>
          <w:szCs w:val="20"/>
          <w:vertAlign w:val="subscript"/>
          <w:rtl w:val="0"/>
        </w:rPr>
        <w:t xml:space="preserve">j</w:t>
      </w:r>
      <w:r w:rsidDel="00000000" w:rsidR="00000000" w:rsidRPr="00000000">
        <w:rPr>
          <w:i w:val="1"/>
          <w:sz w:val="20"/>
          <w:szCs w:val="20"/>
          <w:rtl w:val="0"/>
        </w:rPr>
        <w:t xml:space="preserve"> en función del I</w:t>
      </w:r>
      <w:r w:rsidDel="00000000" w:rsidR="00000000" w:rsidRPr="00000000">
        <w:rPr>
          <w:i w:val="1"/>
          <w:sz w:val="20"/>
          <w:szCs w:val="20"/>
          <w:vertAlign w:val="subscript"/>
          <w:rtl w:val="0"/>
        </w:rPr>
        <w:t xml:space="preserve">j</w:t>
      </w:r>
      <w:r w:rsidDel="00000000" w:rsidR="00000000" w:rsidRPr="00000000">
        <w:rPr>
          <w:i w:val="1"/>
          <w:sz w:val="20"/>
          <w:szCs w:val="20"/>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b w:val="1"/>
          <w:sz w:val="32"/>
          <w:szCs w:val="32"/>
        </w:rPr>
      </w:pPr>
      <w:bookmarkStart w:colFirst="0" w:colLast="0" w:name="_bv5xmraxnq8c" w:id="6"/>
      <w:bookmarkEnd w:id="6"/>
      <w:r w:rsidDel="00000000" w:rsidR="00000000" w:rsidRPr="00000000">
        <w:rPr>
          <w:b w:val="1"/>
          <w:sz w:val="32"/>
          <w:szCs w:val="32"/>
          <w:rtl w:val="0"/>
        </w:rPr>
        <w:t xml:space="preserve">4. Análisis de datos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Un buen uso de los instrumentos de medición, además, de verificar que estos se encuentren en buen estado, nos puede proporcionar datos fiables. Para los cálculos se realizó la conversión de kOhm a Ohm. En los gráficos se puede apreciar que no existen curvas notorias, de igual manera, se realizó una estimación lineal de mínimos cuadrados a través de la herramienta Excel, así, pudiendo observar que la relación funcional V/R = m*I+b es verídica.</w:t>
      </w:r>
    </w:p>
    <w:p w:rsidR="00000000" w:rsidDel="00000000" w:rsidP="00000000" w:rsidRDefault="00000000" w:rsidRPr="00000000" w14:paraId="00000069">
      <w:pPr>
        <w:jc w:val="both"/>
        <w:rPr/>
      </w:pPr>
      <w:r w:rsidDel="00000000" w:rsidR="00000000" w:rsidRPr="00000000">
        <w:rPr>
          <w:rtl w:val="0"/>
        </w:rPr>
        <w:t xml:space="preserve">Como fué mencionado anteriormente, un correcto uso de la herramienta de medición nos permite corroborar que la ley de Ohm es funcional para todo circuito eléctrico, debido a que, es una ley fundamental de la electricidad.</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1"/>
        <w:jc w:val="both"/>
        <w:rPr>
          <w:b w:val="1"/>
          <w:sz w:val="32"/>
          <w:szCs w:val="32"/>
        </w:rPr>
      </w:pPr>
      <w:bookmarkStart w:colFirst="0" w:colLast="0" w:name="_bjkdjvbdmxvo" w:id="7"/>
      <w:bookmarkEnd w:id="7"/>
      <w:r w:rsidDel="00000000" w:rsidR="00000000" w:rsidRPr="00000000">
        <w:rPr>
          <w:rtl w:val="0"/>
        </w:rPr>
      </w:r>
    </w:p>
    <w:p w:rsidR="00000000" w:rsidDel="00000000" w:rsidP="00000000" w:rsidRDefault="00000000" w:rsidRPr="00000000" w14:paraId="0000006C">
      <w:pPr>
        <w:pStyle w:val="Heading1"/>
        <w:jc w:val="both"/>
        <w:rPr>
          <w:b w:val="1"/>
          <w:sz w:val="32"/>
          <w:szCs w:val="32"/>
        </w:rPr>
      </w:pPr>
      <w:bookmarkStart w:colFirst="0" w:colLast="0" w:name="_r6r4ij1fmxhl" w:id="8"/>
      <w:bookmarkEnd w:id="8"/>
      <w:r w:rsidDel="00000000" w:rsidR="00000000" w:rsidRPr="00000000">
        <w:rPr>
          <w:rtl w:val="0"/>
        </w:rPr>
      </w:r>
    </w:p>
    <w:p w:rsidR="00000000" w:rsidDel="00000000" w:rsidP="00000000" w:rsidRDefault="00000000" w:rsidRPr="00000000" w14:paraId="0000006D">
      <w:pPr>
        <w:pStyle w:val="Heading1"/>
        <w:jc w:val="both"/>
        <w:rPr>
          <w:b w:val="1"/>
          <w:sz w:val="32"/>
          <w:szCs w:val="32"/>
        </w:rPr>
      </w:pPr>
      <w:bookmarkStart w:colFirst="0" w:colLast="0" w:name="_rrmjt0gybzl3" w:id="9"/>
      <w:bookmarkEnd w:id="9"/>
      <w:r w:rsidDel="00000000" w:rsidR="00000000" w:rsidRPr="00000000">
        <w:rPr>
          <w:b w:val="1"/>
          <w:sz w:val="32"/>
          <w:szCs w:val="32"/>
          <w:rtl w:val="0"/>
        </w:rPr>
        <w:t xml:space="preserve">5. Conclusión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240" w:before="240" w:lineRule="auto"/>
        <w:jc w:val="both"/>
        <w:rPr/>
      </w:pPr>
      <w:r w:rsidDel="00000000" w:rsidR="00000000" w:rsidRPr="00000000">
        <w:rPr>
          <w:rtl w:val="0"/>
        </w:rPr>
        <w:t xml:space="preserve">Realizada la primera experiencia y habiendo analizado y trabajado los datos obtenidos a través de las tablas y gráficos mediante Excel, se comprueba y comprende que el correcto funcionamiento y uso de los instrumentos de medición nos pueden brindar datos fiables para poder trabajar, además se pudo comprobar la veracidad de la hipótesis planteada.</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Se pudo observar y comprender el cómo guardan relación estos tres parámetros medidos, el voltaje, la corriente y la resistencia, en el circuito eléctrico armado, lo cual, además, nos permite comprobar que las leyes fundamentales, tales como la ley de Ohm y V/R = m*l+b se cumplen para todo circuito eléctrico.</w:t>
      </w:r>
    </w:p>
    <w:p w:rsidR="00000000" w:rsidDel="00000000" w:rsidP="00000000" w:rsidRDefault="00000000" w:rsidRPr="00000000" w14:paraId="00000071">
      <w:pPr>
        <w:rPr/>
      </w:pPr>
      <w:r w:rsidDel="00000000" w:rsidR="00000000" w:rsidRPr="00000000">
        <w:rPr>
          <w:rtl w:val="0"/>
        </w:rPr>
      </w:r>
    </w:p>
    <w:sectPr>
      <w:type w:val="nextPage"/>
      <w:pgSz w:h="15840" w:w="12240" w:orient="portrait"/>
      <w:pgMar w:bottom="1417.3228346456694" w:top="2267.716535433071" w:left="2267.716535433071" w:right="1417.322834645669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Style w:val="Title"/>
      <w:pageBreakBefore w:val="0"/>
      <w:jc w:val="both"/>
      <w:rPr/>
    </w:pPr>
    <w:bookmarkStart w:colFirst="0" w:colLast="0" w:name="_dbh784p2zg0x" w:id="10"/>
    <w:bookmarkEnd w:id="10"/>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