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Marketing Strategy Plan</w:t>
      </w:r>
    </w:p>
    <w:p>
      <w:pPr>
        <w:pStyle w:val="Heading1"/>
      </w:pPr>
      <w:r>
        <w:t>1. Company Overview</w:t>
      </w:r>
    </w:p>
    <w:p>
      <w:r>
        <w:t>Tech Innovations Ltd. is at the forefront of the technology industry, providing cutting-edge solutions for businesses and consumers alike. With a focus on innovation, quality, and customer service, Tech Innovations aims to lead the market in software development, hardware production, and IT consulting services.</w:t>
      </w:r>
    </w:p>
    <w:p>
      <w:pPr>
        <w:pStyle w:val="Heading1"/>
      </w:pPr>
      <w:r>
        <w:t>2. Marketing Objectives</w:t>
      </w:r>
    </w:p>
    <w:p>
      <w:r>
        <w:t>The primary marketing objectives for Tech Innovations Ltd. for the upcoming year are to increase brand awareness, enhance online presence, and drive product sales through targeted digital marketing campaigns. Specific goals include:</w:t>
      </w:r>
    </w:p>
    <w:p>
      <w:r>
        <w:t>- Increase website traffic by 30% within the next 12 months.</w:t>
        <w:br/>
        <w:t>- Grow social media following by 25% across all platforms.</w:t>
        <w:br/>
        <w:t>- Generate 20% more leads through online marketing efforts.</w:t>
        <w:br/>
        <w:t>- Achieve a 15% rise in sales of flagship products.</w:t>
      </w:r>
    </w:p>
    <w:p>
      <w:pPr>
        <w:pStyle w:val="Heading1"/>
      </w:pPr>
      <w:r>
        <w:t>3. Target Audience</w:t>
      </w:r>
    </w:p>
    <w:p>
      <w:r>
        <w:t>Our target audience consists of tech-savvy consumers, ranging from young professionals to industry experts, looking for the latest technology solutions to enhance their personal and professional lives. Additionally, we target small to medium-sized businesses in need of efficient, reliable tech services and products.</w:t>
      </w:r>
    </w:p>
    <w:p>
      <w:pPr>
        <w:pStyle w:val="Heading1"/>
      </w:pPr>
      <w:r>
        <w:t>4. Marketing Strategies and Channels</w:t>
      </w:r>
    </w:p>
    <w:p>
      <w:r>
        <w:t>To achieve our marketing objectives, we will implement a multi-channel marketing strategy that includes:</w:t>
        <w:br/>
      </w:r>
      <w:r>
        <w:t>- Content Marketing: Regularly publishing informative and engaging content on our blog and external publications to attract and retain a clearly defined audience.</w:t>
        <w:br/>
      </w:r>
      <w:r>
        <w:t>- Social Media Marketing: Leveraging platforms like LinkedIn, Twitter, and Facebook to increase brand visibility and engagement through consistent posts and ads.</w:t>
        <w:br/>
      </w:r>
      <w:r>
        <w:t>- Email Marketing: Sending newsletters, promotional offers, and personalized recommendations to nurture leads and convert them into customers.</w:t>
        <w:br/>
      </w:r>
      <w:r>
        <w:t>- Search Engine Optimization (SEO): Optimizing our website and content to rank higher in search engine results pages (SERPs) to increase organic traffic.</w:t>
        <w:br/>
      </w:r>
      <w:r>
        <w:t>- Pay-Per-Click (PPC) Advertising: Using Google Ads and social media ads to drive targeted traffic and sales.</w:t>
      </w:r>
    </w:p>
    <w:p>
      <w:pPr>
        <w:pStyle w:val="Heading1"/>
      </w:pPr>
      <w:r>
        <w:t>5. Key Performance Indicators (KPIs)</w:t>
      </w:r>
    </w:p>
    <w:p>
      <w:r>
        <w:t>The success of our marketing efforts will be measured using the following KPIs:</w:t>
        <w:br/>
        <w:t>- Website traffic and sources.</w:t>
        <w:br/>
        <w:t>- Social media engagement rates (likes, shares, comments).</w:t>
        <w:br/>
        <w:t>- Email open and click-through rates.</w:t>
        <w:br/>
        <w:t>- Conversion rates from various channels.</w:t>
        <w:br/>
        <w:t>- ROI of PPC campaigns.</w:t>
      </w:r>
    </w:p>
    <w:p>
      <w:pPr>
        <w:pStyle w:val="Heading1"/>
      </w:pPr>
      <w:r>
        <w:t>6. Budget</w:t>
      </w:r>
    </w:p>
    <w:p>
      <w:r>
        <w:t>A detailed budget will be allocated to different marketing activities, ensuring a balanced investment in both organic and paid channels. The marketing budget will be reviewed quarterly to adjust spending based on performance and ROI.</w:t>
      </w:r>
    </w:p>
    <w:p>
      <w:pPr>
        <w:pStyle w:val="Heading1"/>
      </w:pPr>
      <w:r>
        <w:t>7. Conclusion</w:t>
      </w:r>
    </w:p>
    <w:p>
      <w:r>
        <w:t>The marketing strategy for Tech Innovations Ltd. is designed to build a strong brand presence, attract a loyal customer base, and drive sales through effective, data-driven marketing campaigns. By focusing on our core objectives and leveraging the latest digital marketing techniques, we are confident in achieving substantial growth in the coming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