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14A36" w14:textId="77777777" w:rsidR="004311C5" w:rsidRPr="004311C5" w:rsidRDefault="004311C5" w:rsidP="004311C5">
      <w:pPr>
        <w:rPr>
          <w:b/>
          <w:bCs/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b/>
          <w:bCs/>
          <w:noProof/>
          <w:color w:val="EE0000"/>
          <w:lang w:eastAsia="en-AU"/>
        </w:rPr>
        <w:t>シポ・モヨ</w:t>
      </w:r>
    </w:p>
    <w:p w14:paraId="10C8C5BF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財務変革・チェンジマネージャー</w:t>
      </w:r>
    </w:p>
    <w:p w14:paraId="0156F8D9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南アフリカの保険会社や銀行で、大規模な財務システム導入を</w:t>
      </w:r>
      <w:r w:rsidRPr="004311C5">
        <w:rPr>
          <w:noProof/>
          <w:color w:val="EE0000"/>
          <w:lang w:eastAsia="en-AU"/>
        </w:rPr>
        <w:t>7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年間リードしてきたダイナミックな変革リーダー。財務部門のステークホルダーと</w:t>
      </w:r>
      <w:r w:rsidRPr="004311C5">
        <w:rPr>
          <w:noProof/>
          <w:color w:val="EE0000"/>
          <w:lang w:eastAsia="en-AU"/>
        </w:rPr>
        <w:t>IT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デリバリーの橋渡しに強みを持つ。</w:t>
      </w:r>
    </w:p>
    <w:p w14:paraId="009542C0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noProof/>
          <w:color w:val="EE0000"/>
          <w:lang w:eastAsia="en-AU"/>
        </w:rPr>
        <w:t>sipho.moyo@example.com</w:t>
      </w:r>
    </w:p>
    <w:p w14:paraId="792E6FC7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noProof/>
          <w:color w:val="EE0000"/>
          <w:lang w:eastAsia="en-AU"/>
        </w:rPr>
        <w:t>+27 84 987 4567</w:t>
      </w:r>
    </w:p>
    <w:p w14:paraId="05831B32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サントン</w:t>
      </w:r>
    </w:p>
    <w:p w14:paraId="11B6F5B4" w14:textId="77777777" w:rsidR="004311C5" w:rsidRPr="004311C5" w:rsidRDefault="004311C5" w:rsidP="004311C5">
      <w:pPr>
        <w:rPr>
          <w:b/>
          <w:bCs/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b/>
          <w:bCs/>
          <w:noProof/>
          <w:color w:val="EE0000"/>
          <w:lang w:eastAsia="en-AU"/>
        </w:rPr>
        <w:t>職務経歴</w:t>
      </w:r>
    </w:p>
    <w:p w14:paraId="32FCB822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noProof/>
          <w:color w:val="EE0000"/>
          <w:lang w:eastAsia="en-AU"/>
        </w:rPr>
        <w:t>2019–2023</w:t>
      </w:r>
      <w:r w:rsidRPr="004311C5">
        <w:rPr>
          <w:noProof/>
          <w:color w:val="EE0000"/>
          <w:lang w:eastAsia="en-AU"/>
        </w:rPr>
        <w:br/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ディスカバリー・インシュア（財務変革リード</w:t>
      </w:r>
      <w:r w:rsidRPr="004311C5">
        <w:rPr>
          <w:noProof/>
          <w:color w:val="EE0000"/>
          <w:lang w:eastAsia="en-AU"/>
        </w:rPr>
        <w:t>, 2019–2023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）</w:t>
      </w:r>
    </w:p>
    <w:p w14:paraId="2430BD9B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複数の事業部門にわたり</w:t>
      </w:r>
      <w:r w:rsidRPr="004311C5">
        <w:rPr>
          <w:noProof/>
          <w:color w:val="EE0000"/>
          <w:lang w:eastAsia="en-AU"/>
        </w:rPr>
        <w:t>SAP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財務モジュールの導入を監督。財務報告プロセスを</w:t>
      </w:r>
      <w:r w:rsidRPr="004311C5">
        <w:rPr>
          <w:noProof/>
          <w:color w:val="EE0000"/>
          <w:lang w:eastAsia="en-AU"/>
        </w:rPr>
        <w:t>IFRS17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変更に合わせて整合。</w:t>
      </w:r>
    </w:p>
    <w:p w14:paraId="7CE6A132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noProof/>
          <w:color w:val="EE0000"/>
          <w:lang w:eastAsia="en-AU"/>
        </w:rPr>
        <w:t>2023–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現在</w:t>
      </w:r>
      <w:r w:rsidRPr="004311C5">
        <w:rPr>
          <w:noProof/>
          <w:color w:val="EE0000"/>
          <w:lang w:eastAsia="en-AU"/>
        </w:rPr>
        <w:br/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アブサ銀行（チェンジコンサルタント</w:t>
      </w:r>
      <w:r w:rsidRPr="004311C5">
        <w:rPr>
          <w:noProof/>
          <w:color w:val="EE0000"/>
          <w:lang w:eastAsia="en-AU"/>
        </w:rPr>
        <w:t>, 2023–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現在）</w:t>
      </w:r>
    </w:p>
    <w:p w14:paraId="36C2FCB7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財務オペレーティングモデルの変革を主導。プロセス再設計、データガバナンス、新しい財務データウェアハウスの実装を含む。</w:t>
      </w:r>
    </w:p>
    <w:p w14:paraId="7165D491" w14:textId="77777777" w:rsidR="004311C5" w:rsidRPr="004311C5" w:rsidRDefault="004311C5" w:rsidP="004311C5">
      <w:pPr>
        <w:rPr>
          <w:b/>
          <w:bCs/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b/>
          <w:bCs/>
          <w:noProof/>
          <w:color w:val="EE0000"/>
          <w:lang w:eastAsia="en-AU"/>
        </w:rPr>
        <w:t>学歴</w:t>
      </w:r>
    </w:p>
    <w:p w14:paraId="6A98A194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プレトリア大学</w:t>
      </w:r>
      <w:r w:rsidRPr="004311C5">
        <w:rPr>
          <w:noProof/>
          <w:color w:val="EE0000"/>
          <w:lang w:eastAsia="en-AU"/>
        </w:rPr>
        <w:t xml:space="preserve"> — MBA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（ファイナンス</w:t>
      </w:r>
      <w:r w:rsidRPr="004311C5">
        <w:rPr>
          <w:noProof/>
          <w:color w:val="EE0000"/>
          <w:lang w:eastAsia="en-AU"/>
        </w:rPr>
        <w:t xml:space="preserve"> &amp; 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戦略）</w:t>
      </w:r>
      <w:r w:rsidRPr="004311C5">
        <w:rPr>
          <w:noProof/>
          <w:color w:val="EE0000"/>
          <w:lang w:eastAsia="en-AU"/>
        </w:rPr>
        <w:t>, 2019</w:t>
      </w:r>
    </w:p>
    <w:p w14:paraId="7C7BA1F9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ノースウェスト大学</w:t>
      </w:r>
      <w:r w:rsidRPr="004311C5">
        <w:rPr>
          <w:noProof/>
          <w:color w:val="EE0000"/>
          <w:lang w:eastAsia="en-AU"/>
        </w:rPr>
        <w:t xml:space="preserve"> — 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商学士（優等）</w:t>
      </w:r>
      <w:r w:rsidRPr="004311C5">
        <w:rPr>
          <w:noProof/>
          <w:color w:val="EE0000"/>
          <w:lang w:eastAsia="en-AU"/>
        </w:rPr>
        <w:t xml:space="preserve"> 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（財務管理）</w:t>
      </w:r>
      <w:r w:rsidRPr="004311C5">
        <w:rPr>
          <w:noProof/>
          <w:color w:val="EE0000"/>
          <w:lang w:eastAsia="en-AU"/>
        </w:rPr>
        <w:t>, 2016</w:t>
      </w:r>
    </w:p>
    <w:p w14:paraId="2E01CD49" w14:textId="2FEBF924" w:rsidR="004311C5" w:rsidRPr="004311C5" w:rsidRDefault="004311C5" w:rsidP="004311C5">
      <w:pPr>
        <w:tabs>
          <w:tab w:val="left" w:pos="4010"/>
        </w:tabs>
        <w:rPr>
          <w:b/>
          <w:bCs/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b/>
          <w:bCs/>
          <w:noProof/>
          <w:color w:val="EE0000"/>
          <w:lang w:eastAsia="en-AU"/>
        </w:rPr>
        <w:t>スキル</w:t>
      </w:r>
      <w:r>
        <w:rPr>
          <w:rFonts w:ascii="Microsoft YaHei" w:eastAsia="Microsoft YaHei" w:hAnsi="Microsoft YaHei" w:cs="Microsoft YaHei"/>
          <w:b/>
          <w:bCs/>
          <w:noProof/>
          <w:color w:val="EE0000"/>
          <w:lang w:eastAsia="en-AU"/>
        </w:rPr>
        <w:tab/>
      </w:r>
    </w:p>
    <w:p w14:paraId="162D3EDE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財務システム導入（</w:t>
      </w:r>
      <w:r w:rsidRPr="004311C5">
        <w:rPr>
          <w:noProof/>
          <w:color w:val="EE0000"/>
          <w:lang w:eastAsia="en-AU"/>
        </w:rPr>
        <w:t>SAP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、</w:t>
      </w:r>
      <w:r w:rsidRPr="004311C5">
        <w:rPr>
          <w:noProof/>
          <w:color w:val="EE0000"/>
          <w:lang w:eastAsia="en-AU"/>
        </w:rPr>
        <w:t>Oracle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）</w:t>
      </w:r>
    </w:p>
    <w:p w14:paraId="60D179DA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noProof/>
          <w:color w:val="EE0000"/>
          <w:lang w:eastAsia="en-AU"/>
        </w:rPr>
        <w:t xml:space="preserve">IFRS 9 / IFRS 17 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対応</w:t>
      </w:r>
    </w:p>
    <w:p w14:paraId="5F3C8AAB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業務プロセスマッピング</w:t>
      </w:r>
      <w:r w:rsidRPr="004311C5">
        <w:rPr>
          <w:noProof/>
          <w:color w:val="EE0000"/>
          <w:lang w:eastAsia="en-AU"/>
        </w:rPr>
        <w:t xml:space="preserve"> &amp; </w:t>
      </w: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リーンシックスシグマ</w:t>
      </w:r>
    </w:p>
    <w:p w14:paraId="30A0A03B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財務データウェアハウス設計</w:t>
      </w:r>
    </w:p>
    <w:p w14:paraId="1D2FD6AB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クライアントワークショップ、チェンジマネジメント</w:t>
      </w:r>
    </w:p>
    <w:p w14:paraId="4F4B32CA" w14:textId="77777777" w:rsidR="004311C5" w:rsidRPr="004311C5" w:rsidRDefault="004311C5" w:rsidP="004311C5">
      <w:pPr>
        <w:rPr>
          <w:b/>
          <w:bCs/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b/>
          <w:bCs/>
          <w:noProof/>
          <w:color w:val="EE0000"/>
          <w:lang w:eastAsia="en-AU"/>
        </w:rPr>
        <w:t>興味・関心</w:t>
      </w:r>
    </w:p>
    <w:p w14:paraId="12E852F7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地元ロータリー支部の会計ボランティア</w:t>
      </w:r>
    </w:p>
    <w:p w14:paraId="75C39090" w14:textId="77777777" w:rsidR="004311C5" w:rsidRPr="004311C5" w:rsidRDefault="004311C5" w:rsidP="004311C5">
      <w:pPr>
        <w:rPr>
          <w:noProof/>
          <w:color w:val="EE0000"/>
          <w:lang w:eastAsia="en-AU"/>
        </w:rPr>
      </w:pPr>
      <w:r w:rsidRPr="004311C5">
        <w:rPr>
          <w:rFonts w:ascii="Microsoft YaHei" w:eastAsia="Microsoft YaHei" w:hAnsi="Microsoft YaHei" w:cs="Microsoft YaHei" w:hint="eastAsia"/>
          <w:noProof/>
          <w:color w:val="EE0000"/>
          <w:lang w:eastAsia="en-AU"/>
        </w:rPr>
        <w:t>トレイルランニング、フィンテック読書会</w:t>
      </w:r>
    </w:p>
    <w:p w14:paraId="02BADECB" w14:textId="6DC71642" w:rsidR="008A3B58" w:rsidRPr="004311C5" w:rsidRDefault="008A3B58" w:rsidP="004311C5">
      <w:pPr>
        <w:rPr>
          <w:color w:val="EE0000"/>
        </w:rPr>
      </w:pPr>
    </w:p>
    <w:sectPr w:rsidR="008A3B58" w:rsidRPr="004311C5" w:rsidSect="00AB50AF">
      <w:pgSz w:w="12240" w:h="15840"/>
      <w:pgMar w:top="1440" w:right="1080" w:bottom="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07903" w14:textId="77777777" w:rsidR="0047267F" w:rsidRDefault="0047267F" w:rsidP="0038101A">
      <w:r>
        <w:separator/>
      </w:r>
    </w:p>
    <w:p w14:paraId="658F479F" w14:textId="77777777" w:rsidR="0047267F" w:rsidRDefault="0047267F"/>
    <w:p w14:paraId="44BB8F4E" w14:textId="77777777" w:rsidR="0047267F" w:rsidRDefault="0047267F"/>
  </w:endnote>
  <w:endnote w:type="continuationSeparator" w:id="0">
    <w:p w14:paraId="374D44A9" w14:textId="77777777" w:rsidR="0047267F" w:rsidRDefault="0047267F" w:rsidP="0038101A">
      <w:r>
        <w:continuationSeparator/>
      </w:r>
    </w:p>
    <w:p w14:paraId="2A4FD40C" w14:textId="77777777" w:rsidR="0047267F" w:rsidRDefault="0047267F"/>
    <w:p w14:paraId="5386A33B" w14:textId="77777777" w:rsidR="0047267F" w:rsidRDefault="0047267F"/>
  </w:endnote>
  <w:endnote w:type="continuationNotice" w:id="1">
    <w:p w14:paraId="41B05E16" w14:textId="77777777" w:rsidR="0047267F" w:rsidRDefault="0047267F"/>
    <w:p w14:paraId="261643BE" w14:textId="77777777" w:rsidR="0047267F" w:rsidRDefault="0047267F"/>
    <w:p w14:paraId="3F318A05" w14:textId="77777777" w:rsidR="0047267F" w:rsidRDefault="004726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71707" w14:textId="77777777" w:rsidR="0047267F" w:rsidRDefault="0047267F" w:rsidP="0038101A">
      <w:r>
        <w:separator/>
      </w:r>
    </w:p>
    <w:p w14:paraId="0B2B1926" w14:textId="77777777" w:rsidR="0047267F" w:rsidRDefault="0047267F"/>
    <w:p w14:paraId="0F7083BA" w14:textId="77777777" w:rsidR="0047267F" w:rsidRDefault="0047267F"/>
  </w:footnote>
  <w:footnote w:type="continuationSeparator" w:id="0">
    <w:p w14:paraId="69CBD5A0" w14:textId="77777777" w:rsidR="0047267F" w:rsidRDefault="0047267F" w:rsidP="0038101A">
      <w:r>
        <w:continuationSeparator/>
      </w:r>
    </w:p>
    <w:p w14:paraId="4BCF588E" w14:textId="77777777" w:rsidR="0047267F" w:rsidRDefault="0047267F"/>
    <w:p w14:paraId="6C851BF8" w14:textId="77777777" w:rsidR="0047267F" w:rsidRDefault="0047267F"/>
  </w:footnote>
  <w:footnote w:type="continuationNotice" w:id="1">
    <w:p w14:paraId="0CC80CBE" w14:textId="77777777" w:rsidR="0047267F" w:rsidRDefault="0047267F"/>
    <w:p w14:paraId="719D899F" w14:textId="77777777" w:rsidR="0047267F" w:rsidRDefault="0047267F"/>
    <w:p w14:paraId="43B5863B" w14:textId="77777777" w:rsidR="0047267F" w:rsidRDefault="004726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A0304"/>
    <w:multiLevelType w:val="multilevel"/>
    <w:tmpl w:val="E554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12C85"/>
    <w:multiLevelType w:val="multilevel"/>
    <w:tmpl w:val="39BA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33740">
    <w:abstractNumId w:val="1"/>
  </w:num>
  <w:num w:numId="2" w16cid:durableId="124429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/>
  <w:defaultTabStop w:val="720"/>
  <w:characterSpacingControl w:val="doNotCompress"/>
  <w:hdrShapeDefaults>
    <o:shapedefaults v:ext="edit" spidmax="2050">
      <o:colormru v:ext="edit" colors="#fffdeb,white,#fffcee,#00599a,#0086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6E"/>
    <w:rsid w:val="000019E9"/>
    <w:rsid w:val="00006553"/>
    <w:rsid w:val="00023D1E"/>
    <w:rsid w:val="00046FB7"/>
    <w:rsid w:val="00082C46"/>
    <w:rsid w:val="000D14D4"/>
    <w:rsid w:val="000F71EB"/>
    <w:rsid w:val="00154354"/>
    <w:rsid w:val="0016656A"/>
    <w:rsid w:val="001B253C"/>
    <w:rsid w:val="001D486F"/>
    <w:rsid w:val="001E55A4"/>
    <w:rsid w:val="001E79BE"/>
    <w:rsid w:val="001F58C8"/>
    <w:rsid w:val="001F7EE2"/>
    <w:rsid w:val="00203BB7"/>
    <w:rsid w:val="00207D31"/>
    <w:rsid w:val="002145C3"/>
    <w:rsid w:val="00262B9C"/>
    <w:rsid w:val="002673AA"/>
    <w:rsid w:val="0029241E"/>
    <w:rsid w:val="00293B83"/>
    <w:rsid w:val="002B1387"/>
    <w:rsid w:val="002B30C5"/>
    <w:rsid w:val="002C605E"/>
    <w:rsid w:val="002F1819"/>
    <w:rsid w:val="003458BF"/>
    <w:rsid w:val="0038101A"/>
    <w:rsid w:val="003D7E1E"/>
    <w:rsid w:val="003E0924"/>
    <w:rsid w:val="004311C5"/>
    <w:rsid w:val="00433AC8"/>
    <w:rsid w:val="004506F0"/>
    <w:rsid w:val="00462294"/>
    <w:rsid w:val="0047267F"/>
    <w:rsid w:val="00476FB0"/>
    <w:rsid w:val="004B6FAA"/>
    <w:rsid w:val="004F5BBB"/>
    <w:rsid w:val="0051449A"/>
    <w:rsid w:val="00523258"/>
    <w:rsid w:val="005419A0"/>
    <w:rsid w:val="0054751A"/>
    <w:rsid w:val="00562E50"/>
    <w:rsid w:val="00572753"/>
    <w:rsid w:val="005746C7"/>
    <w:rsid w:val="00577294"/>
    <w:rsid w:val="005A7A4D"/>
    <w:rsid w:val="005B1199"/>
    <w:rsid w:val="005B406E"/>
    <w:rsid w:val="005C0509"/>
    <w:rsid w:val="005E4031"/>
    <w:rsid w:val="005E4F14"/>
    <w:rsid w:val="006031A9"/>
    <w:rsid w:val="006A3CE7"/>
    <w:rsid w:val="006B4776"/>
    <w:rsid w:val="006D616F"/>
    <w:rsid w:val="006D6983"/>
    <w:rsid w:val="006E559E"/>
    <w:rsid w:val="006F1CAE"/>
    <w:rsid w:val="00701012"/>
    <w:rsid w:val="00703395"/>
    <w:rsid w:val="007343B2"/>
    <w:rsid w:val="0073510C"/>
    <w:rsid w:val="00765E9B"/>
    <w:rsid w:val="0077653E"/>
    <w:rsid w:val="007C2F0F"/>
    <w:rsid w:val="007D49E3"/>
    <w:rsid w:val="007D7BFD"/>
    <w:rsid w:val="007F5003"/>
    <w:rsid w:val="0080675D"/>
    <w:rsid w:val="00825613"/>
    <w:rsid w:val="00832015"/>
    <w:rsid w:val="00837BD7"/>
    <w:rsid w:val="00872513"/>
    <w:rsid w:val="00892B12"/>
    <w:rsid w:val="008961D9"/>
    <w:rsid w:val="00897594"/>
    <w:rsid w:val="008A3B58"/>
    <w:rsid w:val="008C2209"/>
    <w:rsid w:val="008E080E"/>
    <w:rsid w:val="00910839"/>
    <w:rsid w:val="0095114B"/>
    <w:rsid w:val="009516EB"/>
    <w:rsid w:val="00951B5E"/>
    <w:rsid w:val="00965A7A"/>
    <w:rsid w:val="0096782F"/>
    <w:rsid w:val="00974B71"/>
    <w:rsid w:val="00984356"/>
    <w:rsid w:val="009B7C24"/>
    <w:rsid w:val="009C7383"/>
    <w:rsid w:val="009D5153"/>
    <w:rsid w:val="00A51D91"/>
    <w:rsid w:val="00A62EBC"/>
    <w:rsid w:val="00A71E65"/>
    <w:rsid w:val="00AA5392"/>
    <w:rsid w:val="00AA6449"/>
    <w:rsid w:val="00AB1303"/>
    <w:rsid w:val="00AB50AF"/>
    <w:rsid w:val="00AD3F6B"/>
    <w:rsid w:val="00AF3D0B"/>
    <w:rsid w:val="00AF43EB"/>
    <w:rsid w:val="00B80DC2"/>
    <w:rsid w:val="00B959FA"/>
    <w:rsid w:val="00BB2258"/>
    <w:rsid w:val="00BC6129"/>
    <w:rsid w:val="00C0511E"/>
    <w:rsid w:val="00C14CFB"/>
    <w:rsid w:val="00C22374"/>
    <w:rsid w:val="00C60EF0"/>
    <w:rsid w:val="00C63C20"/>
    <w:rsid w:val="00C7456A"/>
    <w:rsid w:val="00C93772"/>
    <w:rsid w:val="00CB784D"/>
    <w:rsid w:val="00D120A4"/>
    <w:rsid w:val="00D130D7"/>
    <w:rsid w:val="00D34B22"/>
    <w:rsid w:val="00D361B8"/>
    <w:rsid w:val="00D543FB"/>
    <w:rsid w:val="00D66BA4"/>
    <w:rsid w:val="00D91060"/>
    <w:rsid w:val="00DE31FB"/>
    <w:rsid w:val="00E57E85"/>
    <w:rsid w:val="00E6762F"/>
    <w:rsid w:val="00E729ED"/>
    <w:rsid w:val="00E969AD"/>
    <w:rsid w:val="00EA4998"/>
    <w:rsid w:val="00EB13BB"/>
    <w:rsid w:val="00EC0BBA"/>
    <w:rsid w:val="00EC642B"/>
    <w:rsid w:val="00ED4115"/>
    <w:rsid w:val="00F06552"/>
    <w:rsid w:val="00F34295"/>
    <w:rsid w:val="00F34317"/>
    <w:rsid w:val="00F418C3"/>
    <w:rsid w:val="00F4590E"/>
    <w:rsid w:val="00FC43EA"/>
    <w:rsid w:val="00FC49EC"/>
    <w:rsid w:val="00FD1234"/>
    <w:rsid w:val="00FD1379"/>
    <w:rsid w:val="00FD66C4"/>
    <w:rsid w:val="00FE20B4"/>
    <w:rsid w:val="00F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deb,white,#fffcee,#00599a,#0086ea"/>
    </o:shapedefaults>
    <o:shapelayout v:ext="edit">
      <o:idmap v:ext="edit" data="2"/>
    </o:shapelayout>
  </w:shapeDefaults>
  <w:decimalSymbol w:val="."/>
  <w:listSeparator w:val=","/>
  <w14:docId w14:val="65F438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AF"/>
    <w:pPr>
      <w:spacing w:after="0" w:line="240" w:lineRule="auto"/>
    </w:pPr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3"/>
    <w:qFormat/>
    <w:rsid w:val="005E4031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sz w:val="32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qFormat/>
    <w:rsid w:val="002B30C5"/>
    <w:pPr>
      <w:keepNext/>
      <w:keepLines/>
      <w:contextualSpacing/>
      <w:outlineLvl w:val="1"/>
    </w:pPr>
    <w:rPr>
      <w:rFonts w:eastAsiaTheme="majorEastAsia" w:cstheme="majorBidi"/>
      <w:b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qFormat/>
    <w:rsid w:val="002B30C5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7210C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E4031"/>
    <w:rPr>
      <w:rFonts w:asciiTheme="majorHAnsi" w:eastAsiaTheme="majorEastAsia" w:hAnsiTheme="majorHAnsi" w:cstheme="majorBidi"/>
      <w:color w:val="FFFFFF" w:themeColor="background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7D7BFD"/>
    <w:rPr>
      <w:rFonts w:eastAsiaTheme="majorEastAsia" w:cstheme="majorBidi"/>
      <w:b/>
      <w:color w:val="FFFFFF" w:themeColor="background1"/>
      <w:szCs w:val="26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EA49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998"/>
    <w:rPr>
      <w:color w:val="FFFFFF" w:themeColor="background1"/>
    </w:rPr>
  </w:style>
  <w:style w:type="paragraph" w:styleId="Title">
    <w:name w:val="Title"/>
    <w:basedOn w:val="Normal"/>
    <w:link w:val="TitleChar"/>
    <w:uiPriority w:val="1"/>
    <w:qFormat/>
    <w:rsid w:val="001F58C8"/>
    <w:pPr>
      <w:spacing w:line="960" w:lineRule="exact"/>
      <w:contextualSpacing/>
    </w:pPr>
    <w:rPr>
      <w:rFonts w:asciiTheme="majorHAnsi" w:eastAsiaTheme="majorEastAsia" w:hAnsiTheme="majorHAnsi" w:cs="Narkisim"/>
      <w:b/>
      <w:bCs/>
      <w:caps/>
      <w:spacing w:val="-20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F58C8"/>
    <w:rPr>
      <w:rFonts w:asciiTheme="majorHAnsi" w:eastAsiaTheme="majorEastAsia" w:hAnsiTheme="majorHAnsi" w:cs="Narkisim"/>
      <w:b/>
      <w:bCs/>
      <w:caps/>
      <w:color w:val="FFFFFF" w:themeColor="background1"/>
      <w:spacing w:val="-20"/>
      <w:kern w:val="28"/>
      <w:sz w:val="96"/>
      <w:szCs w:val="96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EA4998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link w:val="SubtitleChar"/>
    <w:uiPriority w:val="2"/>
    <w:qFormat/>
    <w:rsid w:val="001F58C8"/>
    <w:pPr>
      <w:numPr>
        <w:ilvl w:val="1"/>
      </w:numPr>
      <w:spacing w:after="240"/>
      <w:contextualSpacing/>
    </w:pPr>
    <w:rPr>
      <w:rFonts w:ascii="Bahnschrift" w:eastAsiaTheme="minorEastAsia" w:hAnsi="Bahnschrift" w:cs="Merriweather"/>
      <w:sz w:val="48"/>
      <w:szCs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1F58C8"/>
    <w:rPr>
      <w:rFonts w:ascii="Bahnschrift" w:eastAsiaTheme="minorEastAsia" w:hAnsi="Bahnschrift" w:cs="Merriweather"/>
      <w:color w:val="FFFFFF" w:themeColor="background1"/>
      <w:sz w:val="48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998"/>
    <w:rPr>
      <w:color w:val="FFFFFF" w:themeColor="background1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7D7BFD"/>
    <w:rPr>
      <w:rFonts w:eastAsiaTheme="majorEastAsia" w:cstheme="majorBidi"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D7BFD"/>
    <w:rPr>
      <w:rFonts w:asciiTheme="majorHAnsi" w:eastAsiaTheme="majorEastAsia" w:hAnsiTheme="majorHAnsi" w:cstheme="majorBidi"/>
      <w:color w:val="A7210C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rsid w:val="0008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eme1">
  <a:themeElements>
    <a:clrScheme name="Custom 148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58674"/>
      </a:accent1>
      <a:accent2>
        <a:srgbClr val="F06648"/>
      </a:accent2>
      <a:accent3>
        <a:srgbClr val="B27DC9"/>
      </a:accent3>
      <a:accent4>
        <a:srgbClr val="00599A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89">
      <a:majorFont>
        <a:latin typeface="Bahnschrif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83ECC-FCA9-431C-A9CE-3F6D8EF54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3C5AD8-1D9C-47DE-8DC9-F4344CAC8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fe539-7da8-4a33-97a1-16cd02db9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4DA131-7D9A-4696-96D3-3C453693B53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2025-08-27T17:02:00Z</dcterms:created>
  <dcterms:modified xsi:type="dcterms:W3CDTF">2025-08-27T17:04:00Z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