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1: Distribution of characteristics of </w:t>
      </w:r>
      <w:r>
        <w:rPr>
          <w:rFonts w:ascii="Arial" w:hAnsi="Arial" w:cs="Arial"/>
          <w:sz w:val="24"/>
          <w:szCs w:val="24"/>
        </w:rPr>
        <w:t xml:space="preserve">disease </w:t>
      </w:r>
      <w:r w:rsidRPr="00D939D4">
        <w:rPr>
          <w:rFonts w:ascii="Arial" w:hAnsi="Arial" w:cs="Arial"/>
          <w:sz w:val="24"/>
          <w:szCs w:val="24"/>
        </w:rPr>
        <w:t>cohort by data source</w:t>
      </w:r>
      <w:r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N=22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078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N=35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349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</w:t>
            </w:r>
            <w:r>
              <w:rPr>
                <w:rFonts w:ascii="Arial" w:hAnsi="Arial" w:cs="Arial"/>
                <w:sz w:val="18"/>
                <w:szCs w:val="18"/>
              </w:rPr>
              <w:t>139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225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N=1,84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(std)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63 (14)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(17)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(14)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43.01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38.3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44.94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5.82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61.27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67.76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70.74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37.68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Charlson  Index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71.04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69.63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26.27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43.90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19.75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Charlson  Index, mean (std)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(0.88)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 (1.38)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1.88 (1.89)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(0.99)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1.24 (1.61)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26.30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38.80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1.04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27.32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64.93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24.72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52.02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9.45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50.24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29.36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22.81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20.09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53.96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10.47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4.06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16.30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mean(std)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 (8.3)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 (6.2)</w:t>
            </w:r>
          </w:p>
        </w:tc>
        <w:tc>
          <w:tcPr>
            <w:tcW w:w="117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 (22.0)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 (5.0)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 (15.8)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AA2EEF" w:rsidRDefault="00AA2E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2a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>
        <w:rPr>
          <w:rFonts w:ascii="Arial" w:hAnsi="Arial" w:cs="Arial"/>
          <w:sz w:val="24"/>
          <w:szCs w:val="24"/>
        </w:rPr>
        <w:t>data*</w:t>
      </w:r>
    </w:p>
    <w:tbl>
      <w:tblPr>
        <w:tblStyle w:val="TableGrid"/>
        <w:tblW w:w="95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  <w:gridCol w:w="135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4,797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1,799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3,644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N=5,696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(std)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 (13)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 (14)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 (15)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 (15)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46.68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54.03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62.54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15.23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14.33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Charlson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63.15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69.36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24.35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18.88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Charlson  Index, mean (std)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 (0.84)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 (1.01)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(0.91)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0.55 (1.07)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29.79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28.81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20.76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mean(std)</w:t>
            </w:r>
          </w:p>
        </w:tc>
        <w:tc>
          <w:tcPr>
            <w:tcW w:w="126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11.63 (9.01)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 (10.71)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10.74 (10.34)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8.94 (9.78)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DB1884" w:rsidRDefault="00DB1884" w:rsidP="00DB1884">
      <w: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2b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data*</w:t>
      </w:r>
    </w:p>
    <w:tbl>
      <w:tblPr>
        <w:tblStyle w:val="TableGrid"/>
        <w:tblW w:w="97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  <w:gridCol w:w="144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1,107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421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763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N=1,593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(std)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 (13)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 (16)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13.63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14.44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70.19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68.28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57.50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14.69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144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Charlson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75.88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60.20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Charlson  Index, mean (std)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(1.44)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 (0.95)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 (0.81)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0.76 (1.28)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12.37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3.54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35.66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12.27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30.81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18.73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21.38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mean(std)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7.68 (6.09)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8.19 (7.76)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7.57 (7.08)</w:t>
            </w:r>
          </w:p>
        </w:tc>
        <w:tc>
          <w:tcPr>
            <w:tcW w:w="144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 (7.24)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DB1884" w:rsidRDefault="00DB1884" w:rsidP="00DB1884">
      <w:r>
        <w:br w:type="page"/>
      </w:r>
    </w:p>
    <w:p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sz w:val="24"/>
          <w:szCs w:val="24"/>
        </w:rPr>
        <w:t>2c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data*</w:t>
      </w:r>
    </w:p>
    <w:tbl>
      <w:tblPr>
        <w:tblStyle w:val="TableGrid"/>
        <w:tblW w:w="954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  <w:gridCol w:w="1350"/>
      </w:tblGrid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4,866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4,231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8,602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N=13,275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(std)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 (14)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 (15)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 (14)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44.57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39.29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13.21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32.20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26.40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19.48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17.36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12.58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12.95</w:t>
            </w:r>
          </w:p>
        </w:tc>
      </w:tr>
      <w:tr w:rsidR="00DB1884" w:rsidTr="0088696F">
        <w:tc>
          <w:tcPr>
            <w:tcW w:w="4140" w:type="dxa"/>
          </w:tcPr>
          <w:p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28.33</w:t>
            </w:r>
          </w:p>
        </w:tc>
        <w:tc>
          <w:tcPr>
            <w:tcW w:w="1350" w:type="dxa"/>
          </w:tcPr>
          <w:p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31.16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Charlson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Charlson  Index, mean (std)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1.68 (1.74)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 (1.91)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1.98 (1.96)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 (2.05)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31.95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15.10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42.70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30.54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10.38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13.92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1.58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59.06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67.95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68.93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69.73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2.03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50.69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56.83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58.56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50.80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26.97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22.39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60.07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61.74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58.22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49.77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30.30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33.11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34.85</w:t>
            </w:r>
          </w:p>
        </w:tc>
      </w:tr>
      <w:tr w:rsidR="00DB1884" w:rsidTr="0088696F">
        <w:tc>
          <w:tcPr>
            <w:tcW w:w="4140" w:type="dxa"/>
          </w:tcPr>
          <w:p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mean(std)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29.81 (21.94)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33.52 (25.47)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32.70 (25.93)</w:t>
            </w:r>
          </w:p>
        </w:tc>
        <w:tc>
          <w:tcPr>
            <w:tcW w:w="1350" w:type="dxa"/>
          </w:tcPr>
          <w:p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27.61 (23.43)</w:t>
            </w:r>
          </w:p>
        </w:tc>
      </w:tr>
    </w:tbl>
    <w:p w:rsidR="00DB1884" w:rsidRDefault="00DB1884" w:rsidP="00DB1884">
      <w:r>
        <w:t>*using 6 month baseline period, unless otherwise indicated</w:t>
      </w:r>
    </w:p>
    <w:p w:rsidR="00DB1884" w:rsidRDefault="00DB1884" w:rsidP="00DB1884">
      <w:r>
        <w:t>** using all available prior data (updated by OHSU team)</w:t>
      </w:r>
    </w:p>
    <w:p w:rsidR="0047773D" w:rsidRDefault="004777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E27B0F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706687">
        <w:rPr>
          <w:rFonts w:cs="Arial"/>
          <w:sz w:val="24"/>
          <w:szCs w:val="24"/>
        </w:rPr>
        <w:t>comorbidities by disease</w:t>
      </w:r>
      <w:r w:rsidR="00EB52DC" w:rsidRPr="00517C46">
        <w:rPr>
          <w:rFonts w:cs="Arial"/>
          <w:sz w:val="24"/>
          <w:szCs w:val="24"/>
        </w:rPr>
        <w:t xml:space="preserve"> </w:t>
      </w:r>
      <w:r w:rsidR="00517C46">
        <w:rPr>
          <w:rFonts w:cs="Arial"/>
          <w:sz w:val="24"/>
          <w:szCs w:val="24"/>
        </w:rPr>
        <w:t xml:space="preserve">cohort </w:t>
      </w:r>
      <w:r w:rsidR="00706687">
        <w:rPr>
          <w:rFonts w:cs="Arial"/>
          <w:sz w:val="24"/>
          <w:szCs w:val="24"/>
        </w:rPr>
        <w:t>and</w:t>
      </w:r>
      <w:r w:rsidR="00517C46">
        <w:rPr>
          <w:rFonts w:cs="Arial"/>
          <w:sz w:val="24"/>
          <w:szCs w:val="24"/>
        </w:rPr>
        <w:t xml:space="preserve"> data source </w:t>
      </w:r>
      <w:r w:rsidR="00517C46" w:rsidRPr="00517C46">
        <w:rPr>
          <w:rFonts w:cs="Arial"/>
          <w:sz w:val="24"/>
          <w:szCs w:val="24"/>
        </w:rPr>
        <w:t>using all available prior data</w:t>
      </w:r>
      <w:r w:rsidR="00290C36">
        <w:rPr>
          <w:rFonts w:cs="Arial"/>
          <w:sz w:val="24"/>
          <w:szCs w:val="24"/>
        </w:rPr>
        <w:t xml:space="preserve"> </w:t>
      </w:r>
      <w:r w:rsidR="00290C36" w:rsidRPr="00420951">
        <w:rPr>
          <w:rFonts w:cs="Arial"/>
          <w:sz w:val="24"/>
          <w:szCs w:val="24"/>
        </w:rPr>
        <w:t>(per 100 treatment exposures).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785"/>
        <w:gridCol w:w="781"/>
        <w:gridCol w:w="1100"/>
        <w:gridCol w:w="1081"/>
        <w:gridCol w:w="1107"/>
        <w:gridCol w:w="1107"/>
      </w:tblGrid>
      <w:tr w:rsidR="00706687" w:rsidRPr="00C14764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706687" w:rsidRPr="00C14764" w:rsidTr="00706687">
        <w:tc>
          <w:tcPr>
            <w:tcW w:w="0" w:type="auto"/>
            <w:vMerge/>
            <w:tcBorders>
              <w:righ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706687" w:rsidRPr="00C14764" w:rsidTr="00706687">
        <w:tc>
          <w:tcPr>
            <w:tcW w:w="0" w:type="auto"/>
            <w:tcBorders>
              <w:right w:val="nil"/>
            </w:tcBorders>
            <w:vAlign w:val="center"/>
          </w:tcPr>
          <w:p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:rsidR="00706687" w:rsidRPr="00C14764" w:rsidRDefault="00706687" w:rsidP="0046139B">
            <w:r>
              <w:t>N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3,000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11,982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924FFD" w:rsidP="004613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22,584</w:t>
            </w:r>
          </w:p>
        </w:tc>
        <w:tc>
          <w:tcPr>
            <w:tcW w:w="0" w:type="auto"/>
            <w:tcBorders>
              <w:right w:val="nil"/>
            </w:tcBorders>
          </w:tcPr>
          <w:p w:rsidR="00706687" w:rsidRPr="00C14764" w:rsidRDefault="001F6A9C" w:rsidP="0046139B">
            <w:pPr>
              <w:jc w:val="center"/>
              <w:rPr>
                <w:rFonts w:cs="Arial"/>
              </w:rPr>
            </w:pPr>
            <w:r w:rsidRPr="001F6A9C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139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225</w:t>
            </w:r>
          </w:p>
        </w:tc>
        <w:tc>
          <w:tcPr>
            <w:tcW w:w="0" w:type="auto"/>
            <w:tcBorders>
              <w:left w:val="nil"/>
            </w:tcBorders>
          </w:tcPr>
          <w:p w:rsidR="00706687" w:rsidRPr="00C14764" w:rsidRDefault="005C2D75" w:rsidP="0046139B">
            <w:pPr>
              <w:jc w:val="center"/>
              <w:rPr>
                <w:rFonts w:cs="Arial"/>
              </w:rPr>
            </w:pPr>
            <w:r w:rsidRPr="005C2D75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844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703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1.3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0.6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9.6</w:t>
            </w:r>
          </w:p>
        </w:tc>
      </w:tr>
      <w:tr w:rsidR="005C2D75" w:rsidRPr="00C14764" w:rsidTr="005C2D75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Pr="00C210B9" w:rsidRDefault="005C2D75" w:rsidP="005C2D75">
            <w:pPr>
              <w:jc w:val="center"/>
            </w:pPr>
            <w:r w:rsidRPr="00C210B9">
              <w:t>2.3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2.2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0.5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6.5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0.7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0.4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0.4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4.7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Cauda Equina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0.0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1.4</w:t>
            </w:r>
          </w:p>
        </w:tc>
      </w:tr>
      <w:tr w:rsidR="005C2D75" w:rsidRPr="00C14764" w:rsidTr="005C2D75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Pr="00C210B9" w:rsidRDefault="005C2D75" w:rsidP="005C2D75">
            <w:pPr>
              <w:jc w:val="center"/>
            </w:pPr>
            <w:r w:rsidRPr="00C210B9">
              <w:t>2.8</w:t>
            </w:r>
          </w:p>
        </w:tc>
      </w:tr>
      <w:tr w:rsidR="005C2D75" w:rsidRPr="00C14764" w:rsidTr="00B46263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PsO/PsA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0.4</w:t>
            </w:r>
          </w:p>
        </w:tc>
      </w:tr>
      <w:tr w:rsidR="005C2D75" w:rsidRPr="00C14764" w:rsidTr="00B46263">
        <w:tc>
          <w:tcPr>
            <w:tcW w:w="0" w:type="auto"/>
            <w:vMerge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Pr="00C210B9" w:rsidRDefault="005C2D75" w:rsidP="005C2D75">
            <w:pPr>
              <w:jc w:val="center"/>
            </w:pPr>
            <w:r w:rsidRPr="00C210B9">
              <w:t>0.1</w:t>
            </w:r>
          </w:p>
        </w:tc>
      </w:tr>
      <w:tr w:rsidR="005C2D75" w:rsidRPr="00C14764" w:rsidTr="00B46263"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5C2D75" w:rsidRDefault="005C2D75" w:rsidP="005C2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5C2D75" w:rsidRDefault="005C2D75" w:rsidP="005C2D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:rsidR="005C2D75" w:rsidRDefault="005C2D75" w:rsidP="005C2D75">
            <w:pPr>
              <w:jc w:val="center"/>
            </w:pPr>
            <w:r w:rsidRPr="00C210B9">
              <w:t>0.3</w:t>
            </w:r>
          </w:p>
        </w:tc>
      </w:tr>
    </w:tbl>
    <w:p w:rsidR="00114F70" w:rsidRPr="00517C46" w:rsidRDefault="00114F70" w:rsidP="00792093"/>
    <w:p w:rsidR="009820C6" w:rsidRDefault="009820C6">
      <w:pPr>
        <w:rPr>
          <w:rFonts w:cs="Arial"/>
          <w:sz w:val="24"/>
          <w:szCs w:val="24"/>
        </w:rPr>
        <w:sectPr w:rsidR="009820C6" w:rsidSect="00F44688"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:rsidR="00114F70" w:rsidRPr="00420951" w:rsidRDefault="00114F70" w:rsidP="00114F70">
      <w:pPr>
        <w:rPr>
          <w:rFonts w:cs="Arial"/>
          <w:sz w:val="24"/>
          <w:szCs w:val="24"/>
        </w:rPr>
      </w:pPr>
      <w:r w:rsidRPr="00420951">
        <w:rPr>
          <w:rFonts w:cs="Arial"/>
          <w:sz w:val="24"/>
          <w:szCs w:val="24"/>
        </w:rPr>
        <w:lastRenderedPageBreak/>
        <w:t xml:space="preserve">Table </w:t>
      </w:r>
      <w:r w:rsidR="00FA3FF2" w:rsidRPr="00420951">
        <w:rPr>
          <w:rFonts w:cs="Arial"/>
          <w:sz w:val="24"/>
          <w:szCs w:val="24"/>
        </w:rPr>
        <w:t>XX</w:t>
      </w:r>
      <w:r w:rsidRPr="00420951">
        <w:rPr>
          <w:rFonts w:cs="Arial"/>
          <w:sz w:val="24"/>
          <w:szCs w:val="24"/>
        </w:rPr>
        <w:t xml:space="preserve">: </w:t>
      </w:r>
      <w:r w:rsidR="009820C6" w:rsidRPr="00420951">
        <w:rPr>
          <w:rFonts w:cs="Arial"/>
          <w:sz w:val="24"/>
          <w:szCs w:val="24"/>
        </w:rPr>
        <w:t>Prevalence</w:t>
      </w:r>
      <w:r w:rsidRPr="00420951">
        <w:rPr>
          <w:rFonts w:cs="Arial"/>
          <w:sz w:val="24"/>
          <w:szCs w:val="24"/>
        </w:rPr>
        <w:t xml:space="preserve"> of </w:t>
      </w:r>
      <w:r w:rsidR="009820C6" w:rsidRPr="00420951">
        <w:rPr>
          <w:rFonts w:cs="Arial"/>
          <w:sz w:val="24"/>
          <w:szCs w:val="24"/>
        </w:rPr>
        <w:t>comorbidities</w:t>
      </w:r>
      <w:r w:rsidRPr="00420951">
        <w:rPr>
          <w:rFonts w:cs="Arial"/>
          <w:sz w:val="24"/>
          <w:szCs w:val="24"/>
        </w:rPr>
        <w:t xml:space="preserve"> by </w:t>
      </w:r>
      <w:r w:rsidR="009820C6" w:rsidRPr="00420951">
        <w:rPr>
          <w:rFonts w:cs="Arial"/>
          <w:sz w:val="24"/>
          <w:szCs w:val="24"/>
        </w:rPr>
        <w:t xml:space="preserve">data source and </w:t>
      </w:r>
      <w:r w:rsidR="00420951" w:rsidRPr="00420951">
        <w:rPr>
          <w:rFonts w:cs="Arial"/>
          <w:sz w:val="24"/>
          <w:szCs w:val="24"/>
        </w:rPr>
        <w:t>exposure</w:t>
      </w:r>
      <w:r w:rsidR="00420951">
        <w:rPr>
          <w:rFonts w:cs="Arial"/>
          <w:sz w:val="24"/>
          <w:szCs w:val="24"/>
        </w:rPr>
        <w:t xml:space="preserve">; </w:t>
      </w:r>
      <w:r w:rsidR="00420951" w:rsidRPr="00420951">
        <w:rPr>
          <w:rFonts w:cs="Arial"/>
          <w:sz w:val="24"/>
          <w:szCs w:val="24"/>
        </w:rPr>
        <w:t>6 months pre &amp; post index date</w:t>
      </w:r>
      <w:r w:rsidR="00420951">
        <w:rPr>
          <w:rFonts w:cs="Arial"/>
          <w:sz w:val="24"/>
          <w:szCs w:val="24"/>
        </w:rPr>
        <w:t xml:space="preserve"> </w:t>
      </w:r>
      <w:r w:rsidR="00420951" w:rsidRPr="00420951">
        <w:rPr>
          <w:rFonts w:cs="Arial"/>
          <w:sz w:val="24"/>
          <w:szCs w:val="24"/>
        </w:rPr>
        <w:t>(per 100 treatment exposures).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17"/>
        <w:gridCol w:w="672"/>
        <w:gridCol w:w="972"/>
        <w:gridCol w:w="1337"/>
        <w:gridCol w:w="672"/>
        <w:gridCol w:w="972"/>
        <w:gridCol w:w="1337"/>
        <w:gridCol w:w="672"/>
        <w:gridCol w:w="972"/>
        <w:gridCol w:w="1337"/>
      </w:tblGrid>
      <w:tr w:rsidR="009820C6" w:rsidRPr="007005FF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Marketscan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9820C6" w:rsidRPr="007005FF" w:rsidTr="009820C6">
        <w:tc>
          <w:tcPr>
            <w:tcW w:w="0" w:type="auto"/>
            <w:vMerge/>
            <w:tcBorders>
              <w:right w:val="nil"/>
            </w:tcBorders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9820C6" w:rsidRPr="007005FF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AA2EE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</w:t>
            </w:r>
            <w:r w:rsidR="00AA2EEF" w:rsidRPr="007005FF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7005FF">
              <w:rPr>
                <w:rFonts w:cs="Arial"/>
                <w:b/>
                <w:sz w:val="20"/>
                <w:szCs w:val="20"/>
              </w:rPr>
              <w:t>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9820C6" w:rsidRPr="007005FF" w:rsidRDefault="009820C6" w:rsidP="001003A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420951" w:rsidRPr="007005FF" w:rsidTr="007005FF"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420951" w:rsidRPr="007005FF" w:rsidRDefault="00420951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20951" w:rsidP="00420951">
            <w:pPr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1,107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2,083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4,797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1,799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8,025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4,866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420951" w:rsidRPr="007005FF" w:rsidRDefault="00420951" w:rsidP="001003AE">
            <w:pPr>
              <w:jc w:val="center"/>
              <w:rPr>
                <w:sz w:val="20"/>
                <w:szCs w:val="20"/>
              </w:rPr>
            </w:pPr>
            <w:r w:rsidRPr="007005FF">
              <w:rPr>
                <w:sz w:val="20"/>
                <w:szCs w:val="20"/>
              </w:rPr>
              <w:t>4,231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420951" w:rsidRPr="007005FF" w:rsidRDefault="004C7E4F" w:rsidP="001003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17,983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cs="Arial"/>
                <w:b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12.1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tabs>
                <w:tab w:val="num" w:pos="600"/>
              </w:tabs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cs="Arial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4.5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15.4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4.0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2.3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76AC" w:rsidRPr="005976AC" w:rsidRDefault="005976AC" w:rsidP="005976A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5976AC" w:rsidP="0088696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5976AC" w:rsidP="0088696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9.7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Cauda Equina syndrome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8.1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5.1</w:t>
            </w:r>
          </w:p>
        </w:tc>
      </w:tr>
      <w:tr w:rsidR="007005FF" w:rsidRPr="007005FF" w:rsidTr="0088696F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PsO/PsA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1.8</w:t>
            </w:r>
          </w:p>
        </w:tc>
      </w:tr>
      <w:tr w:rsidR="007005FF" w:rsidRPr="007005FF" w:rsidTr="0088696F">
        <w:tc>
          <w:tcPr>
            <w:tcW w:w="0" w:type="auto"/>
            <w:vMerge/>
            <w:tcBorders>
              <w:right w:val="nil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3.2</w:t>
            </w:r>
          </w:p>
        </w:tc>
      </w:tr>
      <w:tr w:rsidR="007005FF" w:rsidRPr="007005FF" w:rsidTr="0088696F">
        <w:tc>
          <w:tcPr>
            <w:tcW w:w="0" w:type="auto"/>
            <w:tcBorders>
              <w:right w:val="nil"/>
            </w:tcBorders>
            <w:vAlign w:val="center"/>
          </w:tcPr>
          <w:p w:rsidR="007005FF" w:rsidRPr="007005FF" w:rsidRDefault="007005FF" w:rsidP="00924FFD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:rsidR="007005FF" w:rsidRPr="007005FF" w:rsidRDefault="007005FF" w:rsidP="007005FF">
            <w:pPr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005FF" w:rsidRPr="007005FF" w:rsidRDefault="007005FF" w:rsidP="0088696F">
            <w:pPr>
              <w:jc w:val="center"/>
              <w:rPr>
                <w:sz w:val="20"/>
                <w:szCs w:val="20"/>
              </w:rPr>
            </w:pPr>
            <w:r w:rsidRPr="007005FF">
              <w:rPr>
                <w:rFonts w:ascii="Calibri" w:hAnsi="Calibri"/>
                <w:color w:val="000000"/>
                <w:sz w:val="20"/>
                <w:szCs w:val="20"/>
              </w:rPr>
              <w:t>4.1</w:t>
            </w:r>
          </w:p>
        </w:tc>
      </w:tr>
    </w:tbl>
    <w:p w:rsidR="00FA3FF2" w:rsidRDefault="00FA3FF2">
      <w:r>
        <w:br w:type="page"/>
      </w:r>
    </w:p>
    <w:p w:rsidR="0010622D" w:rsidRPr="00517C46" w:rsidRDefault="0010622D" w:rsidP="0010622D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Outcome incidence per 100 person-years </w:t>
      </w:r>
      <w:r w:rsidRPr="00517C46">
        <w:rPr>
          <w:rFonts w:cs="Arial"/>
          <w:sz w:val="24"/>
          <w:szCs w:val="24"/>
        </w:rPr>
        <w:t xml:space="preserve">by </w:t>
      </w:r>
      <w:r>
        <w:rPr>
          <w:rFonts w:cs="Arial"/>
          <w:sz w:val="24"/>
          <w:szCs w:val="24"/>
        </w:rPr>
        <w:t>data source and exposure.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398"/>
        <w:gridCol w:w="571"/>
        <w:gridCol w:w="972"/>
        <w:gridCol w:w="1392"/>
        <w:gridCol w:w="571"/>
        <w:gridCol w:w="972"/>
        <w:gridCol w:w="1392"/>
        <w:gridCol w:w="571"/>
        <w:gridCol w:w="972"/>
        <w:gridCol w:w="1392"/>
      </w:tblGrid>
      <w:tr w:rsidR="0010622D" w:rsidRPr="00290C36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Marketscan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10622D" w:rsidRPr="00290C36" w:rsidTr="00420951">
        <w:tc>
          <w:tcPr>
            <w:tcW w:w="0" w:type="auto"/>
            <w:vMerge/>
            <w:tcBorders>
              <w:right w:val="nil"/>
            </w:tcBorders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10622D" w:rsidRPr="00290C36" w:rsidTr="00420951">
        <w:tc>
          <w:tcPr>
            <w:tcW w:w="0" w:type="auto"/>
            <w:tcBorders>
              <w:right w:val="nil"/>
            </w:tcBorders>
            <w:vAlign w:val="center"/>
          </w:tcPr>
          <w:p w:rsidR="0010622D" w:rsidRPr="00290C36" w:rsidRDefault="0010622D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420951">
            <w:pPr>
              <w:rPr>
                <w:sz w:val="20"/>
                <w:szCs w:val="20"/>
              </w:rPr>
            </w:pPr>
            <w:r w:rsidRPr="00290C36">
              <w:rPr>
                <w:sz w:val="20"/>
                <w:szCs w:val="20"/>
              </w:rPr>
              <w:t>Person-years</w:t>
            </w: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1.32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2.69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7.98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3.38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3.75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0.92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2.62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9.24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12.66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1.71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4.62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2.25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1.49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0.21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0.10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0.33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7.77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Cauda Equina syndrome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0.66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4.62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3.85</w:t>
            </w:r>
          </w:p>
        </w:tc>
      </w:tr>
      <w:tr w:rsidR="00290C36" w:rsidRPr="00290C36" w:rsidTr="00290C3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PsO/PsA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1.12</w:t>
            </w:r>
          </w:p>
        </w:tc>
      </w:tr>
      <w:tr w:rsidR="00290C36" w:rsidRPr="00290C36" w:rsidTr="00290C36">
        <w:tc>
          <w:tcPr>
            <w:tcW w:w="0" w:type="auto"/>
            <w:vMerge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1.69</w:t>
            </w:r>
          </w:p>
        </w:tc>
      </w:tr>
      <w:tr w:rsidR="00290C36" w:rsidRPr="00290C36" w:rsidTr="00290C36">
        <w:tc>
          <w:tcPr>
            <w:tcW w:w="0" w:type="auto"/>
            <w:tcBorders>
              <w:right w:val="nil"/>
            </w:tcBorders>
            <w:vAlign w:val="center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4.11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:rsidR="00290C36" w:rsidRPr="00290C36" w:rsidRDefault="00290C36" w:rsidP="00290C3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2.45</w:t>
            </w:r>
          </w:p>
        </w:tc>
      </w:tr>
    </w:tbl>
    <w:p w:rsidR="00FA3FF2" w:rsidRPr="00517C46" w:rsidRDefault="00FA3FF2" w:rsidP="00167E68"/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27464"/>
    <w:rsid w:val="0003138A"/>
    <w:rsid w:val="00050648"/>
    <w:rsid w:val="00062A3A"/>
    <w:rsid w:val="001003AE"/>
    <w:rsid w:val="00104153"/>
    <w:rsid w:val="0010622D"/>
    <w:rsid w:val="00106E6D"/>
    <w:rsid w:val="00114F70"/>
    <w:rsid w:val="001224BC"/>
    <w:rsid w:val="00130D27"/>
    <w:rsid w:val="001638A7"/>
    <w:rsid w:val="00167E68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1F6A9C"/>
    <w:rsid w:val="00225663"/>
    <w:rsid w:val="00233545"/>
    <w:rsid w:val="00237716"/>
    <w:rsid w:val="00271690"/>
    <w:rsid w:val="00290C36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20951"/>
    <w:rsid w:val="004374CC"/>
    <w:rsid w:val="00447C31"/>
    <w:rsid w:val="0046139B"/>
    <w:rsid w:val="00471150"/>
    <w:rsid w:val="0047773D"/>
    <w:rsid w:val="00493938"/>
    <w:rsid w:val="004C7E4F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976AC"/>
    <w:rsid w:val="005C2105"/>
    <w:rsid w:val="005C2D75"/>
    <w:rsid w:val="005E29AD"/>
    <w:rsid w:val="005E5ADA"/>
    <w:rsid w:val="005F156A"/>
    <w:rsid w:val="00623034"/>
    <w:rsid w:val="00623EC7"/>
    <w:rsid w:val="006379E4"/>
    <w:rsid w:val="00641A31"/>
    <w:rsid w:val="00661898"/>
    <w:rsid w:val="00670FFE"/>
    <w:rsid w:val="006F00C0"/>
    <w:rsid w:val="007005FF"/>
    <w:rsid w:val="00706687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8696F"/>
    <w:rsid w:val="008A3347"/>
    <w:rsid w:val="008A4693"/>
    <w:rsid w:val="008B317C"/>
    <w:rsid w:val="008B612A"/>
    <w:rsid w:val="008C0F4F"/>
    <w:rsid w:val="008C3B05"/>
    <w:rsid w:val="008D7A26"/>
    <w:rsid w:val="009141B2"/>
    <w:rsid w:val="00924FFD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54168"/>
    <w:rsid w:val="00AA2EEF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97B23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B1884"/>
    <w:rsid w:val="00DB24AD"/>
    <w:rsid w:val="00DC7AFE"/>
    <w:rsid w:val="00DD6806"/>
    <w:rsid w:val="00E21D45"/>
    <w:rsid w:val="00E27B0F"/>
    <w:rsid w:val="00E46955"/>
    <w:rsid w:val="00E85479"/>
    <w:rsid w:val="00EA5688"/>
    <w:rsid w:val="00EB1A50"/>
    <w:rsid w:val="00EB52DC"/>
    <w:rsid w:val="00EB7305"/>
    <w:rsid w:val="00EB7D86"/>
    <w:rsid w:val="00ED3943"/>
    <w:rsid w:val="00EE5406"/>
    <w:rsid w:val="00EF1805"/>
    <w:rsid w:val="00EF66C5"/>
    <w:rsid w:val="00F01147"/>
    <w:rsid w:val="00F118BC"/>
    <w:rsid w:val="00F17C89"/>
    <w:rsid w:val="00F203C5"/>
    <w:rsid w:val="00F3320A"/>
    <w:rsid w:val="00F41346"/>
    <w:rsid w:val="00F41B0C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2</cp:revision>
  <dcterms:created xsi:type="dcterms:W3CDTF">2017-09-08T19:03:00Z</dcterms:created>
  <dcterms:modified xsi:type="dcterms:W3CDTF">2017-09-08T19:03:00Z</dcterms:modified>
</cp:coreProperties>
</file>