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BDP2-448</w:t>
      </w:r>
      <w:r>
        <w:t xml:space="preserve"> </w:t>
      </w:r>
      <w:r>
        <w:t xml:space="preserve">Lovasz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2019-05-23</w:t>
      </w:r>
    </w:p>
    <w:p>
      <w:pPr>
        <w:pStyle w:val="Heading1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"C:/Users/Ben/Google Drive/Work/BDP2-448-Lovasz"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"data/raw/Becky-Bedding Exposure Study Data for Stats.2.xlsx"</w:t>
      </w:r>
    </w:p>
    <w:p>
      <w:pPr>
        <w:pStyle w:val="FirstParagraph"/>
      </w:pPr>
      <w:r>
        <w:t xml:space="preserve">Import data file</w:t>
      </w:r>
      <w:r>
        <w:t xml:space="preserve"> </w:t>
      </w:r>
      <w:r>
        <w:rPr>
          <w:i/>
        </w:rPr>
        <w:t xml:space="preserve">data/raw/Becky-Bedding Exposure Study Data for Stats.2.xlsx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oldnames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newnames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"foodIntakeNormalized"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"foodIntakeRaw"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"cumulativeFoodIntakeNormalized"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newnames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(oldnames, newnames)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5000.0"/>
        <w:tblLook w:firstRow="1"/>
      </w:tblPr>
      <w:tblGrid>
        <w:gridCol w:w="4829"/>
        <w:gridCol w:w="3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 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(hr)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 Room</w:t>
            </w:r>
          </w:p>
        </w:tc>
        <w:tc>
          <w:p>
            <w:pPr>
              <w:pStyle w:val="Compact"/>
              <w:jc w:val="left"/>
            </w:pPr>
            <w:r>
              <w:t xml:space="preserve">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Orts (g)</w:t>
            </w:r>
          </w:p>
        </w:tc>
        <w:tc>
          <w:p>
            <w:pPr>
              <w:pStyle w:val="Compact"/>
              <w:jc w:val="left"/>
            </w:pPr>
            <w:r>
              <w:t xml:space="preserve">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food intake (g)</w:t>
            </w:r>
          </w:p>
        </w:tc>
        <w:tc>
          <w:p>
            <w:pPr>
              <w:pStyle w:val="Compact"/>
              <w:jc w:val="left"/>
            </w:pPr>
            <w:r>
              <w:t xml:space="preserve">foodIntakeRaw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cumulative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cumulativeFoodIntakeNormalized</w:t>
            </w:r>
          </w:p>
        </w:tc>
      </w:tr>
    </w:tbl>
    <w:p>
      <w:pPr>
        <w:pStyle w:val="BodyText"/>
      </w:pPr>
      <w:r>
        <w:t xml:space="preserve">Plot data.</w:t>
      </w:r>
    </w:p>
    <w:p>
      <w:pPr>
        <w:pStyle w:val="SourceCode"/>
      </w:pP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intake, normalized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(mg food/g body weight)"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"figures/lineplot.png"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"figures/lineplot.svg"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3.5.2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li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lineplot</w:t>
      </w:r>
    </w:p>
    <w:p>
      <w:pPr>
        <w:pStyle w:val="Heading1"/>
      </w:pPr>
      <w:bookmarkStart w:id="23" w:name="new-analysis"/>
      <w:bookmarkEnd w:id="23"/>
      <w:r>
        <w:t xml:space="preserve">New analysis</w:t>
      </w:r>
    </w:p>
    <w:p>
      <w:pPr>
        <w:pStyle w:val="FirstParagraph"/>
      </w:pPr>
      <w:r>
        <w:t xml:space="preserve">Prior analysis is archived in commit</w:t>
      </w:r>
      <w:r>
        <w:t xml:space="preserve"> </w:t>
      </w:r>
      <w:r>
        <w:rPr>
          <w:rStyle w:val="VerbatimChar"/>
        </w:rPr>
        <w:t xml:space="preserve">f3ce92</w:t>
      </w:r>
      <w:r>
        <w:t xml:space="preserve">.</w:t>
      </w:r>
    </w:p>
    <w:p>
      <w:pPr>
        <w:pStyle w:val="BodyText"/>
      </w:pPr>
      <w:r>
        <w:t xml:space="preserve">On Thu, May 2, 2019 at 12:44 PM Becky Lovasz</w:t>
      </w:r>
      <w:r>
        <w:t xml:space="preserve"> </w:t>
      </w:r>
      <w:hyperlink r:id="rId24">
        <w:r>
          <w:rPr>
            <w:rStyle w:val="Hyperlink"/>
          </w:rPr>
          <w:t xml:space="preserve">lovasz@ohsu.edu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My project was put on the back burner for a while, and I'm picking it back up</w:t>
      </w:r>
      <w:r>
        <w:t xml:space="preserve"> </w:t>
      </w:r>
      <w:r>
        <w:t xml:space="preserve">again. I discussed the results below with my research advisor. Can you please</w:t>
      </w:r>
      <w:r>
        <w:t xml:space="preserve"> </w:t>
      </w:r>
      <w:r>
        <w:t xml:space="preserve">compare normalized food intake for Bedding A vs. Bedding B, regardless of</w:t>
      </w:r>
      <w:r>
        <w:t xml:space="preserve"> </w:t>
      </w:r>
      <w:r>
        <w:t xml:space="preserve">bedding exposure order, at each time point separately? We'd like to see males</w:t>
      </w:r>
      <w:r>
        <w:t xml:space="preserve"> </w:t>
      </w:r>
      <w:r>
        <w:t xml:space="preserve">only, females only, and all mice combined. Thanks for your help!</w:t>
      </w:r>
    </w:p>
    <w:p>
      <w:pPr>
        <w:pStyle w:val="SourceCode"/>
      </w:pP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cs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Initialize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niterEM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msMaxEval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testContrast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(nlmeObj, contrast)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(multcomp)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(nlmeObj,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(contrast))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"pvalues"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effsize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all-mice-combined"/>
      <w:bookmarkEnd w:id="25"/>
      <w:r>
        <w:t xml:space="preserve">All mice combined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SourceCode"/>
      </w:pP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11.018</w:t>
            </w:r>
          </w:p>
        </w:tc>
        <w:tc>
          <w:p>
            <w:pPr>
              <w:pStyle w:val="Compact"/>
              <w:jc w:val="right"/>
            </w:pPr>
            <w:r>
              <w:t xml:space="preserve">2.123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5.191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2.074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-0.778</w:t>
            </w:r>
          </w:p>
        </w:tc>
        <w:tc>
          <w:p>
            <w:pPr>
              <w:pStyle w:val="Compact"/>
              <w:jc w:val="right"/>
            </w:pPr>
            <w:r>
              <w:t xml:space="preserve">2.183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-0.357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66.280</w:t>
            </w:r>
          </w:p>
        </w:tc>
        <w:tc>
          <w:p>
            <w:pPr>
              <w:pStyle w:val="Compact"/>
              <w:jc w:val="right"/>
            </w:pPr>
            <w:r>
              <w:t xml:space="preserve">3.364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19.704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12.518</w:t>
            </w:r>
          </w:p>
        </w:tc>
        <w:tc>
          <w:p>
            <w:pPr>
              <w:pStyle w:val="Compact"/>
              <w:jc w:val="right"/>
            </w:pPr>
            <w:r>
              <w:t xml:space="preserve">2.690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4.653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118.356</w:t>
            </w:r>
          </w:p>
        </w:tc>
        <w:tc>
          <w:p>
            <w:pPr>
              <w:pStyle w:val="Compact"/>
              <w:jc w:val="right"/>
            </w:pPr>
            <w:r>
              <w:t xml:space="preserve">3.356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35.265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3.367</w:t>
            </w:r>
          </w:p>
        </w:tc>
        <w:tc>
          <w:p>
            <w:pPr>
              <w:pStyle w:val="Compact"/>
              <w:jc w:val="right"/>
            </w:pPr>
            <w:r>
              <w:t xml:space="preserve">2.938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1.146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3.590</w:t>
            </w:r>
          </w:p>
        </w:tc>
        <w:tc>
          <w:p>
            <w:pPr>
              <w:pStyle w:val="Compact"/>
              <w:jc w:val="right"/>
            </w:pPr>
            <w:r>
              <w:t xml:space="preserve">3.256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-0.494</w:t>
            </w:r>
          </w:p>
        </w:tc>
        <w:tc>
          <w:p>
            <w:pPr>
              <w:pStyle w:val="Compact"/>
              <w:jc w:val="right"/>
            </w:pPr>
            <w:r>
              <w:t xml:space="preserve">3.649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-6.888</w:t>
            </w:r>
          </w:p>
        </w:tc>
        <w:tc>
          <w:p>
            <w:pPr>
              <w:pStyle w:val="Compact"/>
              <w:jc w:val="right"/>
            </w:pPr>
            <w:r>
              <w:t xml:space="preserve">2.552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-2.699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1.774</w:t>
            </w:r>
          </w:p>
        </w:tc>
        <w:tc>
          <w:p>
            <w:pPr>
              <w:pStyle w:val="Compact"/>
              <w:jc w:val="right"/>
            </w:pPr>
            <w:r>
              <w:t xml:space="preserve">3.874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5.941</w:t>
            </w:r>
          </w:p>
        </w:tc>
        <w:tc>
          <w:p>
            <w:pPr>
              <w:pStyle w:val="Compact"/>
              <w:jc w:val="right"/>
            </w:pPr>
            <w:r>
              <w:t xml:space="preserve">4.294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1.383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2.074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2.455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3.318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-6.461</w:t>
            </w:r>
          </w:p>
        </w:tc>
        <w:tc>
          <w:p>
            <w:pPr>
              <w:pStyle w:val="Compact"/>
              <w:jc w:val="right"/>
            </w:pPr>
            <w:r>
              <w:t xml:space="preserve">2.570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6.461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2.201</w:t>
            </w:r>
          </w:p>
        </w:tc>
        <w:tc>
          <w:p>
            <w:pPr>
              <w:pStyle w:val="Compact"/>
              <w:jc w:val="right"/>
            </w:pPr>
            <w:r>
              <w:t xml:space="preserve">3.426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2.201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6.367</w:t>
            </w:r>
          </w:p>
        </w:tc>
        <w:tc>
          <w:p>
            <w:pPr>
              <w:pStyle w:val="Compact"/>
              <w:jc w:val="right"/>
            </w:pPr>
            <w:r>
              <w:t xml:space="preserve">3.046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6.367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2"/>
      </w:pPr>
      <w:bookmarkStart w:id="26" w:name="by-sex"/>
      <w:bookmarkEnd w:id="26"/>
      <w:r>
        <w:t xml:space="preserve">By sex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13.760</w:t>
            </w:r>
          </w:p>
        </w:tc>
        <w:tc>
          <w:p>
            <w:pPr>
              <w:pStyle w:val="Compact"/>
              <w:jc w:val="right"/>
            </w:pPr>
            <w:r>
              <w:t xml:space="preserve">2.966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4.640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-4.249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-1.552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-1.033</w:t>
            </w:r>
          </w:p>
        </w:tc>
        <w:tc>
          <w:p>
            <w:pPr>
              <w:pStyle w:val="Compact"/>
              <w:jc w:val="right"/>
            </w:pPr>
            <w:r>
              <w:t xml:space="preserve">3.123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68.281</w:t>
            </w:r>
          </w:p>
        </w:tc>
        <w:tc>
          <w:p>
            <w:pPr>
              <w:pStyle w:val="Compact"/>
              <w:jc w:val="right"/>
            </w:pPr>
            <w:r>
              <w:t xml:space="preserve">4.688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14.564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17.025</w:t>
            </w:r>
          </w:p>
        </w:tc>
        <w:tc>
          <w:p>
            <w:pPr>
              <w:pStyle w:val="Compact"/>
              <w:jc w:val="right"/>
            </w:pPr>
            <w:r>
              <w:t xml:space="preserve">3.692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4.611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123.016</w:t>
            </w:r>
          </w:p>
        </w:tc>
        <w:tc>
          <w:p>
            <w:pPr>
              <w:pStyle w:val="Compact"/>
              <w:jc w:val="right"/>
            </w:pPr>
            <w:r>
              <w:t xml:space="preserve">4.507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27.296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3.882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-4.488</w:t>
            </w:r>
          </w:p>
        </w:tc>
        <w:tc>
          <w:p>
            <w:pPr>
              <w:pStyle w:val="Compact"/>
              <w:jc w:val="right"/>
            </w:pPr>
            <w:r>
              <w:t xml:space="preserve">4.194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-1.070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4.852</w:t>
            </w:r>
          </w:p>
        </w:tc>
        <w:tc>
          <w:p>
            <w:pPr>
              <w:pStyle w:val="Compact"/>
              <w:jc w:val="right"/>
            </w:pPr>
            <w:r>
              <w:t xml:space="preserve">4.618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1.051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5.986</w:t>
            </w:r>
          </w:p>
        </w:tc>
        <w:tc>
          <w:p>
            <w:pPr>
              <w:pStyle w:val="Compact"/>
              <w:jc w:val="right"/>
            </w:pPr>
            <w:r>
              <w:t xml:space="preserve">4.989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-8.713</w:t>
            </w:r>
          </w:p>
        </w:tc>
        <w:tc>
          <w:p>
            <w:pPr>
              <w:pStyle w:val="Compact"/>
              <w:jc w:val="right"/>
            </w:pPr>
            <w:r>
              <w:t xml:space="preserve">3.585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-2.430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6.814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19.092</w:t>
            </w:r>
          </w:p>
        </w:tc>
        <w:tc>
          <w:p>
            <w:pPr>
              <w:pStyle w:val="Compact"/>
              <w:jc w:val="right"/>
            </w:pPr>
            <w:r>
              <w:t xml:space="preserve">5.376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3.551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beddingB:sexM</w:t>
            </w:r>
          </w:p>
        </w:tc>
        <w:tc>
          <w:p>
            <w:pPr>
              <w:pStyle w:val="Compact"/>
              <w:jc w:val="right"/>
            </w:pPr>
            <w:r>
              <w:t xml:space="preserve">9.708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2.507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time4:sexM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4.417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time12:sexM</w:t>
            </w:r>
          </w:p>
        </w:tc>
        <w:tc>
          <w:p>
            <w:pPr>
              <w:pStyle w:val="Compact"/>
              <w:jc w:val="right"/>
            </w:pPr>
            <w:r>
              <w:t xml:space="preserve">-5.604</w:t>
            </w:r>
          </w:p>
        </w:tc>
        <w:tc>
          <w:p>
            <w:pPr>
              <w:pStyle w:val="Compact"/>
              <w:jc w:val="right"/>
            </w:pPr>
            <w:r>
              <w:t xml:space="preserve">6.631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-0.845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time24:sexM</w:t>
            </w:r>
          </w:p>
        </w:tc>
        <w:tc>
          <w:p>
            <w:pPr>
              <w:pStyle w:val="Compact"/>
              <w:jc w:val="right"/>
            </w:pPr>
            <w:r>
              <w:t xml:space="preserve">-11.136</w:t>
            </w:r>
          </w:p>
        </w:tc>
        <w:tc>
          <w:p>
            <w:pPr>
              <w:pStyle w:val="Compact"/>
              <w:jc w:val="right"/>
            </w:pPr>
            <w:r>
              <w:t xml:space="preserve">5.222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-2.132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-12.754</w:t>
            </w:r>
          </w:p>
        </w:tc>
        <w:tc>
          <w:p>
            <w:pPr>
              <w:pStyle w:val="Compact"/>
              <w:jc w:val="right"/>
            </w:pPr>
            <w:r>
              <w:t xml:space="preserve">6.374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-2.001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time48:sexM</w:t>
            </w:r>
          </w:p>
        </w:tc>
        <w:tc>
          <w:p>
            <w:pPr>
              <w:pStyle w:val="Compact"/>
              <w:jc w:val="right"/>
            </w:pPr>
            <w:r>
              <w:t xml:space="preserve">5.882</w:t>
            </w:r>
          </w:p>
        </w:tc>
        <w:tc>
          <w:p>
            <w:pPr>
              <w:pStyle w:val="Compact"/>
              <w:jc w:val="right"/>
            </w:pPr>
            <w:r>
              <w:t xml:space="preserve">5.490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beddingB:time4:sexM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6.531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beddingB:time12:sexM</w:t>
            </w:r>
          </w:p>
        </w:tc>
        <w:tc>
          <w:p>
            <w:pPr>
              <w:pStyle w:val="Compact"/>
              <w:jc w:val="right"/>
            </w:pPr>
            <w:r>
              <w:t xml:space="preserve">-13.611</w:t>
            </w:r>
          </w:p>
        </w:tc>
        <w:tc>
          <w:p>
            <w:pPr>
              <w:pStyle w:val="Compact"/>
              <w:jc w:val="right"/>
            </w:pPr>
            <w:r>
              <w:t xml:space="preserve">7.056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-1.929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beddingB:time24:sexM</w:t>
            </w:r>
          </w:p>
        </w:tc>
        <w:tc>
          <w:p>
            <w:pPr>
              <w:pStyle w:val="Compact"/>
              <w:jc w:val="right"/>
            </w:pPr>
            <w:r>
              <w:t xml:space="preserve">4.052</w:t>
            </w:r>
          </w:p>
        </w:tc>
        <w:tc>
          <w:p>
            <w:pPr>
              <w:pStyle w:val="Compact"/>
              <w:jc w:val="right"/>
            </w:pPr>
            <w:r>
              <w:t xml:space="preserve">5.070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-10.179</w:t>
            </w:r>
          </w:p>
        </w:tc>
        <w:tc>
          <w:p>
            <w:pPr>
              <w:pStyle w:val="Compact"/>
              <w:jc w:val="right"/>
            </w:pPr>
            <w:r>
              <w:t xml:space="preserve">7.763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-1.311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beddingB:time48:sexM</w:t>
            </w:r>
          </w:p>
        </w:tc>
        <w:tc>
          <w:p>
            <w:pPr>
              <w:pStyle w:val="Compact"/>
              <w:jc w:val="right"/>
            </w:pPr>
            <w:r>
              <w:t xml:space="preserve">-27.071</w:t>
            </w:r>
          </w:p>
        </w:tc>
        <w:tc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-3.560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beddingB:time12:sexM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beddingB:time24:sexM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beddingB:time36:sexM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beddingB:time48:sexM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4999.999999999999"/>
        <w:tblLook w:firstRow="1"/>
      </w:tblPr>
      <w:tblGrid>
        <w:gridCol w:w="4156"/>
        <w:gridCol w:w="1019"/>
        <w:gridCol w:w="548"/>
        <w:gridCol w:w="627"/>
        <w:gridCol w:w="705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-4.249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4.249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3.425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4.712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-12.962</w:t>
            </w:r>
          </w:p>
        </w:tc>
        <w:tc>
          <w:p>
            <w:pPr>
              <w:pStyle w:val="Compact"/>
              <w:jc w:val="right"/>
            </w:pPr>
            <w:r>
              <w:t xml:space="preserve">3.365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12.962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2.565</w:t>
            </w:r>
          </w:p>
        </w:tc>
        <w:tc>
          <w:p>
            <w:pPr>
              <w:pStyle w:val="Compact"/>
              <w:jc w:val="right"/>
            </w:pPr>
            <w:r>
              <w:t xml:space="preserve">4.985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2.565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14.843</w:t>
            </w:r>
          </w:p>
        </w:tc>
        <w:tc>
          <w:p>
            <w:pPr>
              <w:pStyle w:val="Compact"/>
              <w:jc w:val="right"/>
            </w:pPr>
            <w:r>
              <w:t xml:space="preserve">3.993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14.843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= 0</w:t>
            </w:r>
          </w:p>
        </w:tc>
        <w:tc>
          <w:p>
            <w:pPr>
              <w:pStyle w:val="Compact"/>
              <w:jc w:val="right"/>
            </w:pPr>
            <w:r>
              <w:t xml:space="preserve">5.459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5.459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beddingB:time4:sexM = 0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right"/>
            </w:pPr>
            <w:r>
              <w:t xml:space="preserve">5.749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beddingB:time12:sexM = 0</w:t>
            </w:r>
          </w:p>
        </w:tc>
        <w:tc>
          <w:p>
            <w:pPr>
              <w:pStyle w:val="Compact"/>
              <w:jc w:val="right"/>
            </w:pPr>
            <w:r>
              <w:t xml:space="preserve">-8.152</w:t>
            </w:r>
          </w:p>
        </w:tc>
        <w:tc>
          <w:p>
            <w:pPr>
              <w:pStyle w:val="Compact"/>
              <w:jc w:val="right"/>
            </w:pPr>
            <w:r>
              <w:t xml:space="preserve">6.862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8.152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beddingB:time24:sexM = 0</w:t>
            </w:r>
          </w:p>
        </w:tc>
        <w:tc>
          <w:p>
            <w:pPr>
              <w:pStyle w:val="Compact"/>
              <w:jc w:val="right"/>
            </w:pPr>
            <w:r>
              <w:t xml:space="preserve">9.511</w:t>
            </w:r>
          </w:p>
        </w:tc>
        <w:tc>
          <w:p>
            <w:pPr>
              <w:pStyle w:val="Compact"/>
              <w:jc w:val="right"/>
            </w:pPr>
            <w:r>
              <w:t xml:space="preserve">4.917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9.511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beddingB:time36:sexM = 0</w:t>
            </w:r>
          </w:p>
        </w:tc>
        <w:tc>
          <w:p>
            <w:pPr>
              <w:pStyle w:val="Compact"/>
              <w:jc w:val="right"/>
            </w:pPr>
            <w:r>
              <w:t xml:space="preserve">-4.719</w:t>
            </w:r>
          </w:p>
        </w:tc>
        <w:tc>
          <w:p>
            <w:pPr>
              <w:pStyle w:val="Compact"/>
              <w:jc w:val="right"/>
            </w:pPr>
            <w:r>
              <w:t xml:space="preserve">7.415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4.719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beddingB:time48:sexM = 0</w:t>
            </w:r>
          </w:p>
        </w:tc>
        <w:tc>
          <w:p>
            <w:pPr>
              <w:pStyle w:val="Compact"/>
              <w:jc w:val="right"/>
            </w:pPr>
            <w:r>
              <w:t xml:space="preserve">-21.612</w:t>
            </w:r>
          </w:p>
        </w:tc>
        <w:tc>
          <w:p>
            <w:pPr>
              <w:pStyle w:val="Compact"/>
              <w:jc w:val="right"/>
            </w:pPr>
            <w:r>
              <w:t xml:space="preserve">6.697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21.612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1"/>
      </w:pPr>
      <w:bookmarkStart w:id="27" w:name="interpretation"/>
      <w:bookmarkEnd w:id="27"/>
      <w:r>
        <w:t xml:space="preserve">Interpretation</w:t>
      </w:r>
    </w:p>
    <w:p>
      <w:pPr>
        <w:pStyle w:val="FirstParagraph"/>
      </w:pPr>
      <w:r>
        <w:t xml:space="preserve">Using a model that does not distinguish male and female mice, there is a</w:t>
      </w:r>
      <w:r>
        <w:t xml:space="preserve"> </w:t>
      </w:r>
      <w:r>
        <w:t xml:space="preserve">slight difference in food intake by bedding type at 24 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6.46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0.012).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6.37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0.037).</w:t>
      </w:r>
    </w:p>
    <w:p>
      <w:pPr>
        <w:pStyle w:val="BodyText"/>
      </w:pPr>
      <w:r>
        <w:t xml:space="preserve">Among female mice, there is a difference in food intake by bedding type at 24</w:t>
      </w:r>
      <w:r>
        <w:t xml:space="preserve"> </w:t>
      </w:r>
      <w:r>
        <w:t xml:space="preserve">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13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0.00012).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14.8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0.0002).</w:t>
      </w:r>
    </w:p>
    <w:p>
      <w:pPr>
        <w:pStyle w:val="BodyText"/>
      </w:pPr>
      <w:r>
        <w:t xml:space="preserve">Among male mice, there is a difference in food intake by bedding type at 2 and 48 hours.</w:t>
      </w:r>
      <w:r>
        <w:t xml:space="preserve"> </w:t>
      </w:r>
      <w:r>
        <w:t xml:space="preserve">At 2 hours, food intake is</w:t>
      </w:r>
      <w:r>
        <w:t xml:space="preserve"> </w:t>
      </w:r>
      <w:r>
        <w:t xml:space="preserve">5.46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0.046).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21.6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0.0013).</w:t>
      </w:r>
    </w:p>
    <w:p>
      <w:pPr>
        <w:pStyle w:val="Heading1"/>
      </w:pPr>
      <w:bookmarkStart w:id="28" w:name="r-session-information"/>
      <w:bookmarkEnd w:id="28"/>
      <w:r>
        <w:t xml:space="preserve">R session information</w:t>
      </w:r>
    </w:p>
    <w:p>
      <w:pPr>
        <w:pStyle w:val="FirstParagraph"/>
      </w:pPr>
      <w:r>
        <w:t xml:space="preserve">For debugging purposes.</w:t>
      </w:r>
    </w:p>
    <w:p>
      <w:pPr>
        <w:pStyle w:val="SourceCode"/>
      </w:pPr>
      <w:r>
        <w:rPr>
          <w:rStyle w:val="VerbatimChar"/>
        </w:rPr>
        <w:t xml:space="preserve">## [1] "Run time: 2019-05-23 20:56:39"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gdtools_0.1.7     multcomp_1.4-8   </w:t>
      </w:r>
      <w:r>
        <w:br w:type="textWrapping"/>
      </w:r>
      <w:r>
        <w:rPr>
          <w:rStyle w:val="VerbatimChar"/>
        </w:rPr>
        <w:t xml:space="preserve">##  [4] TH.data_1.0-9     MASS_7.3-50       survival_2.43-3  </w:t>
      </w:r>
      <w:r>
        <w:br w:type="textWrapping"/>
      </w:r>
      <w:r>
        <w:rPr>
          <w:rStyle w:val="VerbatimChar"/>
        </w:rPr>
        <w:t xml:space="preserve">##  [7] mvtnorm_1.0-8     broom.mixed_0.2.3 nlme_3.1-137     </w:t>
      </w:r>
      <w:r>
        <w:br w:type="textWrapping"/>
      </w:r>
      <w:r>
        <w:rPr>
          <w:rStyle w:val="VerbatimChar"/>
        </w:rPr>
        <w:t xml:space="preserve">## [10] lme4_1.1-19       Matrix_1.2-14     svglite_1.2.1    </w:t>
      </w:r>
      <w:r>
        <w:br w:type="textWrapping"/>
      </w:r>
      <w:r>
        <w:rPr>
          <w:rStyle w:val="VerbatimChar"/>
        </w:rPr>
        <w:t xml:space="preserve">## [13] broom_0.5.1       readxl_1.2.0      forcats_0.3.0    </w:t>
      </w:r>
      <w:r>
        <w:br w:type="textWrapping"/>
      </w:r>
      <w:r>
        <w:rPr>
          <w:rStyle w:val="VerbatimChar"/>
        </w:rPr>
        <w:t xml:space="preserve">## [16] stringr_1.3.1     dplyr_0.7.8       purrr_0.2.5      </w:t>
      </w:r>
      <w:r>
        <w:br w:type="textWrapping"/>
      </w:r>
      <w:r>
        <w:rPr>
          <w:rStyle w:val="VerbatimChar"/>
        </w:rPr>
        <w:t xml:space="preserve">## [19] readr_1.3.1       tidyr_0.8.2       tibble_1.4.2     </w:t>
      </w:r>
      <w:r>
        <w:br w:type="textWrapping"/>
      </w:r>
      <w:r>
        <w:rPr>
          <w:rStyle w:val="VerbatimChar"/>
        </w:rPr>
        <w:t xml:space="preserve">## [22] ggplot2_3.1.0     tidyverse_1.2.1   magrittr_1.5     </w:t>
      </w:r>
      <w:r>
        <w:br w:type="textWrapping"/>
      </w:r>
      <w:r>
        <w:rPr>
          <w:rStyle w:val="VerbatimChar"/>
        </w:rPr>
        <w:t xml:space="preserve">## [25] checkpoint_0.4.5  rmarkdown_1.11    knitr_1.21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Rcpp_0.12.19       lubridate_1.7.4    lattice_0.20-35   </w:t>
      </w:r>
      <w:r>
        <w:br w:type="textWrapping"/>
      </w:r>
      <w:r>
        <w:rPr>
          <w:rStyle w:val="VerbatimChar"/>
        </w:rPr>
        <w:t xml:space="preserve">##  [4] zoo_1.8-4          assertthat_0.2.0   digest_0.6.18     </w:t>
      </w:r>
      <w:r>
        <w:br w:type="textWrapping"/>
      </w:r>
      <w:r>
        <w:rPr>
          <w:rStyle w:val="VerbatimChar"/>
        </w:rPr>
        <w:t xml:space="preserve">##  [7] R6_2.3.0           cellranger_1.1.0   plyr_1.8.4        </w:t>
      </w:r>
      <w:r>
        <w:br w:type="textWrapping"/>
      </w:r>
      <w:r>
        <w:rPr>
          <w:rStyle w:val="VerbatimChar"/>
        </w:rPr>
        <w:t xml:space="preserve">## [10] backports_1.1.3    evaluate_0.12      coda_0.19-2       </w:t>
      </w:r>
      <w:r>
        <w:br w:type="textWrapping"/>
      </w:r>
      <w:r>
        <w:rPr>
          <w:rStyle w:val="VerbatimChar"/>
        </w:rPr>
        <w:t xml:space="preserve">## [13] highr_0.7          httr_1.4.0         pillar_1.3.1      </w:t>
      </w:r>
      <w:r>
        <w:br w:type="textWrapping"/>
      </w:r>
      <w:r>
        <w:rPr>
          <w:rStyle w:val="VerbatimChar"/>
        </w:rPr>
        <w:t xml:space="preserve">## [16] rlang_0.3.0.1      lazyeval_0.2.1     rstudioapi_0.8    </w:t>
      </w:r>
      <w:r>
        <w:br w:type="textWrapping"/>
      </w:r>
      <w:r>
        <w:rPr>
          <w:rStyle w:val="VerbatimChar"/>
        </w:rPr>
        <w:t xml:space="preserve">## [19] minqa_1.2.4        nloptr_1.2.1       labeling_0.3      </w:t>
      </w:r>
      <w:r>
        <w:br w:type="textWrapping"/>
      </w:r>
      <w:r>
        <w:rPr>
          <w:rStyle w:val="VerbatimChar"/>
        </w:rPr>
        <w:t xml:space="preserve">## [22] splines_3.5.1      TMB_1.7.15         munsell_0.5.0     </w:t>
      </w:r>
      <w:r>
        <w:br w:type="textWrapping"/>
      </w:r>
      <w:r>
        <w:rPr>
          <w:rStyle w:val="VerbatimChar"/>
        </w:rPr>
        <w:t xml:space="preserve">## [25] compiler_3.5.1     modelr_0.1.2       xfun_0.4          </w:t>
      </w:r>
      <w:r>
        <w:br w:type="textWrapping"/>
      </w:r>
      <w:r>
        <w:rPr>
          <w:rStyle w:val="VerbatimChar"/>
        </w:rPr>
        <w:t xml:space="preserve">## [28] pkgconfig_2.0.2    htmltools_0.3.6    tidyselect_0.2.5  </w:t>
      </w:r>
      <w:r>
        <w:br w:type="textWrapping"/>
      </w:r>
      <w:r>
        <w:rPr>
          <w:rStyle w:val="VerbatimChar"/>
        </w:rPr>
        <w:t xml:space="preserve">## [31] glmmTMB_0.2.2.0    codetools_0.2-15   crayon_1.3.4      </w:t>
      </w:r>
      <w:r>
        <w:br w:type="textWrapping"/>
      </w:r>
      <w:r>
        <w:rPr>
          <w:rStyle w:val="VerbatimChar"/>
        </w:rPr>
        <w:t xml:space="preserve">## [34] withr_2.1.2        grid_3.5.1         jsonlite_1.6      </w:t>
      </w:r>
      <w:r>
        <w:br w:type="textWrapping"/>
      </w:r>
      <w:r>
        <w:rPr>
          <w:rStyle w:val="VerbatimChar"/>
        </w:rPr>
        <w:t xml:space="preserve">## [37] gtable_0.2.0       scales_1.0.0       cli_1.0.1         </w:t>
      </w:r>
      <w:r>
        <w:br w:type="textWrapping"/>
      </w:r>
      <w:r>
        <w:rPr>
          <w:rStyle w:val="VerbatimChar"/>
        </w:rPr>
        <w:t xml:space="preserve">## [40] stringi_1.2.4      reshape2_1.4.3     xml2_1.2.0        </w:t>
      </w:r>
      <w:r>
        <w:br w:type="textWrapping"/>
      </w:r>
      <w:r>
        <w:rPr>
          <w:rStyle w:val="VerbatimChar"/>
        </w:rPr>
        <w:t xml:space="preserve">## [43] generics_0.0.2     sandwich_2.5-0     RColorBrewer_1.1-2</w:t>
      </w:r>
      <w:r>
        <w:br w:type="textWrapping"/>
      </w:r>
      <w:r>
        <w:rPr>
          <w:rStyle w:val="VerbatimChar"/>
        </w:rPr>
        <w:t xml:space="preserve">## [46] tools_3.5.1        glue_1.3.0         hms_0.4.2         </w:t>
      </w:r>
      <w:r>
        <w:br w:type="textWrapping"/>
      </w:r>
      <w:r>
        <w:rPr>
          <w:rStyle w:val="VerbatimChar"/>
        </w:rPr>
        <w:t xml:space="preserve">## [49] colorspace_1.3-2   rvest_0.3.2        bindr_0.1.1       </w:t>
      </w:r>
      <w:r>
        <w:br w:type="textWrapping"/>
      </w:r>
      <w:r>
        <w:rPr>
          <w:rStyle w:val="VerbatimChar"/>
        </w:rPr>
        <w:t xml:space="preserve">## [52] haven_2.0.0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07f5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4" Target="mailto:lovasz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mailto:lovasz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BDP2-448 Lovasz</dc:title>
  <dc:creator>Benjamin Chan (chanb@ohsu.edu)</dc:creator>
  <dcterms:created xsi:type="dcterms:W3CDTF">2019-05-23</dcterms:created>
  <dcterms:modified xsi:type="dcterms:W3CDTF">2019-05-23</dcterms:modified>
</cp:coreProperties>
</file>