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443C7" w14:textId="721AB536" w:rsidR="00807EA0" w:rsidRDefault="00807EA0" w:rsidP="00807EA0">
      <w:r w:rsidRPr="00807EA0">
        <w:rPr>
          <w:b/>
        </w:rPr>
        <w:t>Original grant title:</w:t>
      </w:r>
      <w:r>
        <w:t xml:space="preserve"> </w:t>
      </w:r>
      <w:r w:rsidRPr="00807EA0">
        <w:t>Exercise, Histamine Receptors, and Vascular Health in Aging</w:t>
      </w:r>
    </w:p>
    <w:p w14:paraId="774B7F3A" w14:textId="77777777" w:rsidR="006E47AD" w:rsidRDefault="00807EA0" w:rsidP="006E47AD">
      <w:pPr>
        <w:rPr>
          <w:b/>
        </w:rPr>
      </w:pPr>
      <w:r w:rsidRPr="00807EA0">
        <w:rPr>
          <w:b/>
        </w:rPr>
        <w:t>Possible changes to title:</w:t>
      </w:r>
    </w:p>
    <w:p w14:paraId="66F73791" w14:textId="0DF1F2F7" w:rsidR="006E47AD" w:rsidRPr="006E47AD" w:rsidRDefault="006E47AD" w:rsidP="006E47AD">
      <w:r w:rsidRPr="006E47AD">
        <w:t>1)</w:t>
      </w:r>
      <w:r w:rsidR="00807EA0" w:rsidRPr="006E47AD">
        <w:t xml:space="preserve"> </w:t>
      </w:r>
      <w:r w:rsidRPr="006E47AD">
        <w:t>Histamine as a Molecular Transducer of Exercise Adaptations</w:t>
      </w:r>
    </w:p>
    <w:p w14:paraId="28496FA0" w14:textId="4F7D7F8C" w:rsidR="00807EA0" w:rsidRDefault="006E47AD" w:rsidP="00807EA0">
      <w:r>
        <w:t xml:space="preserve">2) </w:t>
      </w:r>
      <w:r w:rsidR="00807EA0">
        <w:t>Exercise, Histamine, and Vascular Health</w:t>
      </w:r>
    </w:p>
    <w:p w14:paraId="5E7765DD" w14:textId="7F9EA814" w:rsidR="006E47AD" w:rsidRDefault="006E47AD" w:rsidP="006E47AD">
      <w:r>
        <w:t xml:space="preserve">3) </w:t>
      </w:r>
      <w:r w:rsidRPr="00807EA0">
        <w:t>Exercise, Histamine Recepto</w:t>
      </w:r>
      <w:r>
        <w:t>rs, and Vascular Health</w:t>
      </w:r>
    </w:p>
    <w:p w14:paraId="47B773EC" w14:textId="77777777" w:rsidR="00807EA0" w:rsidRDefault="00807EA0" w:rsidP="00807EA0"/>
    <w:p w14:paraId="41E9164C" w14:textId="18D9AAA7" w:rsidR="00373A62" w:rsidRPr="00972CCF" w:rsidRDefault="003C2BD2" w:rsidP="00373A62">
      <w:pPr>
        <w:pStyle w:val="Heading1"/>
      </w:pPr>
      <w:r w:rsidRPr="00972CCF">
        <w:rPr>
          <w:caps w:val="0"/>
        </w:rPr>
        <w:t>PROJECT SUMMARY/ABSTRACT</w:t>
      </w:r>
      <w:r>
        <w:rPr>
          <w:caps w:val="0"/>
        </w:rPr>
        <w:t xml:space="preserve"> </w:t>
      </w:r>
      <w:r w:rsidRPr="00AC6D57">
        <w:rPr>
          <w:caps w:val="0"/>
          <w:highlight w:val="yellow"/>
        </w:rPr>
        <w:t>– LIMIT IS 30 LINES</w:t>
      </w:r>
    </w:p>
    <w:p w14:paraId="26092B31" w14:textId="295EAD41" w:rsidR="00373A62" w:rsidRDefault="00E221AA" w:rsidP="00373A62">
      <w:r w:rsidRPr="004E0662">
        <w:rPr>
          <w:rFonts w:cs="Arial"/>
        </w:rPr>
        <w:t>Over 4</w:t>
      </w:r>
      <w:r w:rsidR="00AC52A7">
        <w:rPr>
          <w:rFonts w:cs="Arial"/>
        </w:rPr>
        <w:t>6</w:t>
      </w:r>
      <w:r w:rsidRPr="004E0662">
        <w:rPr>
          <w:rFonts w:cs="Arial"/>
        </w:rPr>
        <w:t xml:space="preserve"> million Americans are over the age of 65, a</w:t>
      </w:r>
      <w:r>
        <w:rPr>
          <w:rFonts w:cs="Arial"/>
        </w:rPr>
        <w:t xml:space="preserve"> population that</w:t>
      </w:r>
      <w:r w:rsidRPr="004E0662">
        <w:rPr>
          <w:rFonts w:cs="Arial"/>
        </w:rPr>
        <w:t xml:space="preserve"> is expected to double by the year 20</w:t>
      </w:r>
      <w:r w:rsidR="00AC52A7">
        <w:rPr>
          <w:rFonts w:cs="Arial"/>
        </w:rPr>
        <w:t>6</w:t>
      </w:r>
      <w:r w:rsidRPr="004E0662">
        <w:rPr>
          <w:rFonts w:cs="Arial"/>
        </w:rPr>
        <w:t xml:space="preserve">0. </w:t>
      </w:r>
      <w:r w:rsidR="00AC52A7">
        <w:rPr>
          <w:rFonts w:cs="Arial"/>
        </w:rPr>
        <w:t>W</w:t>
      </w:r>
      <w:r w:rsidR="00AC52A7" w:rsidRPr="0040688B">
        <w:t>ith aging</w:t>
      </w:r>
      <w:r w:rsidR="00AC52A7">
        <w:t>, t</w:t>
      </w:r>
      <w:r>
        <w:t>here is a generalized v</w:t>
      </w:r>
      <w:r w:rsidR="00373A62" w:rsidRPr="0040688B">
        <w:t xml:space="preserve">ascular </w:t>
      </w:r>
      <w:r w:rsidR="00AC52A7">
        <w:t>dysfunction</w:t>
      </w:r>
      <w:r w:rsidR="00373A62" w:rsidRPr="0040688B">
        <w:t>. The long-term goal of this proposal is to understand the l</w:t>
      </w:r>
      <w:r w:rsidR="00F908C0">
        <w:t>ink between exercise, histamine</w:t>
      </w:r>
      <w:r w:rsidR="00373A62" w:rsidRPr="0040688B">
        <w:t>, and alterations in endothelial</w:t>
      </w:r>
      <w:r w:rsidR="00F908C0">
        <w:t xml:space="preserve"> and </w:t>
      </w:r>
      <w:r w:rsidR="00373A62" w:rsidRPr="0040688B">
        <w:t>vascular function so that we can exploit this link to generate novel interventions to improve or maintain health</w:t>
      </w:r>
      <w:r>
        <w:t xml:space="preserve"> </w:t>
      </w:r>
      <w:r w:rsidR="00373A62" w:rsidRPr="0040688B">
        <w:t xml:space="preserve">in </w:t>
      </w:r>
      <w:r>
        <w:t xml:space="preserve">the </w:t>
      </w:r>
      <w:r w:rsidR="00373A62" w:rsidRPr="0040688B">
        <w:t xml:space="preserve">aging </w:t>
      </w:r>
      <w:r>
        <w:t>population</w:t>
      </w:r>
      <w:r w:rsidR="00373A62" w:rsidRPr="0040688B">
        <w:t>.</w:t>
      </w:r>
      <w:r w:rsidR="00373A62">
        <w:t xml:space="preserve"> </w:t>
      </w:r>
      <w:r w:rsidR="00373A62" w:rsidRPr="00972CCF">
        <w:rPr>
          <w:rFonts w:cs="Arial"/>
        </w:rPr>
        <w:t xml:space="preserve">In this context, exercise </w:t>
      </w:r>
      <w:r w:rsidR="00373A62">
        <w:t xml:space="preserve">stimulates the release of histamine from mast cells within skeletal muscle, </w:t>
      </w:r>
      <w:r w:rsidR="00373A62" w:rsidRPr="00972CCF">
        <w:rPr>
          <w:rFonts w:cs="Arial"/>
        </w:rPr>
        <w:t>turn</w:t>
      </w:r>
      <w:r w:rsidR="00373A62">
        <w:rPr>
          <w:rFonts w:cs="Arial"/>
        </w:rPr>
        <w:t>ing</w:t>
      </w:r>
      <w:r w:rsidR="00373A62" w:rsidRPr="00972CCF">
        <w:rPr>
          <w:rFonts w:cs="Arial"/>
        </w:rPr>
        <w:t xml:space="preserve"> on a</w:t>
      </w:r>
      <w:r w:rsidR="00373A62">
        <w:rPr>
          <w:rFonts w:cs="Arial"/>
        </w:rPr>
        <w:t xml:space="preserve"> pathway</w:t>
      </w:r>
      <w:r w:rsidR="00373A62" w:rsidRPr="00972CCF">
        <w:rPr>
          <w:rFonts w:cs="Arial"/>
        </w:rPr>
        <w:t xml:space="preserve"> that appears to trigger a broad range of cellular adaptations in response to exercise.</w:t>
      </w:r>
      <w:r w:rsidR="00373A62">
        <w:rPr>
          <w:rFonts w:cs="Arial"/>
        </w:rPr>
        <w:t xml:space="preserve"> </w:t>
      </w:r>
      <w:r w:rsidR="00373A62" w:rsidRPr="0040688B">
        <w:t xml:space="preserve">It is unknown what </w:t>
      </w:r>
      <w:r w:rsidR="00373A62">
        <w:t xml:space="preserve">exercise-related </w:t>
      </w:r>
      <w:r w:rsidR="00373A62" w:rsidRPr="0040688B">
        <w:t>signal</w:t>
      </w:r>
      <w:r w:rsidR="00373A62">
        <w:t xml:space="preserve"> causes mast cell degranulation</w:t>
      </w:r>
      <w:r w:rsidR="00373A62" w:rsidRPr="0040688B">
        <w:t>.</w:t>
      </w:r>
      <w:r w:rsidR="00373A62">
        <w:t xml:space="preserve"> However, subsequent activation of </w:t>
      </w:r>
      <w:r w:rsidR="00373A62" w:rsidRPr="0040688B">
        <w:t>histamine</w:t>
      </w:r>
      <w:r w:rsidR="00373A62">
        <w:t xml:space="preserve"> receptors</w:t>
      </w:r>
      <w:r w:rsidR="00373A62" w:rsidRPr="0040688B">
        <w:t xml:space="preserve"> may play a role in improving endothelial function and stimulating vascular remodeling</w:t>
      </w:r>
      <w:r w:rsidR="00373A62">
        <w:t>, as m</w:t>
      </w:r>
      <w:r w:rsidR="00373A62">
        <w:rPr>
          <w:rFonts w:cs="Arial"/>
        </w:rPr>
        <w:t xml:space="preserve">ore than </w:t>
      </w:r>
      <w:r w:rsidR="00373A62" w:rsidRPr="00972CCF">
        <w:rPr>
          <w:rFonts w:cs="Arial"/>
        </w:rPr>
        <w:t>25% of exercise-respons</w:t>
      </w:r>
      <w:r w:rsidR="00373A62">
        <w:rPr>
          <w:rFonts w:cs="Arial"/>
        </w:rPr>
        <w:t>ive</w:t>
      </w:r>
      <w:r w:rsidR="00373A62" w:rsidRPr="00972CCF">
        <w:rPr>
          <w:rFonts w:cs="Arial"/>
        </w:rPr>
        <w:t xml:space="preserve"> genes are affected by histamine blockade. </w:t>
      </w:r>
      <w:r w:rsidR="00373A62">
        <w:rPr>
          <w:rFonts w:cs="Arial"/>
        </w:rPr>
        <w:t xml:space="preserve">How these histamine-mediated responses impact on </w:t>
      </w:r>
      <w:r w:rsidR="00373A62" w:rsidRPr="0040688B">
        <w:t xml:space="preserve">endothelial </w:t>
      </w:r>
      <w:r w:rsidR="00373A62">
        <w:t xml:space="preserve">cell </w:t>
      </w:r>
      <w:r w:rsidR="00373A62" w:rsidRPr="0040688B">
        <w:t xml:space="preserve">function and vascular remodeling </w:t>
      </w:r>
      <w:r w:rsidR="00373A62">
        <w:t>is unknown</w:t>
      </w:r>
      <w:r w:rsidR="00373A62" w:rsidRPr="0040688B">
        <w:t>.</w:t>
      </w:r>
      <w:r w:rsidR="00373A62">
        <w:t xml:space="preserve"> Further</w:t>
      </w:r>
      <w:r w:rsidR="00373A62">
        <w:rPr>
          <w:rFonts w:cs="Arial"/>
        </w:rPr>
        <w:t>, t</w:t>
      </w:r>
      <w:r w:rsidR="00373A62" w:rsidRPr="00972CCF">
        <w:rPr>
          <w:rFonts w:cs="Arial"/>
        </w:rPr>
        <w:t>h</w:t>
      </w:r>
      <w:r w:rsidR="00373A62">
        <w:rPr>
          <w:rFonts w:cs="Arial"/>
        </w:rPr>
        <w:t xml:space="preserve">e </w:t>
      </w:r>
      <w:r w:rsidR="00373A62" w:rsidRPr="00972CCF">
        <w:rPr>
          <w:rFonts w:cs="Arial"/>
        </w:rPr>
        <w:t>histamine footprint on the exercise transcriptome</w:t>
      </w:r>
      <w:r w:rsidR="00373A62">
        <w:rPr>
          <w:rFonts w:cs="Arial"/>
        </w:rPr>
        <w:t xml:space="preserve">, which </w:t>
      </w:r>
      <w:r w:rsidR="00373A62" w:rsidRPr="00972CCF">
        <w:rPr>
          <w:rFonts w:cs="Arial"/>
        </w:rPr>
        <w:t>crosses many cellular functions, has an extensive domain associated with cytokine pathways</w:t>
      </w:r>
      <w:r w:rsidR="00373A62">
        <w:rPr>
          <w:rFonts w:cs="Arial"/>
        </w:rPr>
        <w:t xml:space="preserve">, but it is unknown how histamine interacts with the inflammatory response to exercise. Lastly, it is unknown whether activation of histamine receptors is a necessary step on the path to the positive vascular adaptations to endurance exercise training. </w:t>
      </w:r>
      <w:r w:rsidR="00373A62">
        <w:t xml:space="preserve">These unknowns will be addressed in </w:t>
      </w:r>
      <w:r w:rsidR="00373A62" w:rsidRPr="0040688B">
        <w:t xml:space="preserve">the following specific aims: 1) Identify the exercise-related signal that </w:t>
      </w:r>
      <w:r w:rsidR="00373A62">
        <w:t xml:space="preserve">causes </w:t>
      </w:r>
      <w:r w:rsidR="002C6B86">
        <w:t>release of histamine</w:t>
      </w:r>
      <w:r w:rsidR="00AC6D57">
        <w:t xml:space="preserve"> in skeletal muscle</w:t>
      </w:r>
      <w:r w:rsidR="00373A62" w:rsidRPr="0040688B">
        <w:t xml:space="preserve">, 2) </w:t>
      </w:r>
      <w:r w:rsidR="002545FB" w:rsidRPr="002545FB">
        <w:t>Determine the histaminergic component of endothelial</w:t>
      </w:r>
      <w:r w:rsidR="001469E1">
        <w:t xml:space="preserve"> and</w:t>
      </w:r>
      <w:r w:rsidR="002545FB" w:rsidRPr="002545FB">
        <w:t xml:space="preserve"> vascular</w:t>
      </w:r>
      <w:r w:rsidR="001469E1">
        <w:t xml:space="preserve"> smooth muscle</w:t>
      </w:r>
      <w:r w:rsidR="002545FB" w:rsidRPr="002545FB">
        <w:t xml:space="preserve"> cell responses to exercise</w:t>
      </w:r>
      <w:r w:rsidR="00373A62">
        <w:t xml:space="preserve">, </w:t>
      </w:r>
      <w:r w:rsidR="00373A62" w:rsidRPr="0040688B">
        <w:t xml:space="preserve">3) </w:t>
      </w:r>
      <w:r w:rsidR="00373A62" w:rsidRPr="002170B9">
        <w:t>Determine the impact of histamine on short-term inflammatory responses to exercise</w:t>
      </w:r>
      <w:r w:rsidR="00373A62">
        <w:t xml:space="preserve">, </w:t>
      </w:r>
      <w:r w:rsidR="00373A62" w:rsidRPr="0040688B">
        <w:t xml:space="preserve">and 4) </w:t>
      </w:r>
      <w:r w:rsidR="00373A62" w:rsidRPr="002170B9">
        <w:t xml:space="preserve">Determine the histamine </w:t>
      </w:r>
      <w:r w:rsidR="00373A62">
        <w:t xml:space="preserve">component of </w:t>
      </w:r>
      <w:r w:rsidR="00373A62" w:rsidRPr="002170B9">
        <w:t>longer-term adaptations to exercise training</w:t>
      </w:r>
      <w:r w:rsidR="00373A62" w:rsidRPr="0040688B">
        <w:t>.</w:t>
      </w:r>
      <w:r w:rsidR="00373A62">
        <w:t xml:space="preserve"> </w:t>
      </w:r>
      <w:r w:rsidR="00373A62" w:rsidRPr="0040688B">
        <w:t xml:space="preserve">These aims are supported by the </w:t>
      </w:r>
      <w:r w:rsidR="00373A62">
        <w:t>PI’s</w:t>
      </w:r>
      <w:r w:rsidR="00373A62" w:rsidRPr="0040688B">
        <w:t xml:space="preserve"> prior work and will be addressed using state-of-the-art techniques in humans. Information from these</w:t>
      </w:r>
      <w:r w:rsidR="00373A62">
        <w:t xml:space="preserve"> studies will prove valuable on four </w:t>
      </w:r>
      <w:r w:rsidR="00373A62" w:rsidRPr="0040688B">
        <w:t xml:space="preserve">fronts. First, these studies will identify a mechanism </w:t>
      </w:r>
      <w:r w:rsidR="00E31A32">
        <w:t xml:space="preserve">(the signal for mast cell degranulation) </w:t>
      </w:r>
      <w:r w:rsidR="00373A62" w:rsidRPr="0040688B">
        <w:t>that can be exploited by future interventions</w:t>
      </w:r>
      <w:r w:rsidR="00373A62">
        <w:t xml:space="preserve">, </w:t>
      </w:r>
      <w:r w:rsidR="00373A62" w:rsidRPr="0040688B">
        <w:t xml:space="preserve">to </w:t>
      </w:r>
      <w:r w:rsidR="00373A62">
        <w:t>mimic or enhance the beneficial effects of exercise</w:t>
      </w:r>
      <w:r w:rsidR="00373A62" w:rsidRPr="0040688B">
        <w:t>.</w:t>
      </w:r>
      <w:r w:rsidR="00373A62">
        <w:t xml:space="preserve"> Second</w:t>
      </w:r>
      <w:r w:rsidR="00373A62" w:rsidRPr="0040688B">
        <w:t xml:space="preserve">, these studies will identify a key pathway that contributes to the cardiovascular health benefits of lifetime physical activity by modulating critical signals for endothelial and vascular health. </w:t>
      </w:r>
      <w:r w:rsidR="00373A62">
        <w:t>Third, these studies will a</w:t>
      </w:r>
      <w:r w:rsidR="00373A62" w:rsidRPr="00972CCF">
        <w:t>dvanc</w:t>
      </w:r>
      <w:r w:rsidR="00373A62">
        <w:t>e</w:t>
      </w:r>
      <w:r w:rsidR="00373A62" w:rsidRPr="00972CCF">
        <w:t xml:space="preserve"> understanding </w:t>
      </w:r>
      <w:r>
        <w:t xml:space="preserve">of </w:t>
      </w:r>
      <w:r w:rsidR="00373A62" w:rsidRPr="00972CCF">
        <w:t>histamine</w:t>
      </w:r>
      <w:r w:rsidR="00373A62">
        <w:t>’s role</w:t>
      </w:r>
      <w:r w:rsidR="00373A62" w:rsidRPr="00972CCF">
        <w:t xml:space="preserve"> in </w:t>
      </w:r>
      <w:r w:rsidR="00373A62">
        <w:t>exercise</w:t>
      </w:r>
      <w:r w:rsidR="00373A62" w:rsidRPr="00972CCF">
        <w:t xml:space="preserve"> inflammatory </w:t>
      </w:r>
      <w:r w:rsidR="00373A62">
        <w:t>response</w:t>
      </w:r>
      <w:r w:rsidR="00F908C0">
        <w:t>s</w:t>
      </w:r>
      <w:r w:rsidR="00373A62">
        <w:t xml:space="preserve">, which </w:t>
      </w:r>
      <w:r w:rsidR="00373A62" w:rsidRPr="00972CCF">
        <w:rPr>
          <w:rFonts w:cs="Arial"/>
        </w:rPr>
        <w:t>may suggest how and when to intervene in the inflammatory process, preserving beneficial and avoiding deleterious effects of inflammation in the context of exercise.</w:t>
      </w:r>
      <w:r w:rsidR="00373A62">
        <w:rPr>
          <w:rFonts w:cs="Arial"/>
        </w:rPr>
        <w:t xml:space="preserve"> </w:t>
      </w:r>
      <w:r w:rsidR="00373A62">
        <w:t>Last</w:t>
      </w:r>
      <w:r w:rsidR="00373A62" w:rsidRPr="0040688B">
        <w:t xml:space="preserve">, these studies </w:t>
      </w:r>
      <w:r w:rsidR="00373A62">
        <w:t>may</w:t>
      </w:r>
      <w:r w:rsidR="00373A62" w:rsidRPr="0040688B">
        <w:t xml:space="preserve"> prove that histamine, generally associated with pathophysiological responses (e.g., asthma, allergies, anaphylaxis, and tumor growth), </w:t>
      </w:r>
      <w:r w:rsidR="00373A62">
        <w:t xml:space="preserve">is an </w:t>
      </w:r>
      <w:r w:rsidR="00373A62" w:rsidRPr="0040688B">
        <w:t xml:space="preserve">important </w:t>
      </w:r>
      <w:r w:rsidR="00373A62">
        <w:t>molecular transducer of exercise responses</w:t>
      </w:r>
      <w:r w:rsidR="00E31A32">
        <w:t>, both in the short and long term</w:t>
      </w:r>
      <w:r w:rsidR="00373A62" w:rsidRPr="0040688B">
        <w:t>. In summary, these studies will contribute to the understanding of exercise as a therapeutic modality in treatment and prevention of cardiovascular disease and set the stage for new vascular health interventions targeted at older individuals.</w:t>
      </w:r>
    </w:p>
    <w:p w14:paraId="00941EE6" w14:textId="2FCDF495" w:rsidR="00373A62" w:rsidRDefault="00373A62">
      <w:pPr>
        <w:widowControl/>
        <w:spacing w:after="0"/>
      </w:pPr>
    </w:p>
    <w:p w14:paraId="0B2CC007" w14:textId="77777777" w:rsidR="005E0151" w:rsidRDefault="005E0151">
      <w:pPr>
        <w:widowControl/>
        <w:spacing w:after="0"/>
      </w:pPr>
    </w:p>
    <w:p w14:paraId="09A3FBD3" w14:textId="4D72114B" w:rsidR="00373A62" w:rsidRDefault="00373A62" w:rsidP="00373A62">
      <w:pPr>
        <w:pStyle w:val="Heading1"/>
      </w:pPr>
      <w:r>
        <w:t>PROJECT NARRATIVE</w:t>
      </w:r>
    </w:p>
    <w:p w14:paraId="7300810D" w14:textId="33EB424F" w:rsidR="00373A62" w:rsidRPr="006254E7" w:rsidRDefault="00373A62" w:rsidP="00373A62">
      <w:r w:rsidRPr="006254E7">
        <w:t xml:space="preserve">Exercise has beneficial effects on cardiovascular health that go beyond what can be explained by the improvement of traditional risk factors. The studies in this application are designed to understand the mechanisms that underlie some of these beneficial effects of exercise. These studies may provide information that is pertinent to the use of exercise in the prevention and treatment </w:t>
      </w:r>
      <w:r w:rsidR="001B20B9" w:rsidRPr="006254E7">
        <w:t xml:space="preserve">cardiovascular diseases, </w:t>
      </w:r>
      <w:r w:rsidR="001B20B9">
        <w:t>including coronary heart disease</w:t>
      </w:r>
      <w:r w:rsidR="001A069D">
        <w:t>,</w:t>
      </w:r>
      <w:r w:rsidR="001B20B9">
        <w:t xml:space="preserve"> </w:t>
      </w:r>
      <w:r w:rsidRPr="006254E7">
        <w:t>high blood pressure</w:t>
      </w:r>
      <w:r w:rsidR="001A069D">
        <w:t>, and peripheral artery disease</w:t>
      </w:r>
      <w:r w:rsidRPr="006254E7">
        <w:t>, and it sets the stage for new vascular health interventions targeted at older individuals.</w:t>
      </w:r>
    </w:p>
    <w:p w14:paraId="4182011A" w14:textId="77777777" w:rsidR="00373A62" w:rsidRDefault="00373A62">
      <w:pPr>
        <w:widowControl/>
        <w:spacing w:after="0"/>
        <w:rPr>
          <w:b/>
          <w:caps/>
        </w:rPr>
      </w:pPr>
    </w:p>
    <w:p w14:paraId="0EE7E2F9" w14:textId="77777777" w:rsidR="00373A62" w:rsidRDefault="00373A62">
      <w:pPr>
        <w:widowControl/>
        <w:spacing w:after="0"/>
        <w:rPr>
          <w:b/>
          <w:caps/>
        </w:rPr>
      </w:pPr>
      <w:r>
        <w:br w:type="page"/>
      </w:r>
    </w:p>
    <w:p w14:paraId="1732D44B" w14:textId="7563C0C9" w:rsidR="00851C14" w:rsidRPr="00AA0D95" w:rsidRDefault="00851C14" w:rsidP="001D6EEB">
      <w:pPr>
        <w:pStyle w:val="Heading1"/>
        <w:rPr>
          <w:bCs/>
        </w:rPr>
      </w:pPr>
      <w:r w:rsidRPr="00AA0D95">
        <w:lastRenderedPageBreak/>
        <w:t>SPECIFIC AIMS</w:t>
      </w:r>
    </w:p>
    <w:p w14:paraId="5ED263A4" w14:textId="2ACCCFD4" w:rsidR="00A604E0" w:rsidRDefault="0025158E" w:rsidP="00A604E0">
      <w:r>
        <w:rPr>
          <w:noProof/>
          <w:color w:val="0070C0"/>
        </w:rPr>
        <mc:AlternateContent>
          <mc:Choice Requires="wps">
            <w:drawing>
              <wp:anchor distT="45720" distB="45720" distL="91440" distR="91440" simplePos="0" relativeHeight="251681792" behindDoc="0" locked="0" layoutInCell="0" allowOverlap="0" wp14:anchorId="43BD23A2" wp14:editId="6B9AFCEC">
                <wp:simplePos x="0" y="0"/>
                <wp:positionH relativeFrom="margin">
                  <wp:posOffset>3302000</wp:posOffset>
                </wp:positionH>
                <wp:positionV relativeFrom="margin">
                  <wp:posOffset>1218111</wp:posOffset>
                </wp:positionV>
                <wp:extent cx="914400" cy="39179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9179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4F676" w14:textId="7EB0B7D1" w:rsidR="0037172D" w:rsidRPr="00152A54" w:rsidRDefault="0037172D" w:rsidP="00AE631A">
                            <w:pPr>
                              <w:rPr>
                                <w:sz w:val="18"/>
                                <w:szCs w:val="18"/>
                              </w:rPr>
                            </w:pPr>
                            <w:r w:rsidRPr="00152A54">
                              <w:rPr>
                                <w:b/>
                                <w:sz w:val="18"/>
                                <w:szCs w:val="18"/>
                              </w:rPr>
                              <w:t xml:space="preserve">Fig. 1: </w:t>
                            </w:r>
                            <w:r>
                              <w:rPr>
                                <w:b/>
                                <w:sz w:val="18"/>
                                <w:szCs w:val="18"/>
                              </w:rPr>
                              <w:t>Aims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BD23A2" id="_x0000_t202" coordsize="21600,21600" o:spt="202" path="m,l,21600r21600,l21600,xe">
                <v:stroke joinstyle="miter"/>
                <v:path gradientshapeok="t" o:connecttype="rect"/>
              </v:shapetype>
              <v:shape id="Text Box 2" o:spid="_x0000_s1026" type="#_x0000_t202" style="position:absolute;margin-left:260pt;margin-top:95.9pt;width:1in;height:30.85pt;z-index:251681792;visibility:visible;mso-wrap-style:square;mso-width-percent:0;mso-height-percent:0;mso-wrap-distance-left:7.2pt;mso-wrap-distance-top:3.6pt;mso-wrap-distance-right:7.2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" o:allowincell="f" o:allowoverlap="f" filled="f">
                <v:stroke opacity="0"/>
                <v:textbox>
                  <w:txbxContent>
                    <w:p w14:paraId="11F4F676" w14:textId="7EB0B7D1" w:rsidR="0037172D" w:rsidRPr="00152A54" w:rsidRDefault="0037172D" w:rsidP="00AE631A">
                      <w:pPr>
                        <w:rPr>
                          <w:sz w:val="18"/>
                          <w:szCs w:val="18"/>
                        </w:rPr>
                      </w:pPr>
                      <w:r w:rsidRPr="00152A54">
                        <w:rPr>
                          <w:b/>
                          <w:sz w:val="18"/>
                          <w:szCs w:val="18"/>
                        </w:rPr>
                        <w:t xml:space="preserve">Fig. 1: </w:t>
                      </w:r>
                      <w:r>
                        <w:rPr>
                          <w:b/>
                          <w:sz w:val="18"/>
                          <w:szCs w:val="18"/>
                        </w:rPr>
                        <w:t>Aims</w:t>
                      </w:r>
                    </w:p>
                  </w:txbxContent>
                </v:textbox>
                <w10:wrap anchorx="margin" anchory="margin"/>
              </v:shape>
            </w:pict>
          </mc:Fallback>
        </mc:AlternateContent>
      </w:r>
      <w:r>
        <w:rPr>
          <w:rFonts w:cs="Arial"/>
          <w:noProof/>
          <w:szCs w:val="24"/>
        </w:rPr>
        <w:drawing>
          <wp:anchor distT="0" distB="0" distL="0" distR="0" simplePos="0" relativeHeight="251674624" behindDoc="0" locked="0" layoutInCell="1" allowOverlap="1" wp14:anchorId="60743D78" wp14:editId="0E4DB323">
            <wp:simplePos x="0" y="0"/>
            <wp:positionH relativeFrom="column">
              <wp:posOffset>3392170</wp:posOffset>
            </wp:positionH>
            <wp:positionV relativeFrom="page">
              <wp:posOffset>1807210</wp:posOffset>
            </wp:positionV>
            <wp:extent cx="3456305" cy="10147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all model.png"/>
                    <pic:cNvPicPr/>
                  </pic:nvPicPr>
                  <pic:blipFill rotWithShape="1">
                    <a:blip r:embed="rId8">
                      <a:extLst>
                        <a:ext uri="{28A0092B-C50C-407E-A947-70E740481C1C}">
                          <a14:useLocalDpi xmlns:a14="http://schemas.microsoft.com/office/drawing/2010/main" val="0"/>
                        </a:ext>
                      </a:extLst>
                    </a:blip>
                    <a:srcRect r="7211" b="5882"/>
                    <a:stretch/>
                  </pic:blipFill>
                  <pic:spPr bwMode="auto">
                    <a:xfrm>
                      <a:off x="0" y="0"/>
                      <a:ext cx="3456305" cy="1014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08A9" w:rsidRPr="004E0662">
        <w:rPr>
          <w:rFonts w:cs="Arial"/>
        </w:rPr>
        <w:t>Americans</w:t>
      </w:r>
      <w:r w:rsidR="008108A9">
        <w:rPr>
          <w:rFonts w:cs="Arial"/>
        </w:rPr>
        <w:t xml:space="preserve">, as a population, </w:t>
      </w:r>
      <w:r w:rsidR="008108A9" w:rsidRPr="004E0662">
        <w:rPr>
          <w:rFonts w:cs="Arial"/>
        </w:rPr>
        <w:t xml:space="preserve">are </w:t>
      </w:r>
      <w:r w:rsidR="008108A9">
        <w:rPr>
          <w:rFonts w:cs="Arial"/>
        </w:rPr>
        <w:t>getting older and this is associated with a rise in</w:t>
      </w:r>
      <w:r w:rsidR="008108A9">
        <w:t xml:space="preserve"> generalized v</w:t>
      </w:r>
      <w:r w:rsidR="008108A9" w:rsidRPr="0040688B">
        <w:t xml:space="preserve">ascular </w:t>
      </w:r>
      <w:r w:rsidR="008108A9">
        <w:t>dysfunction</w:t>
      </w:r>
      <w:r w:rsidR="008108A9" w:rsidRPr="0040688B">
        <w:t xml:space="preserve">. </w:t>
      </w:r>
      <w:r w:rsidR="00A604E0" w:rsidRPr="00DF7413">
        <w:t xml:space="preserve">The long-term goal of this proposal is to understand the link between exercise, histamine, and alterations in endothelial and vascular function so that we can exploit this link to generate novel interventions to improve or maintain vascular health in </w:t>
      </w:r>
      <w:r w:rsidR="008108A9">
        <w:t xml:space="preserve">the </w:t>
      </w:r>
      <w:r w:rsidR="00A604E0" w:rsidRPr="00DF7413">
        <w:t xml:space="preserve">aging </w:t>
      </w:r>
      <w:r w:rsidR="008108A9">
        <w:t>population</w:t>
      </w:r>
      <w:r w:rsidR="00A604E0" w:rsidRPr="00DF7413">
        <w:t xml:space="preserve">. </w:t>
      </w:r>
      <w:r w:rsidR="00A604E0" w:rsidRPr="00972CCF">
        <w:rPr>
          <w:rFonts w:cs="Arial"/>
        </w:rPr>
        <w:t xml:space="preserve">In this context, </w:t>
      </w:r>
      <w:r w:rsidR="00A604E0">
        <w:rPr>
          <w:rFonts w:cs="Arial"/>
        </w:rPr>
        <w:t xml:space="preserve">we have shown that </w:t>
      </w:r>
      <w:r w:rsidR="00A604E0" w:rsidRPr="00972CCF">
        <w:rPr>
          <w:rFonts w:cs="Arial"/>
        </w:rPr>
        <w:t xml:space="preserve">exercise </w:t>
      </w:r>
      <w:r w:rsidR="00A604E0">
        <w:t>stimulates the release of histamine from mast cells within skeletal muscle</w:t>
      </w:r>
      <w:r w:rsidR="00A604E0">
        <w:fldChar w:fldCharType="begin" w:fldLock="1"/>
      </w:r>
      <w:r w:rsidR="000F1FC0">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"id" : "ITEM-2", "itemData" : { "DOI" : "10.1113/expphysiol.2011.058065", "ISSN" : "1469-445X", "PMID" : "22872658", "abstract" : "A single bout of aerobic exercise produces a postexercise hypotension associated with a sustained postexercise vasodilatation of the previously exercised muscle. Work over the last few years has determined key pathways for the obligatory components of postexercise hypotension and sustained postexercise vasodilatation and points the way to possible benefits that may result from these robust responses. During the exercise recovery period, the combination of centrally mediated decreases in sympathetic nerve activity with a reduced signal transduction from sympathetic nerve activation into vasoconstriction, as well as local vasodilator mechanisms, contributes to the fall in arterial blood pressure seen after exercise. Important findings from recent studies include the recognition that skeletal muscle afferents may play a primary role in postexercise resetting of the baroreflex via discrete receptor changes within the nucleus tractus solitarii and that sustained postexercise vasodilatation of the previously active skeletal muscle is primarily the result of histamine H(1) and H(2) receptor activation. Future research directions include further exploration of the potential benefits of these changes in the longer term adaptations associated with exercise training, as well as investigation of how the recovery from exercise may provide windows of opportunity for targeted interventions in patients with hypertension and diabetes.", "author" : [ { "dropping-particle" : "", "family" : "Halliwill", "given" : "J R", "non-dropping-particle" : "", "parse-names" : false, "suffix" : "" }, { "dropping-particle" : "", "family" : "Buck", "given" : "T M", "non-dropping-particle" : "", "parse-names" : false, "suffix" : "" }, { "dropping-particle" : "", "family" : "Lacewell", "given" : "A N", "non-dropping-particle" : "", "parse-names" : false, "suffix" : "" }, { "dropping-particle" : "", "family" : "Romero", "given" : "S A", "non-dropping-particle" : "", "parse-names" : false, "suffix" : "" } ], "container-title" : "Exp Physiol", "id" : "ITEM-2", "issued" : { "date-parts" : [ [ "2013", "1" ] ] }, "page" : "7-18", "title" : "Postexercise hypotension and sustained postexercise vasodilation: What happens after we exercise?", "type" : "article-journal", "volume" : "98" }, "uris" : [ "http://www.mendeley.com/documents/?uuid=47422f0c-a9a1-416f-8160-c0bf7622a837" ] } ], "mendeley" : { "formattedCitation" : "&lt;sup&gt;1,2&lt;/sup&gt;", "plainTextFormattedCitation" : "1,2", "previouslyFormattedCitation" : "&lt;sup&gt;1,2&lt;/sup&gt;" }, "properties" : { "noteIndex" : 0 }, "schema" : "https://github.com/citation-style-language/schema/raw/master/csl-citation.json" }</w:instrText>
      </w:r>
      <w:r w:rsidR="00A604E0">
        <w:fldChar w:fldCharType="separate"/>
      </w:r>
      <w:r w:rsidR="000F1FC0" w:rsidRPr="000F1FC0">
        <w:rPr>
          <w:noProof/>
          <w:vertAlign w:val="superscript"/>
        </w:rPr>
        <w:t>1,2</w:t>
      </w:r>
      <w:r w:rsidR="00A604E0">
        <w:fldChar w:fldCharType="end"/>
      </w:r>
      <w:r w:rsidR="00A604E0">
        <w:t xml:space="preserve">, </w:t>
      </w:r>
      <w:r w:rsidR="00A604E0" w:rsidRPr="00972CCF">
        <w:rPr>
          <w:rFonts w:cs="Arial"/>
        </w:rPr>
        <w:t>turn</w:t>
      </w:r>
      <w:r w:rsidR="00A604E0">
        <w:rPr>
          <w:rFonts w:cs="Arial"/>
        </w:rPr>
        <w:t>ing</w:t>
      </w:r>
      <w:r w:rsidR="00A604E0" w:rsidRPr="00972CCF">
        <w:rPr>
          <w:rFonts w:cs="Arial"/>
        </w:rPr>
        <w:t xml:space="preserve"> on a</w:t>
      </w:r>
      <w:r w:rsidR="00A604E0">
        <w:rPr>
          <w:rFonts w:cs="Arial"/>
        </w:rPr>
        <w:t xml:space="preserve"> pathway</w:t>
      </w:r>
      <w:r w:rsidR="00A604E0" w:rsidRPr="00972CCF">
        <w:rPr>
          <w:rFonts w:cs="Arial"/>
        </w:rPr>
        <w:t xml:space="preserve"> that </w:t>
      </w:r>
      <w:r w:rsidR="008F4645">
        <w:rPr>
          <w:rFonts w:cs="Arial"/>
        </w:rPr>
        <w:t>potentially</w:t>
      </w:r>
      <w:r w:rsidR="00A604E0" w:rsidRPr="00972CCF">
        <w:rPr>
          <w:rFonts w:cs="Arial"/>
        </w:rPr>
        <w:t xml:space="preserve"> trigger</w:t>
      </w:r>
      <w:r w:rsidR="008F4645">
        <w:rPr>
          <w:rFonts w:cs="Arial"/>
        </w:rPr>
        <w:t>s</w:t>
      </w:r>
      <w:r w:rsidR="00A604E0" w:rsidRPr="00972CCF">
        <w:rPr>
          <w:rFonts w:cs="Arial"/>
        </w:rPr>
        <w:t xml:space="preserve"> a broad range of cellular adaptations in response to exercise</w:t>
      </w:r>
      <w:r w:rsidR="00A604E0">
        <w:rPr>
          <w:rFonts w:cs="Arial"/>
        </w:rPr>
        <w:fldChar w:fldCharType="begin" w:fldLock="1"/>
      </w:r>
      <w:r w:rsidR="000F1FC0">
        <w:rPr>
          <w:rFonts w:cs="Arial"/>
        </w:rP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"ITEM-2", "issued" : { "date-parts" : [ [ "2017" ] ] }, "page" : "16-23", "title" : "The intriguing role of histamine in exercise responses", "type" : "article-journal", "volume" : "45" }, "uris" : [ "http://www.mendeley.com/documents/?uuid=939f337f-bc3b-4146-ba78-a1952f14dee9" ] } ], "mendeley" : { "formattedCitation" : "&lt;sup&gt;3,4&lt;/sup&gt;", "plainTextFormattedCitation" : "3,4", "previouslyFormattedCitation" : "&lt;sup&gt;3,4&lt;/sup&gt;" }, "properties" : { "noteIndex" : 0 }, "schema" : "https://github.com/citation-style-language/schema/raw/master/csl-citation.json" }</w:instrText>
      </w:r>
      <w:r w:rsidR="00A604E0">
        <w:rPr>
          <w:rFonts w:cs="Arial"/>
        </w:rPr>
        <w:fldChar w:fldCharType="separate"/>
      </w:r>
      <w:r w:rsidR="000F1FC0" w:rsidRPr="000F1FC0">
        <w:rPr>
          <w:rFonts w:cs="Arial"/>
          <w:noProof/>
          <w:vertAlign w:val="superscript"/>
        </w:rPr>
        <w:t>3,4</w:t>
      </w:r>
      <w:r w:rsidR="00A604E0">
        <w:rPr>
          <w:rFonts w:cs="Arial"/>
        </w:rPr>
        <w:fldChar w:fldCharType="end"/>
      </w:r>
      <w:r w:rsidR="00A604E0" w:rsidRPr="00A421D7">
        <w:t xml:space="preserve">. </w:t>
      </w:r>
      <w:r w:rsidR="00A604E0" w:rsidRPr="001E3568">
        <w:t xml:space="preserve">We speculate that this histaminergic pathway may play a role in improving endothelial function and stimulating vascular remodeling that could be exploited to </w:t>
      </w:r>
      <w:r w:rsidR="005E0151">
        <w:t>improve cardiovascular health</w:t>
      </w:r>
      <w:r w:rsidR="005E0151" w:rsidRPr="001E3568">
        <w:t xml:space="preserve"> </w:t>
      </w:r>
      <w:r w:rsidR="005E0151">
        <w:t xml:space="preserve">and </w:t>
      </w:r>
      <w:r w:rsidR="00A604E0" w:rsidRPr="001E3568">
        <w:t xml:space="preserve">benefit older individuals. </w:t>
      </w:r>
      <w:r w:rsidR="006A2F1E" w:rsidRPr="006A2F1E">
        <w:t xml:space="preserve">To fill </w:t>
      </w:r>
      <w:r w:rsidR="00ED3A96">
        <w:t xml:space="preserve">essential </w:t>
      </w:r>
      <w:r w:rsidR="006A2F1E" w:rsidRPr="006A2F1E">
        <w:t>gaps in knowledge and move toward this goal, we propose the following Specific Aims which are illustrated in</w:t>
      </w:r>
      <w:r w:rsidR="006A2F1E" w:rsidRPr="005D0B5A">
        <w:rPr>
          <w:b/>
        </w:rPr>
        <w:t xml:space="preserve"> Fig</w:t>
      </w:r>
      <w:r w:rsidR="005D0B5A">
        <w:rPr>
          <w:b/>
        </w:rPr>
        <w:t>.</w:t>
      </w:r>
      <w:r w:rsidR="006A2F1E" w:rsidRPr="005D0B5A">
        <w:rPr>
          <w:b/>
        </w:rPr>
        <w:t xml:space="preserve"> 1</w:t>
      </w:r>
      <w:r w:rsidR="006A2F1E" w:rsidRPr="006A2F1E">
        <w:t>.</w:t>
      </w:r>
    </w:p>
    <w:p w14:paraId="484576D9" w14:textId="57C4BDF1" w:rsidR="00A604E0" w:rsidRPr="00885634" w:rsidRDefault="00A604E0" w:rsidP="001903F7">
      <w:pPr>
        <w:rPr>
          <w:color w:val="0070C0"/>
        </w:rPr>
      </w:pPr>
      <w:r w:rsidRPr="00AC6D57">
        <w:rPr>
          <w:b/>
        </w:rPr>
        <w:t>Aim 1:</w:t>
      </w:r>
      <w:r w:rsidR="00AC6D57" w:rsidRPr="00AC6D57">
        <w:rPr>
          <w:b/>
        </w:rPr>
        <w:t xml:space="preserve"> Identify the exercise-related signal that causes </w:t>
      </w:r>
      <w:r w:rsidR="002C6B86">
        <w:rPr>
          <w:b/>
        </w:rPr>
        <w:t xml:space="preserve">histamine release </w:t>
      </w:r>
      <w:r w:rsidR="00AC6D57" w:rsidRPr="00AC6D57">
        <w:rPr>
          <w:b/>
        </w:rPr>
        <w:t>in ske</w:t>
      </w:r>
      <w:r w:rsidR="00AC6D57" w:rsidRPr="001A4887">
        <w:rPr>
          <w:b/>
        </w:rPr>
        <w:t>letal muscle</w:t>
      </w:r>
      <w:r w:rsidRPr="001A4887">
        <w:rPr>
          <w:b/>
        </w:rPr>
        <w:t xml:space="preserve">. </w:t>
      </w:r>
      <w:r w:rsidR="009B454E" w:rsidRPr="001A4887">
        <w:t xml:space="preserve">It is unknown what exercise-related signal causes </w:t>
      </w:r>
      <w:r w:rsidR="0007614D">
        <w:t>histamine release from exercising muscle</w:t>
      </w:r>
      <w:r w:rsidR="009B454E" w:rsidRPr="001A4887">
        <w:fldChar w:fldCharType="begin" w:fldLock="1"/>
      </w:r>
      <w:r w:rsidR="000F1FC0">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"&lt;sup&gt;1&lt;/sup&gt;", "plainTextFormattedCitation" : "1", "previouslyFormattedCitation" : "&lt;sup&gt;1&lt;/sup&gt;" }, "properties" : { "noteIndex" : 0 }, "schema" : "https://github.com/citation-style-language/schema/raw/master/csl-citation.json" }</w:instrText>
      </w:r>
      <w:r w:rsidR="009B454E" w:rsidRPr="001A4887">
        <w:fldChar w:fldCharType="separate"/>
      </w:r>
      <w:r w:rsidR="000F1FC0" w:rsidRPr="000F1FC0">
        <w:rPr>
          <w:noProof/>
          <w:vertAlign w:val="superscript"/>
        </w:rPr>
        <w:t>1</w:t>
      </w:r>
      <w:r w:rsidR="009B454E" w:rsidRPr="001A4887">
        <w:fldChar w:fldCharType="end"/>
      </w:r>
      <w:r w:rsidR="009B454E" w:rsidRPr="001A4887">
        <w:t xml:space="preserve">. </w:t>
      </w:r>
      <w:r w:rsidR="001A4887" w:rsidRPr="001A4887">
        <w:t xml:space="preserve">Our prior work under this grant found no role </w:t>
      </w:r>
      <w:r w:rsidR="008F4645">
        <w:t>for</w:t>
      </w:r>
      <w:r w:rsidR="001A4887" w:rsidRPr="001A4887">
        <w:t xml:space="preserve"> </w:t>
      </w:r>
      <w:r w:rsidRPr="001A4887">
        <w:t xml:space="preserve">acute oxidative stress (i.e., increased reactive oxygen species) </w:t>
      </w:r>
      <w:r w:rsidR="001A4887" w:rsidRPr="001A4887">
        <w:t xml:space="preserve">in the response. </w:t>
      </w:r>
      <w:r w:rsidR="001A4887">
        <w:t>We hypothes</w:t>
      </w:r>
      <w:r w:rsidR="005247DE">
        <w:t>ize</w:t>
      </w:r>
      <w:r w:rsidR="001A4887">
        <w:t xml:space="preserve"> that </w:t>
      </w:r>
      <w:r w:rsidR="001A4887" w:rsidRPr="001A4887">
        <w:rPr>
          <w:b/>
        </w:rPr>
        <w:t>1a)</w:t>
      </w:r>
      <w:r w:rsidR="001A4887">
        <w:t xml:space="preserve"> the rise in muscle temperature </w:t>
      </w:r>
      <w:r w:rsidR="008F4645">
        <w:t xml:space="preserve">with exercise </w:t>
      </w:r>
      <w:r w:rsidR="001A4887">
        <w:t xml:space="preserve">and/or </w:t>
      </w:r>
      <w:r w:rsidR="001A4887" w:rsidRPr="001A4887">
        <w:rPr>
          <w:b/>
        </w:rPr>
        <w:t>1b)</w:t>
      </w:r>
      <w:r w:rsidR="001A4887">
        <w:t xml:space="preserve"> a soluble factor released in muscle</w:t>
      </w:r>
      <w:r w:rsidR="001A4887" w:rsidRPr="001A4887">
        <w:t xml:space="preserve"> </w:t>
      </w:r>
      <w:r w:rsidR="001A4887">
        <w:t>triggers</w:t>
      </w:r>
      <w:r w:rsidRPr="001A4887">
        <w:t xml:space="preserve"> </w:t>
      </w:r>
      <w:r w:rsidR="001A4887" w:rsidRPr="001A4887">
        <w:t>mast cell degranulation</w:t>
      </w:r>
      <w:r w:rsidRPr="001A4887">
        <w:t>.</w:t>
      </w:r>
      <w:r w:rsidRPr="00D71E11">
        <w:t xml:space="preserve"> </w:t>
      </w:r>
      <w:r w:rsidR="001A4887" w:rsidRPr="00D71E11">
        <w:t>W</w:t>
      </w:r>
      <w:r w:rsidRPr="00D71E11">
        <w:t xml:space="preserve">e expect these studies will </w:t>
      </w:r>
      <w:r w:rsidR="001A4887" w:rsidRPr="00D71E11">
        <w:t>identify a</w:t>
      </w:r>
      <w:r w:rsidR="00D71E11" w:rsidRPr="00D71E11">
        <w:t>n</w:t>
      </w:r>
      <w:r w:rsidR="001A4887" w:rsidRPr="00D71E11">
        <w:t xml:space="preserve"> exercise-specific trigger </w:t>
      </w:r>
      <w:r w:rsidR="00D71E11" w:rsidRPr="00D71E11">
        <w:t xml:space="preserve">for the localized </w:t>
      </w:r>
      <w:r w:rsidR="002C6B86">
        <w:t xml:space="preserve">release of histamine in </w:t>
      </w:r>
      <w:r w:rsidR="00D71E11" w:rsidRPr="00D71E11">
        <w:t xml:space="preserve">exercising skeletal muscle, which will become </w:t>
      </w:r>
      <w:r w:rsidR="00D71E11">
        <w:t>a tool for driving this pathway</w:t>
      </w:r>
      <w:r w:rsidR="008108A9">
        <w:t xml:space="preserve"> (gain-of-function experiments) </w:t>
      </w:r>
      <w:r w:rsidR="00D71E11" w:rsidRPr="00D71E11">
        <w:t xml:space="preserve">and </w:t>
      </w:r>
      <w:r w:rsidR="00FE0EF1">
        <w:t xml:space="preserve">will </w:t>
      </w:r>
      <w:r w:rsidR="008108A9">
        <w:t xml:space="preserve">lead to </w:t>
      </w:r>
      <w:r w:rsidR="005F2A9A">
        <w:t xml:space="preserve">health </w:t>
      </w:r>
      <w:r w:rsidR="008108A9">
        <w:t xml:space="preserve">interventions which augment or mimic </w:t>
      </w:r>
      <w:r w:rsidR="00D71E11">
        <w:t>exercise responses</w:t>
      </w:r>
      <w:r w:rsidRPr="00D71E11">
        <w:t>.</w:t>
      </w:r>
    </w:p>
    <w:p w14:paraId="32EAEE4C" w14:textId="453E0563" w:rsidR="00374969" w:rsidRDefault="00A604E0" w:rsidP="00224E25">
      <w:pPr>
        <w:rPr>
          <w:b/>
          <w:color w:val="0070C0"/>
        </w:rPr>
      </w:pPr>
      <w:r w:rsidRPr="00AC6D57">
        <w:rPr>
          <w:b/>
        </w:rPr>
        <w:t xml:space="preserve">Aim 2: </w:t>
      </w:r>
      <w:r w:rsidR="00AC6D57" w:rsidRPr="00AC6D57">
        <w:rPr>
          <w:b/>
        </w:rPr>
        <w:t>Determin</w:t>
      </w:r>
      <w:r w:rsidR="00AC6D57" w:rsidRPr="008E33E4">
        <w:rPr>
          <w:b/>
        </w:rPr>
        <w:t xml:space="preserve">e the </w:t>
      </w:r>
      <w:r w:rsidR="00FB46F8" w:rsidRPr="008E33E4">
        <w:rPr>
          <w:b/>
        </w:rPr>
        <w:t xml:space="preserve">histaminergic </w:t>
      </w:r>
      <w:r w:rsidR="00AC6D57" w:rsidRPr="008E33E4">
        <w:rPr>
          <w:b/>
        </w:rPr>
        <w:t>component of endothelial</w:t>
      </w:r>
      <w:r w:rsidR="001469E1">
        <w:rPr>
          <w:b/>
        </w:rPr>
        <w:t xml:space="preserve"> and </w:t>
      </w:r>
      <w:r w:rsidR="002545FB">
        <w:rPr>
          <w:b/>
        </w:rPr>
        <w:t>vascular</w:t>
      </w:r>
      <w:r w:rsidR="001469E1">
        <w:rPr>
          <w:b/>
        </w:rPr>
        <w:t xml:space="preserve"> smooth muscle</w:t>
      </w:r>
      <w:r w:rsidR="00AC6D57" w:rsidRPr="008E33E4">
        <w:rPr>
          <w:b/>
        </w:rPr>
        <w:t xml:space="preserve"> responses to exercise.</w:t>
      </w:r>
      <w:r w:rsidRPr="008E33E4">
        <w:rPr>
          <w:b/>
        </w:rPr>
        <w:t xml:space="preserve"> </w:t>
      </w:r>
      <w:r w:rsidR="000B0F19" w:rsidRPr="008E33E4">
        <w:t xml:space="preserve">In other contexts, </w:t>
      </w:r>
      <w:r w:rsidR="00FB46F8" w:rsidRPr="008E33E4">
        <w:t>histamine</w:t>
      </w:r>
      <w:r w:rsidR="00374969" w:rsidRPr="008E33E4">
        <w:t xml:space="preserve"> </w:t>
      </w:r>
      <w:r w:rsidR="000B0F19" w:rsidRPr="008E33E4">
        <w:t>exerts an influence on endothelial</w:t>
      </w:r>
      <w:r w:rsidR="001469E1">
        <w:t xml:space="preserve"> and</w:t>
      </w:r>
      <w:r w:rsidR="000B0F19" w:rsidRPr="008E33E4">
        <w:t xml:space="preserve"> vascular</w:t>
      </w:r>
      <w:r w:rsidR="001469E1">
        <w:t xml:space="preserve"> muscle cells</w:t>
      </w:r>
      <w:r w:rsidR="00794EC1">
        <w:t>, but i</w:t>
      </w:r>
      <w:r w:rsidR="000B0F19" w:rsidRPr="008E33E4">
        <w:t xml:space="preserve">t is unknown how histamine-dependent signaling influences </w:t>
      </w:r>
      <w:r w:rsidR="00794EC1">
        <w:t>such cellular</w:t>
      </w:r>
      <w:r w:rsidR="008E33E4" w:rsidRPr="008E33E4">
        <w:t xml:space="preserve"> responses to exercise</w:t>
      </w:r>
      <w:r w:rsidR="00374969" w:rsidRPr="008E33E4">
        <w:t xml:space="preserve">. </w:t>
      </w:r>
      <w:r w:rsidR="008E33E4" w:rsidRPr="008E33E4">
        <w:t xml:space="preserve">We hypothesize that </w:t>
      </w:r>
      <w:r w:rsidR="006052EE">
        <w:t xml:space="preserve">both </w:t>
      </w:r>
      <w:r w:rsidR="008E33E4" w:rsidRPr="008E33E4">
        <w:rPr>
          <w:b/>
        </w:rPr>
        <w:t>2a)</w:t>
      </w:r>
      <w:r w:rsidR="008E33E4">
        <w:t xml:space="preserve"> histamine receptor activation and </w:t>
      </w:r>
      <w:r w:rsidR="008E33E4">
        <w:rPr>
          <w:b/>
        </w:rPr>
        <w:t>2</w:t>
      </w:r>
      <w:r w:rsidR="008E33E4" w:rsidRPr="008E33E4">
        <w:rPr>
          <w:b/>
        </w:rPr>
        <w:t>b)</w:t>
      </w:r>
      <w:r w:rsidR="008E33E4" w:rsidRPr="008E33E4">
        <w:t xml:space="preserve"> histamine-induced myokines</w:t>
      </w:r>
      <w:r w:rsidR="008E33E4">
        <w:t xml:space="preserve"> stimulate the expression of pro-angiogenic responses </w:t>
      </w:r>
      <w:r w:rsidR="008E33E4" w:rsidRPr="006052EE">
        <w:rPr>
          <w:i/>
        </w:rPr>
        <w:t>in vitro</w:t>
      </w:r>
      <w:r w:rsidR="008E33E4">
        <w:t xml:space="preserve">. </w:t>
      </w:r>
      <w:r w:rsidR="0048707C" w:rsidRPr="0048707C">
        <w:t xml:space="preserve">We expect </w:t>
      </w:r>
      <w:r w:rsidR="0048707C" w:rsidRPr="0040688B">
        <w:t xml:space="preserve">these studies will identify a key pathway that contributes to the cardiovascular health benefits of lifetime physical activity by modulating </w:t>
      </w:r>
      <w:r w:rsidR="00224E25">
        <w:t xml:space="preserve">cell-to-cell </w:t>
      </w:r>
      <w:r w:rsidR="0048707C" w:rsidRPr="0040688B">
        <w:t>signal</w:t>
      </w:r>
      <w:r w:rsidR="00224E25">
        <w:t>ing</w:t>
      </w:r>
      <w:r w:rsidR="0048707C" w:rsidRPr="0040688B">
        <w:t xml:space="preserve"> </w:t>
      </w:r>
      <w:r w:rsidR="00224E25">
        <w:t xml:space="preserve">between exercising muscle and </w:t>
      </w:r>
      <w:r w:rsidR="00794EC1">
        <w:t>endothelial</w:t>
      </w:r>
      <w:r w:rsidR="001469E1">
        <w:t xml:space="preserve"> and</w:t>
      </w:r>
      <w:r w:rsidR="00794EC1">
        <w:t xml:space="preserve"> vascular</w:t>
      </w:r>
      <w:r w:rsidR="001469E1">
        <w:t xml:space="preserve"> smooth muscle</w:t>
      </w:r>
      <w:r w:rsidR="00794EC1">
        <w:t xml:space="preserve"> cells</w:t>
      </w:r>
      <w:r w:rsidR="0048707C" w:rsidRPr="0040688B">
        <w:t xml:space="preserve">. </w:t>
      </w:r>
      <w:r w:rsidR="0048707C">
        <w:t>These studies will also a</w:t>
      </w:r>
      <w:r w:rsidR="0048707C" w:rsidRPr="00972CCF">
        <w:t>dvanc</w:t>
      </w:r>
      <w:r w:rsidR="0048707C">
        <w:t>e</w:t>
      </w:r>
      <w:r w:rsidR="0048707C" w:rsidRPr="00972CCF">
        <w:t xml:space="preserve"> understanding </w:t>
      </w:r>
      <w:r w:rsidR="0048707C">
        <w:t xml:space="preserve">of </w:t>
      </w:r>
      <w:r w:rsidR="0048707C" w:rsidRPr="00972CCF">
        <w:t>histamine</w:t>
      </w:r>
      <w:r w:rsidR="0048707C">
        <w:t>’s role</w:t>
      </w:r>
      <w:r w:rsidR="0048707C" w:rsidRPr="00972CCF">
        <w:t xml:space="preserve"> in </w:t>
      </w:r>
      <w:r w:rsidR="0048707C">
        <w:t>exercise</w:t>
      </w:r>
      <w:r w:rsidR="0048707C" w:rsidRPr="00972CCF">
        <w:t xml:space="preserve"> </w:t>
      </w:r>
      <w:r w:rsidR="0043141A">
        <w:t>training (Aim 4)</w:t>
      </w:r>
      <w:r w:rsidR="0048707C">
        <w:t>.</w:t>
      </w:r>
    </w:p>
    <w:p w14:paraId="3601FF6E" w14:textId="24CE10F6" w:rsidR="00CA1A29" w:rsidRDefault="00A604E0" w:rsidP="00A604E0">
      <w:pPr>
        <w:rPr>
          <w:b/>
        </w:rPr>
      </w:pPr>
      <w:r w:rsidRPr="00AC6D57">
        <w:rPr>
          <w:b/>
        </w:rPr>
        <w:t xml:space="preserve">Aim 3: </w:t>
      </w:r>
      <w:r w:rsidR="00AC6D57" w:rsidRPr="00AC6D57">
        <w:rPr>
          <w:b/>
        </w:rPr>
        <w:t>Determine the impact of histamine on short-term inflammatory responses to exercise</w:t>
      </w:r>
      <w:r w:rsidRPr="00AC6D57">
        <w:rPr>
          <w:b/>
        </w:rPr>
        <w:t xml:space="preserve">. </w:t>
      </w:r>
      <w:r w:rsidR="00CA1A29" w:rsidRPr="005C6FB7">
        <w:t xml:space="preserve">Exercise generates </w:t>
      </w:r>
      <w:r w:rsidR="006052EE">
        <w:t>pro- and anti-</w:t>
      </w:r>
      <w:r w:rsidR="008F4645">
        <w:t xml:space="preserve"> </w:t>
      </w:r>
      <w:r w:rsidR="00794EC1">
        <w:t>inflammatory signals that appear necessary for the full expression of the health benefits of exercise</w:t>
      </w:r>
      <w:r w:rsidR="00D1336D">
        <w:t>.</w:t>
      </w:r>
      <w:r w:rsidR="00794EC1">
        <w:t xml:space="preserve"> </w:t>
      </w:r>
      <w:r w:rsidR="00DB2041">
        <w:t>H</w:t>
      </w:r>
      <w:r w:rsidR="00CA1A29">
        <w:t xml:space="preserve">istamine drives </w:t>
      </w:r>
      <w:r w:rsidR="00DB2041">
        <w:t xml:space="preserve">a large number </w:t>
      </w:r>
      <w:r w:rsidR="00CA1A29" w:rsidRPr="005C6FB7">
        <w:t>of exercise-respons</w:t>
      </w:r>
      <w:r w:rsidR="00CA1A29">
        <w:t>ive</w:t>
      </w:r>
      <w:r w:rsidR="00CA1A29" w:rsidRPr="005C6FB7">
        <w:t xml:space="preserve"> genes</w:t>
      </w:r>
      <w:r w:rsidR="00CA1A29">
        <w:t xml:space="preserve">, including an </w:t>
      </w:r>
      <w:r w:rsidR="00CA1A29" w:rsidRPr="005C6FB7">
        <w:t>extensive domain associated with cytokine pathways</w:t>
      </w:r>
      <w:r w:rsidR="00CA1A29">
        <w:fldChar w:fldCharType="begin" w:fldLock="1"/>
      </w:r>
      <w:r w:rsidR="000F1FC0">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CA1A29">
        <w:fldChar w:fldCharType="separate"/>
      </w:r>
      <w:r w:rsidR="000F1FC0" w:rsidRPr="000F1FC0">
        <w:rPr>
          <w:noProof/>
          <w:vertAlign w:val="superscript"/>
        </w:rPr>
        <w:t>3</w:t>
      </w:r>
      <w:r w:rsidR="00CA1A29">
        <w:fldChar w:fldCharType="end"/>
      </w:r>
      <w:r w:rsidR="00DB2041">
        <w:t>, but it</w:t>
      </w:r>
      <w:r w:rsidR="00CA1A29">
        <w:t xml:space="preserve"> is unknown how histamine affects the acute inflammatory response to exercise. W</w:t>
      </w:r>
      <w:r w:rsidR="00CA1A29" w:rsidRPr="005C6FB7">
        <w:t xml:space="preserve">e </w:t>
      </w:r>
      <w:r w:rsidR="00CA1A29">
        <w:t>hypothes</w:t>
      </w:r>
      <w:r w:rsidR="005247DE">
        <w:t>ize</w:t>
      </w:r>
      <w:r w:rsidR="00CA1A29">
        <w:t xml:space="preserve"> </w:t>
      </w:r>
      <w:r w:rsidR="00CA1A29" w:rsidRPr="005C6FB7">
        <w:t>that histamine</w:t>
      </w:r>
      <w:r w:rsidR="00CA1A29">
        <w:t xml:space="preserve">-blockade </w:t>
      </w:r>
      <w:r w:rsidR="00CA1A29" w:rsidRPr="00CA1A29">
        <w:rPr>
          <w:b/>
        </w:rPr>
        <w:t>3a)</w:t>
      </w:r>
      <w:r w:rsidR="00CA1A29">
        <w:t xml:space="preserve"> </w:t>
      </w:r>
      <w:r w:rsidR="00107E58">
        <w:t xml:space="preserve">reduces </w:t>
      </w:r>
      <w:r w:rsidR="0025158E">
        <w:t>pro-inflammatory and pro-resolving</w:t>
      </w:r>
      <w:r w:rsidR="00CA1A29">
        <w:t xml:space="preserve"> </w:t>
      </w:r>
      <w:r w:rsidR="00CA1A29" w:rsidRPr="005C6FB7">
        <w:t>cytokine</w:t>
      </w:r>
      <w:r w:rsidR="00107E58">
        <w:t xml:space="preserve"> level</w:t>
      </w:r>
      <w:r w:rsidR="00CA1A29" w:rsidRPr="005C6FB7">
        <w:t xml:space="preserve">s, </w:t>
      </w:r>
      <w:r w:rsidR="00F53E0F" w:rsidRPr="00F53E0F">
        <w:rPr>
          <w:b/>
        </w:rPr>
        <w:t>3b)</w:t>
      </w:r>
      <w:r w:rsidR="00F53E0F">
        <w:t xml:space="preserve"> </w:t>
      </w:r>
      <w:r w:rsidR="00107E58">
        <w:t xml:space="preserve">alters the pattern of </w:t>
      </w:r>
      <w:r w:rsidR="00107E58" w:rsidRPr="009F50D3">
        <w:rPr>
          <w:szCs w:val="24"/>
        </w:rPr>
        <w:t>peripheral mononuclear blood cell</w:t>
      </w:r>
      <w:r w:rsidR="00107E58">
        <w:t xml:space="preserve"> (PBMC) phenotypes and </w:t>
      </w:r>
      <w:r w:rsidR="00CA1A29">
        <w:t>pro-</w:t>
      </w:r>
      <w:r w:rsidR="00CA1A29" w:rsidRPr="005C6FB7">
        <w:t>angiogenic cells</w:t>
      </w:r>
      <w:r w:rsidR="00CA1A29">
        <w:t>, and</w:t>
      </w:r>
      <w:r w:rsidR="00CA1A29" w:rsidRPr="005C6FB7">
        <w:t xml:space="preserve"> </w:t>
      </w:r>
      <w:r w:rsidR="00F53E0F">
        <w:rPr>
          <w:b/>
        </w:rPr>
        <w:t>3</w:t>
      </w:r>
      <w:r w:rsidR="001725C2">
        <w:rPr>
          <w:b/>
        </w:rPr>
        <w:t>c</w:t>
      </w:r>
      <w:r w:rsidR="00CA1A29" w:rsidRPr="00CA1A29">
        <w:rPr>
          <w:b/>
        </w:rPr>
        <w:t xml:space="preserve">) </w:t>
      </w:r>
      <w:r w:rsidR="00107E58">
        <w:t>reduces</w:t>
      </w:r>
      <w:r w:rsidR="00107E58" w:rsidRPr="00107E58">
        <w:t xml:space="preserve"> </w:t>
      </w:r>
      <w:r w:rsidR="00CA1A29" w:rsidRPr="005C6FB7">
        <w:t>cellular infiltration into exercised muscle.</w:t>
      </w:r>
      <w:r w:rsidR="00CA1A29" w:rsidRPr="006A7579">
        <w:t xml:space="preserve"> </w:t>
      </w:r>
      <w:r w:rsidR="00DB5BA0" w:rsidRPr="00D71E11">
        <w:t xml:space="preserve">We expect these studies will identify </w:t>
      </w:r>
      <w:r w:rsidR="00DB5BA0">
        <w:t>histamine as a key regulator of exercise</w:t>
      </w:r>
      <w:r w:rsidR="00DB5BA0" w:rsidRPr="00972CCF">
        <w:t xml:space="preserve"> inflammatory </w:t>
      </w:r>
      <w:r w:rsidR="00DB5BA0">
        <w:t>response</w:t>
      </w:r>
      <w:r w:rsidR="00FE0EF1">
        <w:t>s</w:t>
      </w:r>
      <w:r w:rsidR="00DB5BA0">
        <w:t xml:space="preserve">, and </w:t>
      </w:r>
      <w:r w:rsidR="00DB5BA0" w:rsidRPr="00972CCF">
        <w:rPr>
          <w:rFonts w:cs="Arial"/>
        </w:rPr>
        <w:t>may suggest</w:t>
      </w:r>
      <w:r w:rsidR="00107E58">
        <w:rPr>
          <w:rFonts w:cs="Arial"/>
        </w:rPr>
        <w:t xml:space="preserve"> tools to</w:t>
      </w:r>
      <w:r w:rsidR="00DB5BA0" w:rsidRPr="00972CCF">
        <w:rPr>
          <w:rFonts w:cs="Arial"/>
        </w:rPr>
        <w:t xml:space="preserve"> intervene in the inflammatory process, preserving beneficial and avoiding deleterious effects of inflammation in the context of exercise.</w:t>
      </w:r>
    </w:p>
    <w:p w14:paraId="6981DB91" w14:textId="3B3B2227" w:rsidR="00A604E0" w:rsidRPr="00885634" w:rsidRDefault="00A604E0" w:rsidP="00202619">
      <w:pPr>
        <w:rPr>
          <w:color w:val="0070C0"/>
        </w:rPr>
      </w:pPr>
      <w:r w:rsidRPr="00AC6D57">
        <w:rPr>
          <w:b/>
        </w:rPr>
        <w:t xml:space="preserve">Aim 4: </w:t>
      </w:r>
      <w:r w:rsidR="00AC6D57" w:rsidRPr="00AC6D57">
        <w:rPr>
          <w:b/>
        </w:rPr>
        <w:t>Determine the histamine component of longer-term adaptations to exercise training.</w:t>
      </w:r>
      <w:r w:rsidRPr="00885634">
        <w:rPr>
          <w:b/>
          <w:color w:val="0070C0"/>
        </w:rPr>
        <w:t xml:space="preserve"> </w:t>
      </w:r>
      <w:r w:rsidR="005247DE" w:rsidRPr="005247DE">
        <w:t xml:space="preserve">The </w:t>
      </w:r>
      <w:r w:rsidR="005247DE">
        <w:t>mechanisms that drive the positive adaptations and health benefits of exercise training are inadequately understood</w:t>
      </w:r>
      <w:r w:rsidR="005247DE">
        <w:fldChar w:fldCharType="begin" w:fldLock="1"/>
      </w:r>
      <w:r w:rsidR="000F1FC0">
        <w:instrText>ADDIN CSL_CITATION { "citationItems" : [ { "id" : "ITEM-1", "itemData" : { "DOI" : "10.1016/j.cmet.2015.05.011", "ISSN" : "15504131", "author" : [ { "dropping-particle" : "", "family" : "Neufer", "given" : "P. Darrell", "non-dropping-particle" : "", "parse-names" : false, "suffix" : "" }, { "dropping-particle" : "", "family" : "Bamman", "given" : "Marcas M.", "non-dropping-particle" : "", "parse-names" : false, "suffix" : "" }, { "dropping-particle" : "", "family" : "Muoio", "given" : "Deborah M.", "non-dropping-particle" : "", "parse-names" : false, "suffix" : "" }, { "dropping-particle" : "", "family" : "Bouchard", "given" : "Claude", "non-dropping-particle" : "", "parse-names" : false, "suffix" : "" }, { "dropping-particle" : "", "family" : "Cooper", "given" : "Dan M.", "non-dropping-particle" : "", "parse-names" : false, "suffix" : "" }, { "dropping-particle" : "", "family" : "Goodpaster", "given" : "Bret H.", "non-dropping-particle" : "", "parse-names" : false, "suffix" : "" }, { "dropping-particle" : "", "family" : "Booth", "given" : "Frank W.", "non-dropping-particle" : "", "parse-names" : false, "suffix" : "" }, { "dropping-particle" : "", "family" : "Kohrt", "given" : "Wendy M.", "non-dropping-particle" : "", "parse-names" : false, "suffix" : "" }, { "dropping-particle" : "", "family" : "Gerszten", "given" : "Robert E.", "non-dropping-particle" : "", "parse-names" : false, "suffix" : "" }, { "dropping-particle" : "", "family" : "Mattson", "given" : "Mark P.", "non-dropping-particle" : "", "parse-names" : false, "suffix" : "" }, { "dropping-particle" : "", "family" : "Hepple", "given" : "Russell T.", "non-dropping-particle" : "", "parse-names" : false, "suffix" : "" }, { "dropping-particle" : "", "family" : "Kraus", "given" : "William E.", "non-dropping-particle" : "", "parse-names" : false, "suffix" : "" }, { "dropping-particle" : "", "family" : "Reid", "given" : "Michael B.", "non-dropping-particle" : "", "parse-names" : false, "suffix" : "" }, { "dropping-particle" : "", "family" : "Bodine", "given" : "Sue C.", "non-dropping-particle" : "", "parse-names" : false, "suffix" : "" }, { "dropping-particle" : "", "family" : "Jakicic", "given" : "John M.", "non-dropping-particle" : "", "parse-names" : false, "suffix" : "" }, { "dropping-particle" : "", "family" : "Fleg", "given" : "Jerome L.", "non-dropping-particle" : "", "parse-names" : false, "suffix" : "" }, { "dropping-particle" : "", "family" : "Williams", "given" : "John P.", "non-dropping-particle" : "", "parse-names" : false, "suffix" : "" }, { "dropping-particle" : "", "family" : "Joseph", "given" : "Lyndon", "non-dropping-particle" : "", "parse-names" : false, "suffix" : "" }, { "dropping-particle" : "", "family" : "Evans", "given" : "Mary", "non-dropping-particle" : "", "parse-names" : false, "suffix" : "" }, { "dropping-particle" : "", "family" : "Maruvada", "given" : "Padma", "non-dropping-particle" : "", "parse-names" : false, "suffix" : "" }, { "dropping-particle" : "", "family" : "Rodgers", "given" : "Mary", "non-dropping-particle" : "", "parse-names" : false, "suffix" : "" }, { "dropping-particle" : "", "family" : "Roary", "given" : "Mary", "non-dropping-particle" : "", "parse-names" : false, "suffix" : "" }, { "dropping-particle" : "", "family" : "Boyce", "given" : "Amanda T.", "non-dropping-particle" : "", "parse-names" : false, "suffix" : "" }, { "dropping-particle" : "", "family" : "Drugan", "given" : "Jonelle K.", "non-dropping-particle" : "", "parse-names" : false, "suffix" : "" }, { "dropping-particle" : "", "family" : "Koenig", "given" : "James I.", "non-dropping-particle" : "", "parse-names" : false, "suffix" : "" }, { "dropping-particle" : "", "family" : "Ingraham", "given" : "Richard H.", "non-dropping-particle" : "", "parse-names" : false, "suffix" : "" }, { "dropping-particle" : "", "family" : "Krotoski", "given" : "Danuta", "non-dropping-particle" : "", "parse-names" : false, "suffix" : "" }, { "dropping-particle" : "", "family" : "Garcia-Cazarin", "given" : "Mary", "non-dropping-particle" : "", "parse-names" : false, "suffix" : "" }, { "dropping-particle" : "", "family" : "McGowan", "given" : "Joan A.", "non-dropping-particle" : "", "parse-names" : false, "suffix" : "" }, { "dropping-particle" : "", "family" : "Laughlin", "given" : "Maren R.", "non-dropping-particle" : "", "parse-names" : false, "suffix" : "" } ], "container-title" : "Cell Metabolism", "id" : "ITEM-1", "issued" : { "date-parts" : [ [ "2015" ] ] }, "page" : "4-11", "publisher" : "Elsevier Inc.", "title" : "Understanding the cellular and molecular mechanisms of physical activity-induced health benefits", "type" : "article-journal", "volume" : "22" }, "uris" : [ "http://www.mendeley.com/documents/?uuid=87769c79-9c0a-49d3-a45f-45aece584855" ] } ], "mendeley" : { "formattedCitation" : "&lt;sup&gt;5&lt;/sup&gt;", "plainTextFormattedCitation" : "5", "previouslyFormattedCitation" : "&lt;sup&gt;5&lt;/sup&gt;" }, "properties" : { "noteIndex" : 0 }, "schema" : "https://github.com/citation-style-language/schema/raw/master/csl-citation.json" }</w:instrText>
      </w:r>
      <w:r w:rsidR="005247DE">
        <w:fldChar w:fldCharType="separate"/>
      </w:r>
      <w:r w:rsidR="000F1FC0" w:rsidRPr="000F1FC0">
        <w:rPr>
          <w:noProof/>
          <w:vertAlign w:val="superscript"/>
        </w:rPr>
        <w:t>5</w:t>
      </w:r>
      <w:r w:rsidR="005247DE">
        <w:fldChar w:fldCharType="end"/>
      </w:r>
      <w:r w:rsidR="005247DE">
        <w:t>. Histamine exerts a broad impact on the exercise transcriptome</w:t>
      </w:r>
      <w:r w:rsidR="005247DE">
        <w:fldChar w:fldCharType="begin" w:fldLock="1"/>
      </w:r>
      <w:r w:rsidR="000F1FC0">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5247DE">
        <w:fldChar w:fldCharType="separate"/>
      </w:r>
      <w:r w:rsidR="000F1FC0" w:rsidRPr="000F1FC0">
        <w:rPr>
          <w:noProof/>
          <w:vertAlign w:val="superscript"/>
        </w:rPr>
        <w:t>3</w:t>
      </w:r>
      <w:r w:rsidR="005247DE">
        <w:fldChar w:fldCharType="end"/>
      </w:r>
      <w:r w:rsidR="005247DE">
        <w:t>, but it is unknown whether activation of histamine-receptors is necessary to fully express the training-induced adaptations</w:t>
      </w:r>
      <w:r w:rsidR="005247DE" w:rsidRPr="005C6FB7">
        <w:t>.</w:t>
      </w:r>
      <w:r w:rsidR="005247DE">
        <w:t xml:space="preserve"> We hypothesize that histamine-blockade will </w:t>
      </w:r>
      <w:r w:rsidR="00202619">
        <w:t xml:space="preserve">reduce training-induced gains in </w:t>
      </w:r>
      <w:r w:rsidR="00202619" w:rsidRPr="00202619">
        <w:rPr>
          <w:b/>
        </w:rPr>
        <w:t>4a)</w:t>
      </w:r>
      <w:r w:rsidR="00202619">
        <w:t xml:space="preserve"> capillarization of skeletal muscle, </w:t>
      </w:r>
      <w:r w:rsidR="00202619" w:rsidRPr="00202619">
        <w:rPr>
          <w:b/>
        </w:rPr>
        <w:t xml:space="preserve">4b) </w:t>
      </w:r>
      <w:r w:rsidR="00202619">
        <w:t xml:space="preserve">endothelial function, </w:t>
      </w:r>
      <w:r w:rsidR="00202619" w:rsidRPr="00202619">
        <w:rPr>
          <w:b/>
        </w:rPr>
        <w:t>4c)</w:t>
      </w:r>
      <w:r w:rsidR="00202619">
        <w:t xml:space="preserve"> cardiovascular fitness, </w:t>
      </w:r>
      <w:r w:rsidR="00F635B4">
        <w:t xml:space="preserve">and </w:t>
      </w:r>
      <w:r w:rsidR="00202619" w:rsidRPr="00202619">
        <w:rPr>
          <w:b/>
        </w:rPr>
        <w:t>4</w:t>
      </w:r>
      <w:r w:rsidR="00202619">
        <w:rPr>
          <w:b/>
        </w:rPr>
        <w:t>d</w:t>
      </w:r>
      <w:r w:rsidR="00202619" w:rsidRPr="00202619">
        <w:rPr>
          <w:b/>
        </w:rPr>
        <w:t>)</w:t>
      </w:r>
      <w:r w:rsidR="00202619" w:rsidRPr="00202619">
        <w:t xml:space="preserve"> markers of cardiovascular health.</w:t>
      </w:r>
      <w:r w:rsidR="00202619">
        <w:t xml:space="preserve"> </w:t>
      </w:r>
      <w:r w:rsidR="00F700B2">
        <w:t xml:space="preserve">We expect </w:t>
      </w:r>
      <w:r w:rsidR="00F700B2" w:rsidRPr="0040688B">
        <w:t xml:space="preserve">these </w:t>
      </w:r>
      <w:r w:rsidR="008108A9">
        <w:t xml:space="preserve">loss-of-function </w:t>
      </w:r>
      <w:r w:rsidR="00F700B2" w:rsidRPr="0040688B">
        <w:t xml:space="preserve">studies </w:t>
      </w:r>
      <w:r w:rsidR="00F700B2">
        <w:t xml:space="preserve">will show that </w:t>
      </w:r>
      <w:r w:rsidR="00F700B2" w:rsidRPr="0040688B">
        <w:t xml:space="preserve">histamine, generally associated with pathophysiological responses (e.g., asthma, allergies, anaphylaxis, and tumor growth), </w:t>
      </w:r>
      <w:r w:rsidR="00F700B2">
        <w:t xml:space="preserve">is an </w:t>
      </w:r>
      <w:r w:rsidR="00F700B2" w:rsidRPr="0040688B">
        <w:t xml:space="preserve">important </w:t>
      </w:r>
      <w:r w:rsidR="00F700B2">
        <w:t xml:space="preserve">molecular transducer of exercise </w:t>
      </w:r>
      <w:r w:rsidR="00202619">
        <w:t>adaptations</w:t>
      </w:r>
      <w:r w:rsidR="00F700B2" w:rsidRPr="0040688B">
        <w:t>.</w:t>
      </w:r>
    </w:p>
    <w:p w14:paraId="7F6C997B" w14:textId="3BBBF9C0" w:rsidR="00224E25" w:rsidRDefault="00A604E0" w:rsidP="00A604E0">
      <w:pPr>
        <w:rPr>
          <w:i/>
        </w:rPr>
      </w:pPr>
      <w:r w:rsidRPr="006865A5">
        <w:rPr>
          <w:i/>
        </w:rPr>
        <w:t xml:space="preserve">Overall, this work advances </w:t>
      </w:r>
      <w:r w:rsidR="006865A5" w:rsidRPr="006865A5">
        <w:rPr>
          <w:i/>
        </w:rPr>
        <w:t xml:space="preserve">mechanistic </w:t>
      </w:r>
      <w:r w:rsidRPr="006865A5">
        <w:rPr>
          <w:i/>
        </w:rPr>
        <w:t>understanding of exercise as a therapeutic modality in treatment and prevention of vascular disease, setting the stage for novel interventions targeted at older individuals.</w:t>
      </w:r>
    </w:p>
    <w:p w14:paraId="29E2AB78" w14:textId="58C19A73" w:rsidR="00224E25" w:rsidRDefault="00224E25">
      <w:pPr>
        <w:widowControl/>
        <w:spacing w:after="0"/>
        <w:rPr>
          <w:i/>
        </w:rPr>
      </w:pPr>
      <w:r>
        <w:rPr>
          <w:i/>
        </w:rPr>
        <w:br w:type="page"/>
      </w:r>
    </w:p>
    <w:p w14:paraId="30514795" w14:textId="2E852664" w:rsidR="00851C14" w:rsidRDefault="003C2BD2" w:rsidP="00B9390E">
      <w:pPr>
        <w:pStyle w:val="Heading1"/>
        <w:rPr>
          <w:szCs w:val="24"/>
        </w:rPr>
      </w:pPr>
      <w:r>
        <w:rPr>
          <w:caps w:val="0"/>
          <w:szCs w:val="24"/>
        </w:rPr>
        <w:lastRenderedPageBreak/>
        <w:t>RESEARCH STRATEGY</w:t>
      </w:r>
      <w:r w:rsidR="00D74575">
        <w:rPr>
          <w:caps w:val="0"/>
          <w:szCs w:val="24"/>
        </w:rPr>
        <w:t xml:space="preserve"> </w:t>
      </w:r>
      <w:r w:rsidR="00D74575" w:rsidRPr="00D74575">
        <w:rPr>
          <w:caps w:val="0"/>
          <w:szCs w:val="24"/>
          <w:highlight w:val="yellow"/>
        </w:rPr>
        <w:t>– 12</w:t>
      </w:r>
      <w:r w:rsidR="00D74575">
        <w:rPr>
          <w:caps w:val="0"/>
          <w:szCs w:val="24"/>
          <w:highlight w:val="yellow"/>
        </w:rPr>
        <w:t xml:space="preserve"> </w:t>
      </w:r>
      <w:r w:rsidR="00D74575" w:rsidRPr="00D74575">
        <w:rPr>
          <w:caps w:val="0"/>
          <w:szCs w:val="24"/>
          <w:highlight w:val="yellow"/>
        </w:rPr>
        <w:t>page limit, including progress report</w:t>
      </w:r>
    </w:p>
    <w:p w14:paraId="5DFB6F1F" w14:textId="2B20E4FA" w:rsidR="0029528E" w:rsidRPr="00825789" w:rsidRDefault="00952A16" w:rsidP="00825789">
      <w:r>
        <w:t xml:space="preserve">This is the competitive renewal of a </w:t>
      </w:r>
      <w:r w:rsidR="00DB7AFC">
        <w:t>highly productive 4-y R01. A</w:t>
      </w:r>
      <w:r w:rsidR="00105171">
        <w:t>ims in this propos</w:t>
      </w:r>
      <w:r w:rsidR="00DB7AFC">
        <w:t xml:space="preserve">al are strongly informed by </w:t>
      </w:r>
      <w:r w:rsidR="00105171">
        <w:t xml:space="preserve">publications </w:t>
      </w:r>
      <w:r w:rsidR="00DB7AFC">
        <w:t>generated by</w:t>
      </w:r>
      <w:r w:rsidR="00105171">
        <w:t xml:space="preserve"> the original </w:t>
      </w:r>
      <w:r w:rsidR="00DB7AFC">
        <w:t>grant</w:t>
      </w:r>
      <w:r w:rsidR="00105171">
        <w:t xml:space="preserve">, summarized in the Progress Report and throughout the proposal. </w:t>
      </w:r>
    </w:p>
    <w:p w14:paraId="55714499" w14:textId="3CFDBA55" w:rsidR="00B73E5D" w:rsidRPr="00B73E5D" w:rsidRDefault="00B73E5D" w:rsidP="00B73E5D">
      <w:pPr>
        <w:pStyle w:val="Heading1"/>
        <w:rPr>
          <w:rStyle w:val="nihsubheadingChar"/>
        </w:rPr>
      </w:pPr>
      <w:r w:rsidRPr="00B73E5D">
        <w:t>A. SIGNIFICANCE</w:t>
      </w:r>
    </w:p>
    <w:p w14:paraId="5D9A1B63" w14:textId="35311EFF" w:rsidR="00724C7F" w:rsidRDefault="008108A9" w:rsidP="00836921">
      <w:r w:rsidRPr="004E0662">
        <w:rPr>
          <w:rFonts w:cs="Arial"/>
        </w:rPr>
        <w:t>Over 4</w:t>
      </w:r>
      <w:r>
        <w:rPr>
          <w:rFonts w:cs="Arial"/>
        </w:rPr>
        <w:t>6</w:t>
      </w:r>
      <w:r w:rsidRPr="004E0662">
        <w:rPr>
          <w:rFonts w:cs="Arial"/>
        </w:rPr>
        <w:t xml:space="preserve"> million Americans are over the age of 65, a</w:t>
      </w:r>
      <w:r>
        <w:rPr>
          <w:rFonts w:cs="Arial"/>
        </w:rPr>
        <w:t xml:space="preserve"> population that</w:t>
      </w:r>
      <w:r w:rsidRPr="004E0662">
        <w:rPr>
          <w:rFonts w:cs="Arial"/>
        </w:rPr>
        <w:t xml:space="preserve"> is expected to double by the year 20</w:t>
      </w:r>
      <w:r>
        <w:rPr>
          <w:rFonts w:cs="Arial"/>
        </w:rPr>
        <w:t>6</w:t>
      </w:r>
      <w:r w:rsidRPr="004E0662">
        <w:rPr>
          <w:rFonts w:cs="Arial"/>
        </w:rPr>
        <w:t>0</w:t>
      </w:r>
      <w:r>
        <w:rPr>
          <w:rFonts w:cs="Arial"/>
        </w:rPr>
        <w:fldChar w:fldCharType="begin" w:fldLock="1"/>
      </w:r>
      <w:r w:rsidR="000F1FC0">
        <w:rPr>
          <w:rFonts w:cs="Arial"/>
        </w:rPr>
        <w:instrText>ADDIN CSL_CITATION { "citationItems" : [ { "id" : "ITEM-1", "itemData" : { "URL" : "https://aoa.acl.gov/Aging_Statistics/Profile/2015/3.aspx", "author" : [ { "dropping-particle" : "", "family" : "USDHHS", "given" : "", "non-dropping-particle" : "", "parse-names" : false, "suffix" : "" } ], "id" : "ITEM-1", "issued" : { "date-parts" : [ [ "2015" ] ] }, "title" : "Administration on Aging (AoA). Profile of Older Americans", "type" : "webpage" }, "uris" : [ "http://www.mendeley.com/documents/?uuid=19fd0101-9f8e-4c7a-94e0-7240f6d727cd" ] } ], "mendeley" : { "formattedCitation" : "&lt;sup&gt;6&lt;/sup&gt;", "plainTextFormattedCitation" : "6", "previouslyFormattedCitation" : "&lt;sup&gt;6&lt;/sup&gt;" }, "properties" : { "noteIndex" : 0 }, "schema" : "https://github.com/citation-style-language/schema/raw/master/csl-citation.json" }</w:instrText>
      </w:r>
      <w:r>
        <w:rPr>
          <w:rFonts w:cs="Arial"/>
        </w:rPr>
        <w:fldChar w:fldCharType="separate"/>
      </w:r>
      <w:r w:rsidR="000F1FC0" w:rsidRPr="000F1FC0">
        <w:rPr>
          <w:rFonts w:cs="Arial"/>
          <w:noProof/>
          <w:vertAlign w:val="superscript"/>
        </w:rPr>
        <w:t>6</w:t>
      </w:r>
      <w:r>
        <w:rPr>
          <w:rFonts w:cs="Arial"/>
        </w:rPr>
        <w:fldChar w:fldCharType="end"/>
      </w:r>
      <w:r w:rsidRPr="004E0662">
        <w:rPr>
          <w:rFonts w:cs="Arial"/>
        </w:rPr>
        <w:t>.</w:t>
      </w:r>
      <w:r w:rsidR="00D62A11">
        <w:rPr>
          <w:rFonts w:cs="Arial"/>
        </w:rPr>
        <w:t xml:space="preserve"> </w:t>
      </w:r>
      <w:r w:rsidR="00CC11C1">
        <w:rPr>
          <w:rFonts w:cs="Arial"/>
        </w:rPr>
        <w:t>Advancing a</w:t>
      </w:r>
      <w:r w:rsidR="00D62A11" w:rsidRPr="00A421D7">
        <w:t xml:space="preserve">ge is associated with considerable impairments of endothelial and vascular function which can cause functional limitations to activities of daily living and predispose individuals to cardiovascular disease including </w:t>
      </w:r>
      <w:r w:rsidR="00CC11C1">
        <w:t xml:space="preserve">coronary heart disease, </w:t>
      </w:r>
      <w:r w:rsidR="00D62A11">
        <w:t>hypertension,</w:t>
      </w:r>
      <w:r w:rsidR="00D62A11" w:rsidRPr="00A421D7">
        <w:t xml:space="preserve"> and peripheral artery disease. </w:t>
      </w:r>
      <w:r w:rsidR="00D62A11" w:rsidRPr="00967B0E">
        <w:t xml:space="preserve">Studies in older men and women indicate that </w:t>
      </w:r>
      <w:r w:rsidR="00722CC8">
        <w:t xml:space="preserve">endothelial function of </w:t>
      </w:r>
      <w:r w:rsidR="00D62A11" w:rsidRPr="00967B0E">
        <w:t>conduit arteries</w:t>
      </w:r>
      <w:r w:rsidR="00722CC8">
        <w:t xml:space="preserve"> and </w:t>
      </w:r>
      <w:r w:rsidR="00042610">
        <w:t>the microcirculation</w:t>
      </w:r>
      <w:r w:rsidR="00722CC8">
        <w:t xml:space="preserve"> are</w:t>
      </w:r>
      <w:r w:rsidR="00D62A11" w:rsidRPr="00967B0E">
        <w:t xml:space="preserve"> frequently diminished</w:t>
      </w:r>
      <w:r w:rsidR="00722CC8">
        <w:t>,</w:t>
      </w:r>
      <w:r w:rsidR="00D62A11" w:rsidRPr="00722CC8">
        <w:t xml:space="preserve"> but may be preserved in older</w:t>
      </w:r>
      <w:r w:rsidR="00D62A11" w:rsidRPr="00967B0E">
        <w:t xml:space="preserve"> highly fit individuals</w:t>
      </w:r>
      <w:r w:rsidR="00722CC8">
        <w:fldChar w:fldCharType="begin" w:fldLock="1"/>
      </w:r>
      <w:r w:rsidR="00B14605">
        <w:instrText>ADDIN CSL_CITATION { "citationItems" : [ { "id" : "ITEM-1", "itemData" : { "abstract" : "Flow-mediated dilatation (%FMD), an index of nitric oxide (NO)-mediated vasodilator function, is regarded as a surrogate marker of cardiovascular disease. Aging is associated with endothelial dysfunction, but underlying sex-related differences may exist and the effects of fitness and exercise on endothelial dysfunction in men (M) and women (W) are poorly understood. We compared %FMD of the brachial artery in 18 young [Y, 26 +/- 1 yr; 9 M and 9 W], 12 older fit (OF, 57 +/- 2 yr; 6 M and 6 W), and 16 older sedentary (OS, 59 +/- 2 yr; 8 M and 8 W) subjects. Glyceryl trinitrate (GTN) administration was used to assess endothelium-independent vasodilatation, and the FMD-to-GTN ratio was calculated to characterize NO dilator function in the context of smooth muscle cell sensitivity. Brachial %FMD in Y (7.1 +/- 0.8%) was significantly higher compared with OS (4.8 +/- 0.7%, P &lt; 0.05), but not OF (6.4 +/- 0.7%). Differences between Y and OS subjects were due primarily to lower FMD in the OS women (4.3 +/- 0.6%). OS women exhibited significantly lower FMD-to-GTN ratios compared with Y (P &lt; 0.05) and OF women (P &lt; 0.05), whereas these differences were not apparent in men. Exercise training improved brachial artery NO dilator function (FMD-to-GTN ratio) after 24 wk (P &lt; 0.05) in OS women, but not men. These findings indicate that maintaining a high level of fitness, or undertaking exercise training, prevents the age-related decline in the brachial artery vasodilator function evident in women. In OS men, who had relatively preserved NO dilator function, no training adaptations were observed. This study has potential implications for the prevention of conduit artery endothelial dysfunction in men and women", "author" : [ { "dropping-particle" : "", "family" : "Black", "given" : "M A", "non-dropping-particle" : "", "parse-names" : false, "suffix" : "" }, { "dropping-particle" : "", "family" : "Cable", "given" : "N T", "non-dropping-particle" : "", "parse-names" : false, "suffix" : "" }, { "dropping-particle" : "", "family" : "Thijssen", "given" : "D H", "non-dropping-particle" : "", "parse-names" : false, "suffix" : "" }, { "dropping-particle" : "", "family" : "Green", "given" : "D J", "non-dropping-particle" : "", "parse-names" : false, "suffix" : "" } ], "container-title" : "Am J Physiol Heart Circ Physiol", "id" : "ITEM-1", "issue" : "3", "issued" : { "date-parts" : [ [ "2009" ] ] }, "note" : "TY - JOUR\nDA - 20090826 IS - 1522-1539 (Electronic) IS - 0363-6135 (Linking) LA - eng PT - Comparative Study PT - Journal Article PT - Research Support, Non-U.S. Gov't RN - 0 (Vasodilator Agents) RN - 10102-43-9 (Nitric Oxide) RN - 55-63-0 (Nitroglycerin) SB - IM\nRP - NOT IN FILE", "page" : "H1109-H1116", "title" : "Impact of age, sex, and exercise on brachial artery flow-mediated dilatation", "type" : "article-journal", "volume" : "297" }, "uris" : [ "http://www.mendeley.com/documents/?uuid=a4dee441-4082-4e48-9afe-0061c426d321" ] }, { "id" : "ITEM-2", "itemData" : { "DOI" : "0735-1097(94)90305-0 [pii]", "ISBN" : "0735-1097 (Print) 0735-1097 (Linking)", "abstract" : "OBJECTIVES. This study assessed whether aging is associated with progressive endothelial dysfunction, whether the pattern of any age-related decline in vascular health is different in men and women and whether any gender difference is consistent with known changes in hormonal status. BACKGROUND. Coronary and cerebrovascular disease are much less common in young and middle-aged women compared with men, although the gender difference in death from atherosclerosis is less marked after the menopause. Endothelial dysfunction is an early event in atherogenesis and is important in dynamic plaque stenosis in later life. The effect of aging on endothelial function in men and women, however, is not well known. METHODS. We used high resolution ultrasound to study endothelium-dependent and endothelium-independent vascular responses. Brachial artery physiology was investigated in 238 subjects (103 men, 135 women; mean [+/- SD] age 38 +/- 17 years, range 15 to 72) with no known risk factors for atherosclerosis. The responses to reactive hyperemia (flow-mediated dilation, which is endothelium dependent) and to glyceryl trinitrate (an endothelium-independent dilator) were assessed for all the subjects and then for men and women separately. RESULTS. On multivariate analysis for the whole group, reduced flow-mediated dilation was related to older age (r = -0.34, p &lt; 0.0001). In men, flow-mediated dilation was preserved in subjects aged &lt; or = 40 years but declined thereafter at 0.21%/year. In women, flow-mediated dilation was stable until the early 50s, after which it declined at 0.49%/year (p = 0.002 compared with men). In contrast, there was no significant change in the glyceryl trinitrate response with aging in either gender. CONCLUSIONS. Aging is associated with progressive endothelial dysfunction in normal humans, and this appears to occur earlier in men than in women. In women, however, a steep decline commences at around the time of the menopause. This is consistent with a protective effect of estrogens on the arterial wall.", "author" : [ { "dropping-particle" : "", "family" : "Celermajer", "given" : "D S", "non-dropping-particle" : "", "parse-names" : false, "suffix" : "" }, { "dropping-particle" : "", "family" : "Sorensen", "given" : "K E", "non-dropping-particle" : "", "parse-names" : false, "suffix" : "" }, { "dropping-particle" : "", "family" : "Spiegelhalter", "given" : "D J", "non-dropping-particle" : "", "parse-names" : false, "suffix" : "" }, { "dropping-particle" : "", "family" : "Georgakopoulos", "given" : "D", "non-dropping-particle" : "", "parse-names" : false, "suffix" : "" }, { "dropping-particle" : "", "family" : "Robinson", "given" : "J", "non-dropping-particle" : "", "parse-names" : false, "suffix" : "" }, { "dropping-particle" : "", "family" : "Deanfield", "given" : "J E", "non-dropping-particle" : "", "parse-names" : false, "suffix" : "" } ], "container-title" : "J Am Coll Cardiol", "edition" : "1994/08/01", "id" : "ITEM-2", "issue" : "2", "issued" : { "date-parts" : [ [ "1994" ] ] }, "note" : "Celermajer, D S\nSorensen, K E\nSpiegelhalter, D J\nGeorgakopoulos, D\nRobinson, J\nDeanfield, J E\nResearch Support, Non-U.S. Gov't\nUnited states\nJournal of the American College of Cardiology\nJ Am Coll Cardiol. 1994 Aug;24(2):471-6.", "page" : "471-476", "title" : "Aging is associated with endothelial dysfunction in healthy men years before the age-related decline in women", "type" : "article-journal", "volume" : "24" }, "uris" : [ "http://www.mendeley.com/documents/?uuid=4f69a617-7802-423e-92d3-289129982881" ] }, { "id" : "ITEM-3", "itemData" : { "ISBN" : "1524-4539 (Electronic) 0009-7322 (Linking)", "abstract" : "BACKGROUND: In sedentary humans endothelium-dependent vasodilation is impaired with advancing age contributing to their increased cardiovascular risk, whereas endurance-trained adults demonstrate lower age-related risk. We determined the influence of regular aerobic exercise on the age-related decline in endothelium-dependent vasodilation. METHODS AND RESULTS: In a cross-sectional study, 68 healthy men 22 to 35 or 50 to 76 years of age who were either sedentary or endurance exercise-trained were studied. Forearm blood flow (FBF) responses to intra-arterial infusions of acetylcholine and sodium nitroprusside were measured by strain-gauge plethysmography. Among the sedentary men, the maximum FBF response to acetylcholine was 25% lower in the middle aged and older compared with the young group (P:&lt;0.01). In contrast, there was no age-related difference in the vasodilatory response to acetylcholine among the endurance-trained men. FBF at the highest acetylcholine dose was almost identical in the middle aged and older (17.3+/-1.3 mL/100 mL tissue per minute) and young (17.7+/-1.4 mL/100 mL tissue per minute) endurance-trained groups. There were no differences in the FBF responses to sodium nitroprusside among the sedentary and endurance- trained groups. In an exercise intervention study, 13 previously sedentary middle aged and older healthy men completed a 3-month, home-based aerobic exercise intervention (primarily walking). After the exercise intervention, acetylcholine-mediated vasodilation increased approximately 30% (P:&lt;0.01) to levels similar to those in young adults and middle aged and older endurance-trained men. CONCLUSIONS: Our results indicate that regular aerobic exercise can prevent the age-associated loss in endothelium-dependent vasodilation and restore levels in previously sedentary middle aged and older healthy men. This may represent an important mechanism by which regular aerobic exercise lowers the risk of cardiovascular disease in this population.", "author" : [ { "dropping-particle" : "", "family" : "DeSouza", "given" : "C A", "non-dropping-particle" : "", "parse-names" : false, "suffix" : "" }, { "dropping-particle" : "", "family" : "Shapiro", "given" : "L F", "non-dropping-particle" : "", "parse-names" : false, "suffix" : "" }, { "dropping-particle" : "", "family" : "Clevenger", "given" : "C M", "non-dropping-particle" : "", "parse-names" : false, "suffix" : "" }, { "dropping-particle" : "", "family" : "Dinenno", "given" : "F A", "non-dropping-particle" : "", "parse-names" : false, "suffix" : "" }, { "dropping-particle" : "", "family" : "Monahan", "given" : "K D", "non-dropping-particle" : "", "parse-names" : false, "suffix" : "" }, { "dropping-particle" : "", "family" : "Tanaka", "given" : "H", "non-dropping-particle" : "", "parse-names" : false, "suffix" : "" }, { "dropping-particle" : "", "family" : "Seals", "given" : "D R", "non-dropping-particle" : "", "parse-names" : false, "suffix" : "" } ], "container-title" : "Circulation", "edition" : "2000/09/20", "id" : "ITEM-3", "issue" : "12", "issued" : { "date-parts" : [ [ "2000" ] ] }, "note" : "DeSouza, C A\nShapiro, L F\nClevenger, C M\nDinenno, F A\nMonahan, K D\nTanaka, H\nSeals, D R\nAG00847/AG/NIA NIH HHS/United States\nAG13038/AG/NIA NIH HHS/United States\nHL-03840/HL/NHLBI NIH HHS/United States\netc.\nResearch Support, Non-U.S. Gov't\nResearch Support, U.S. Gov't, P.H.S.\nUnited states\nCirculation\nCirculation. 2000 Sep 19;102(12):1351-7.", "page" : "1351-1357", "title" : "Regular aerobic exercise prevents and restores age-related declines in endothelium-dependent vasodilation in healthy men", "type" : "article-journal", "volume" : "102" }, "uris" : [ "http://www.mendeley.com/documents/?uuid=647067c7-5144-4d8b-adac-1f00dc66c203" ] }, { "id" : "ITEM-4", "itemData" : { "ISBN" : "0009-7322 (Print) 0009-7322 (Linking)", "abstract" : "BACKGROUND: Experimental data from normotensive and hypertensive animals indicate that aging is associated with impaired endothelium-dependent relaxations to acetylcholine, and this possibility appears to be confirmed in the human coronary artery. In the present study, we evaluated the effect of age on endothelial responsiveness in the forearm vessels of either normotensive control subjects or essential hypertensive patients. METHODS AND RESULTS: Within the normotensive or hypertensive group (n = 53 and n = 57, respectively), subjects were selected with similar blood pressure, plasma cholesterol, and glucose values, and hypercholesterolemic subjects, diabetics, and smokers were excluded. We evaluated forearm blood flow (by strain-gauge plethysmography) modifications induced by intrabrachial acetylcholine (0.15, 0.45, 1.5, 4.5, and 15 micrograms/100 mL per minute), an endothelium-dependent vasodilator, and sodium nitroprusside (1, 2, and 4 micrograms/100 mL per minute), an endothelium-independent vasodilator. Acetylcholine caused a dose-dependent vasodilation that was significantly (P &lt; .01) lower in essential hypertensive patients than in normotensive control subjects. However, a significant negative correlation was observed between acetylcholine-induced vasodilation and patient age in both normotensive (r = -.86, P &lt; .001) and hypertensive (r = -.85, P &lt; .001) patients. In contrast, vasodilation to sodium nitroprusside was similar in normotensive control subjects and essential hypertensive patients with a poorer inverse correlation with patient age (normotensive control subjects, r = -.37; hypertensive patients, r = -.36) compared with acetylcholine. CONCLUSIONS: The present data indicate that there is a blunted response to acetylcholine with advancing age in both normotensive control subjects and essential hypertensive patients, suggesting that aging is associated with reduced endothelium-dependent vasodilation in humans.", "author" : [ { "dropping-particle" : "", "family" : "Taddei", "given" : "S", "non-dropping-particle" : "", "parse-names" : false, "suffix" : "" }, { "dropping-particle" : "", "family" : "Virdis", "given" : "A", "non-dropping-particle" : "", "parse-names" : false, "suffix" : "" }, { "dropping-particle" : "", "family" : "Mattei", "given" : "P", "non-dropping-particle" : "", "parse-names" : false, "suffix" : "" }, { "dropping-particle" : "", "family" : "Ghiadoni", "given" : "L", "non-dropping-particle" : "", "parse-names" : false, "suffix" : "" }, { "dropping-particle" : "", "family" : "Gennari", "given" : "A", "non-dropping-particle" : "", "parse-names" : false, "suffix" : "" }, { "dropping-particle" : "", "family" : "Fasolo", "given" : "C B", "non-dropping-particle" : "", "parse-names" : false, "suffix" : "" }, { "dropping-particle" : "", "family" : "Sudano", "given" : "I", "non-dropping-particle" : "", "parse-names" : false, "suffix" : "" }, { "dropping-particle" : "", "family" : "Salvetti", "given" : "A", "non-dropping-particle" : "", "parse-names" : false, "suffix" : "" } ], "container-title" : "Circulation", "edition" : "1995/04/01", "id" : "ITEM-4", "issue" : "7", "issued" : { "date-parts" : [ [ "1995" ] ] }, "note" : "Taddei, S\nVirdis, A\nMattei, P\nGhiadoni, L\nGennari, A\nFasolo, C B\nSudano, I\nSalvetti, A\nClinical Trial\nComparative Study\nRandomized Controlled Trial\nUnited states\nCirculation\nCirculation. 1995 Apr 1;91(7):1981-7.", "page" : "1981-1987", "title" : "Aging and endothelial function in normotensive subjects and patients with essential hypertension", "type" : "article-journal", "volume" : "91" }, "uris" : [ "http://www.mendeley.com/documents/?uuid=ffef7407-161f-43c5-9096-e832b9c16623" ] } ], "mendeley" : { "formattedCitation" : "&lt;sup&gt;7\u201310&lt;/sup&gt;", "plainTextFormattedCitation" : "7\u201310", "previouslyFormattedCitation" : "&lt;sup&gt;7\u201310&lt;/sup&gt;" }, "properties" : { "noteIndex" : 0 }, "schema" : "https://github.com/citation-style-language/schema/raw/master/csl-citation.json" }</w:instrText>
      </w:r>
      <w:r w:rsidR="00722CC8">
        <w:fldChar w:fldCharType="separate"/>
      </w:r>
      <w:r w:rsidR="00722CC8" w:rsidRPr="00722CC8">
        <w:rPr>
          <w:noProof/>
          <w:vertAlign w:val="superscript"/>
        </w:rPr>
        <w:t>7–10</w:t>
      </w:r>
      <w:r w:rsidR="00722CC8">
        <w:fldChar w:fldCharType="end"/>
      </w:r>
      <w:r w:rsidR="00722CC8" w:rsidRPr="00A421D7">
        <w:t>.</w:t>
      </w:r>
      <w:r w:rsidR="00D62A11" w:rsidRPr="00A421D7">
        <w:t xml:space="preserve"> </w:t>
      </w:r>
      <w:r w:rsidR="00D62A11" w:rsidRPr="00A421D7">
        <w:rPr>
          <w:rFonts w:cs="Arial"/>
        </w:rPr>
        <w:t>Another hallmark of vascular aging is the reduced blood flow and perfusion of skeletal muscle, which has functional consequences. Skeletal muscle blood flow is reduced ~ 20-30% in older individuals</w:t>
      </w:r>
      <w:r w:rsidR="00722CC8">
        <w:rPr>
          <w:rFonts w:cs="Arial"/>
        </w:rPr>
        <w:fldChar w:fldCharType="begin" w:fldLock="1"/>
      </w:r>
      <w:r w:rsidR="00B14605">
        <w:rPr>
          <w:rFonts w:cs="Arial"/>
        </w:rPr>
        <w:instrText>ADDIN CSL_CITATION { "citationItems" : [ { "id" : "ITEM-1", "itemData" : { "ISBN" : "1524-4539 (Electronic) 0009-7322 (Linking)", "abstract" : "BACKGROUND: We tested the hypothesis that basal (resting) limb blood flow and vascular conductance are reduced with age in adult humans and that these changes are related to elevations in sympathetic vasoconstrictor nerve activity and reductions in limb oxygen demand. METHODS AND RESULTS: Sixteen young (28+/-1 years; mean+/-SEM) and 15 older (63+/-1 years) healthy normotensive adult men were studied. Diastolic blood pressure and body fat were higher (P&lt;0.005) in the older men, but there were no other age-related differences in subject characteristics. Femoral artery blood flow (Doppler ultrasound) was 26% lower in the older men (P&lt;0.005), despite similar levels of cardiac output (systemic arterial blood flow) in the 2 groups. Femoral artery vascular conductance was 32% lower and femoral vascular resistance was 45% higher in the older men (P&lt;0. 005). Muscle sympathetic nerve activity (peroneal microneurography) was 74% higher in the older men (P&lt;0.001) and correlated with femoral artery blood flow (r=-0.55, P&lt;0.005), vascular conductance (r=-0.65, P&lt;0.001), and vascular resistance (r=0.61, P&lt;0.001). The age-related differences in femoral hemodynamics were no longer significant after correction for the influence of muscle sympathetic nerve activity. There were no significant age-group differences in leg tissue mass (by dual-energy x-ray absorptiometry), but estimated leg oxygen consumption was 15% lower in the older men (P&lt;0.001). Femoral artery blood flow was directly related to estimated leg oxygen consumption (r=0.78, P&lt;0.001). The age-group differences in femoral artery blood flow were no longer significant after correction for estimated leg oxygen consumption by ANCOVA. CONCLUSIONS: (1) Basal whole-leg arterial blood flow and vascular conductance are reduced with age in healthy adult men; (2) these changes are associated with elevations in sympathetic vasoconstrictor nerve activity; and (3) the lower whole-limb blood flow is related to a lower oxygen demand that is independent of tissue mass.", "author" : [ { "dropping-particle" : "", "family" : "Dinenno", "given" : "F A", "non-dropping-particle" : "", "parse-names" : false, "suffix" : "" }, { "dropping-particle" : "", "family" : "Jones", "given" : "P P", "non-dropping-particle" : "", "parse-names" : false, "suffix" : "" }, { "dropping-particle" : "", "family" : "Seals", "given" : "D R", "non-dropping-particle" : "", "parse-names" : false, "suffix" : "" }, { "dropping-particle" : "", "family" : "Tanaka", "given" : "H", "non-dropping-particle" : "", "parse-names" : false, "suffix" : "" } ], "container-title" : "Circulation", "edition" : "1999/07/14", "id" : "ITEM-1", "issue" : "2", "issued" : { "date-parts" : [ [ "1999" ] ] }, "note" : "Dinenno, F A\nJones, P P\nSeals, D R\nTanaka, H\nR01 AG-06537/AG/NIA NIH HHS/United States\nR01 AG-13038/AG/NIA NIH HHS/United States\nR01 HL-39966/HL/NHLBI NIH HHS/United States\netc.\nResearch Support, U.S. Gov't, P.H.S.\nUnited states\nCirculation\nCirculation. 1999 Jul 13;100(2):164-70.", "page" : "164-170", "title" : "Limb blood flow and vascular conductance are reduced with age in healthy humans: relation to elevations in sympathetic nerve activity and declines in oxygen demand", "type" : "article-journal", "volume" : "100" }, "uris" : [ "http://www.mendeley.com/documents/?uuid=4764443f-c604-4a2f-99c0-ae69b3fab216" ] }, { "id" : "ITEM-2", "itemData" : { "abstract" : "There is accumulating evidence in humans that the control of blood flow to dynamically contracting skeletal muscle is altered with normal aging. Despite some inconsistencies in the literature, most healthy older subject groups studied to date (approximately 55-75 years) exhibited attenuated leg blood flow responses to moderate intensity leg exercise in comparison to younger (approximately 20-30 years) controls. In most cases, older subjects also have higher arterial perfusion pressures at rest and at any submaximal workload than their younger counterparts, suggesting a heightened level of vasoconstriction in the legs that could result from structural and/or functional alterations within the arterial vasculature. The influence of age on vasodilator responsiveness in the contracting limbs of humans remains an open question, with reports of blunted, similar, and augmented increases in local vascular conductance during graded exercise in older vs. younger adults. Recent results from the authors' laboratory suggest that the ability of vascular smooth muscle in the legs to dilate in response to physiological and pharmacological stimuli is relatively well preserved with advancing age in men; however, a sex difference may exist in that older estrogen-deficient women exhibit blunted leg vasodilator responses compared to younger women. Potential mechanisms underlying altered vascular control within the resistance vasculature of contracting muscles of older men and women remain to be determined, but could include (1) fewer, smaller, and/or stiffer vessels, (2) impaired endothelium-dependent vasodilation, (3) augmented sympathetic vasoconstriction, (4) alterations in metabolic or myogenic control, and (5) reduced effectiveness of the skeletal muscle pump. Systematic research involving both humans and animal models will be necessary to fully elucidate the mechanisms underlying compromised muscle blood flow in old age", "author" : [ { "dropping-particle" : "", "family" : "Proctor", "given" : "D N", "non-dropping-particle" : "", "parse-names" : false, "suffix" : "" }, { "dropping-particle" : "", "family" : "Parker", "given" : "B A", "non-dropping-particle" : "", "parse-names" : false, "suffix" : "" } ], "container-title" : "Microcirculation", "id" : "ITEM-2", "issue" : "4", "issued" : { "date-parts" : [ [ "2006" ] ] }, "note" : "TY - JOUR\nDA - 20060413 IS - 1073-9688 (Print) IS - 1073-9688 (Linking) LA - eng PT - Comparative Study PT - Journal Article PT - Research Support, N.I.H., Extramural PT - Research Support, Non-U.S. Gov't PT - Review SB - IM\nRP - NOT IN FILE", "page" : "315-327", "title" : "Vasodilation and vascular control in contracting muscle of the aging human", "type" : "article-journal", "volume" : "13" }, "uris" : [ "http://www.mendeley.com/documents/?uuid=d031bb65-a8b9-4e9c-a63a-11fca2d2cdcf" ] } ], "mendeley" : { "formattedCitation" : "&lt;sup&gt;11,12&lt;/sup&gt;", "plainTextFormattedCitation" : "11,12", "previouslyFormattedCitation" : "&lt;sup&gt;11,12&lt;/sup&gt;" }, "properties" : { "noteIndex" : 0 }, "schema" : "https://github.com/citation-style-language/schema/raw/master/csl-citation.json" }</w:instrText>
      </w:r>
      <w:r w:rsidR="00722CC8">
        <w:rPr>
          <w:rFonts w:cs="Arial"/>
        </w:rPr>
        <w:fldChar w:fldCharType="separate"/>
      </w:r>
      <w:r w:rsidR="00722CC8" w:rsidRPr="00722CC8">
        <w:rPr>
          <w:rFonts w:cs="Arial"/>
          <w:noProof/>
          <w:vertAlign w:val="superscript"/>
        </w:rPr>
        <w:t>11,12</w:t>
      </w:r>
      <w:r w:rsidR="00722CC8">
        <w:rPr>
          <w:rFonts w:cs="Arial"/>
        </w:rPr>
        <w:fldChar w:fldCharType="end"/>
      </w:r>
      <w:r w:rsidR="00722CC8">
        <w:rPr>
          <w:rFonts w:cs="Arial"/>
        </w:rPr>
        <w:t>, and t</w:t>
      </w:r>
      <w:r w:rsidR="00D62A11" w:rsidRPr="00A421D7">
        <w:rPr>
          <w:rFonts w:cs="Arial"/>
        </w:rPr>
        <w:t xml:space="preserve">here is compelling evidence </w:t>
      </w:r>
      <w:r w:rsidR="004F7A55">
        <w:rPr>
          <w:rFonts w:cs="Arial"/>
        </w:rPr>
        <w:t>of</w:t>
      </w:r>
      <w:r w:rsidR="00D62A11" w:rsidRPr="00A421D7">
        <w:rPr>
          <w:rFonts w:cs="Arial"/>
        </w:rPr>
        <w:t xml:space="preserve"> a d</w:t>
      </w:r>
      <w:r w:rsidR="00D62A11" w:rsidRPr="00A421D7">
        <w:t xml:space="preserve">ecreased capillary supply </w:t>
      </w:r>
      <w:r w:rsidR="004F7A55">
        <w:t xml:space="preserve">to </w:t>
      </w:r>
      <w:r w:rsidR="00D62A11" w:rsidRPr="00A421D7">
        <w:t xml:space="preserve">skeletal muscle. </w:t>
      </w:r>
      <w:r w:rsidR="00042610">
        <w:t>M</w:t>
      </w:r>
      <w:r w:rsidR="00D62A11" w:rsidRPr="00A421D7">
        <w:t xml:space="preserve">icrocirculatory capacity </w:t>
      </w:r>
      <w:r w:rsidR="00042610">
        <w:t xml:space="preserve">decreases </w:t>
      </w:r>
      <w:r w:rsidR="00D62A11">
        <w:t>4-6% p</w:t>
      </w:r>
      <w:r w:rsidR="00D62A11" w:rsidRPr="00682CCE">
        <w:t>er decade</w:t>
      </w:r>
      <w:r w:rsidR="000F1FC0" w:rsidRPr="00682CCE">
        <w:fldChar w:fldCharType="begin" w:fldLock="1"/>
      </w:r>
      <w:r w:rsidR="00722CC8">
        <w:instrText>ADDIN CSL_CITATION { "citationItems" : [ { "id" : "ITEM-1", "itemData" : { "abstract" : "The influence of age on limb vasodilator capacity in women is unclear. The objectives of this study were to characterize and compare age-associated changes in forearm and calf peak vascular conductance (VC(peak); a functional index of arterial structure) in women and to identify physiological characteristics predictive of variation in limb-specific VC(peak). Peak conductance (plethysmographic flow/mean arterial pressure), VC(peak) of the forearm (forearm VC(peak)), and calf (calf VC(peak)) after 10 min of arterial occlusion were measured in 58 healthy, normally active women aged 21-79 yr. Aerobic capacity (cycle peak oxygen uptake), arterial health (pulse-wave velocity, ankle-brachial index), total cholesterol, limb-specific tissue composition (dual-energy X-ray absorptiometry), and isometric strength (handgrip, plantar flexion) were also assessed. The relative decline in calf VC(peak) with age (-6.8% per decade, P &lt; 0.001) was greater than the forearm (-4.4% per decade, P = 0.004), in contrast to results previously reported for men (forearm decline &gt; calf decline). Limb VC(peak) per kilogram muscle declined with age in the calf (-6.0% per decade; P = 0.002), but not the forearm (P = 0.12). Age, cholesterol, and regional tissue composition were significant predictors of peak conductance in both limbs; however, age was a stronger predictor of peak conductance in the calf. These results suggest that healthy aging is associated with a linear decline in limb vasodilator capacity in women, but the magnitude of this effect is region specific. Further research will be required to determine whether the decline in lower extremity vasodilator capacity with age explains diminished exercising leg vasodilation in older women", "author" : [ { "dropping-particle" : "", "family" : "Ridout", "given" : "S J", "non-dropping-particle" : "", "parse-names" : false, "suffix" : "" }, { "dropping-particle" : "", "family" : "Parker", "given" : "B A", "non-dropping-particle" : "", "parse-names" : false, "suffix" : "" }, { "dropping-particle" : "", "family" : "Proctor", "given" : "D N", "non-dropping-particle" : "", "parse-names" : false, "suffix" : "" } ], "container-title" : "J Appl Physiol", "id" : "ITEM-1", "issue" : "6", "issued" : { "date-parts" : [ [ "2005" ] ] }, "note" : "TY - JOUR\nDA - 20051118 IS - 8750-7587 (Print) IS - 0161-7567 (Linking) LA - eng PT - Comparative Study PT - Controlled Clinical Trial PT - Journal Article PT - Research Support, N.I.H., Extramural PT - Research Support, Non-U.S. Gov't SB - IM\nRP - NOT IN FILE", "page" : "2067-2074", "title" : "Age and regional specificity of peak limb vascular conductance in women", "type" : "article-journal", "volume" : "99" }, "uris" : [ "http://www.mendeley.com/documents/?uuid=92339d73-cc5b-4b29-9c11-fa79713a7ddd" ] }, { "id" : "ITEM-2", "itemData" : { "DOI" : "10.1152/japplphysiol.00704.2004", "ISSN" : "8750-7587", "PMID" : "15347629", "abstract" : "Because of methodological variation in previous studies, age-associated changes in peak limb vascular conductance (VC(peak); a functional index of arterial structure) and its determinants remain poorly defined. The objectives of this study were to describe and compare age-associated changes in peak forearm and calf conductance across a broad age range and to identify physiological characteristics that are predictive of variation in limb-specific VC(peak). Peak conductance (plethysmographic flow/brachial mean arterial pressure) of the forearm (forearm VC(peak)) and calf (calf VC(peak)) after 10 min of arterial occlusion was measured twice in 68 healthy, normally active men aged 20-79 yr. Aerobic capacity (cycle peak oxygen consumption), arterial health (ankle-brachial index, pulse wave velocity), and limb-specific measures of muscle mass (dual-energy X-ray absorptiometry) and isometric strength (grip, plantar flexion) were also assessed. The relative decline in forearm VC(peak) with age (-6.6% per decade; P &lt; 0.001) was greater than the decline in calf VC(peak) (-3.4% per decade; P = 0.004). Limb VC(peak) per kilogram of muscle declined with age in the forearm (-3.8% per decade; P = 0.004) but not in the calf (P = 0.35). Age, Vo(2 peak), and regional muscle mass were significant predictors of peak conductance in both limbs; however, these predictors explained considerably less variance in the calf than in the forearm. These results suggest that healthy aging is associated with a linear decline in limb vasodilator capacity in men, but the magnitude of this effect is reduced in the calf relative to the forearm. This could reflect regional differences in habitual muscle use with aging in normally active men.", "author" : [ { "dropping-particle" : "", "family" : "Proctor", "given" : "D N", "non-dropping-particle" : "", "parse-names" : false, "suffix" : "" }, { "dropping-particle" : "", "family" : "Le", "given" : "Khoi U", "non-dropping-particle" : "", "parse-names" : false, "suffix" : "" }, { "dropping-particle" : "", "family" : "Ridout", "given" : "Samuel J", "non-dropping-particle" : "", "parse-names" : false, "suffix" : "" } ], "container-title" : "Journal of Applied Physiology", "id" : "ITEM-2", "issue" : "1", "issued" : { "date-parts" : [ [ "2005", "9", "17" ] ] }, "page" : "193-202", "title" : "Age and regional specificity of peak limb vascular conductance in men", "type" : "article-journal", "volume" : "98" }, "uris" : [ "http://www.mendeley.com/documents/?uuid=25a25079-6001-3605-af56-3f7c99749fd9" ] } ], "mendeley" : { "formattedCitation" : "&lt;sup&gt;13,14&lt;/sup&gt;", "plainTextFormattedCitation" : "13,14", "previouslyFormattedCitation" : "&lt;sup&gt;13,14&lt;/sup&gt;" }, "properties" : { "noteIndex" : 0 }, "schema" : "https://github.com/citation-style-language/schema/raw/master/csl-citation.json" }</w:instrText>
      </w:r>
      <w:r w:rsidR="000F1FC0" w:rsidRPr="00682CCE">
        <w:fldChar w:fldCharType="separate"/>
      </w:r>
      <w:r w:rsidR="00E150CA" w:rsidRPr="00682CCE">
        <w:rPr>
          <w:noProof/>
          <w:vertAlign w:val="superscript"/>
        </w:rPr>
        <w:t>13,14</w:t>
      </w:r>
      <w:r w:rsidR="000F1FC0" w:rsidRPr="00682CCE">
        <w:fldChar w:fldCharType="end"/>
      </w:r>
      <w:r w:rsidR="00042610">
        <w:t xml:space="preserve">, but </w:t>
      </w:r>
      <w:r w:rsidR="00D62A11" w:rsidRPr="00682CCE">
        <w:t xml:space="preserve">can respond </w:t>
      </w:r>
      <w:r w:rsidR="004F7A55">
        <w:t xml:space="preserve">positively </w:t>
      </w:r>
      <w:r w:rsidR="00D62A11" w:rsidRPr="00682CCE">
        <w:t>to exercise interventions in the elderly</w:t>
      </w:r>
      <w:r w:rsidR="000F1FC0" w:rsidRPr="00682CCE">
        <w:fldChar w:fldCharType="begin" w:fldLock="1"/>
      </w:r>
      <w:r w:rsidR="00722CC8">
        <w:instrText>ADDIN CSL_CITATION { "citationItems" : [ { "id" : "ITEM-1", "itemData" : { "abstract" : "1. In experimental animals chronic elevations in arterial blood flow increase the lumen diameter and reduce the intima-media thickness (IMT) of the arterial segment involved. We determined whether intermittent elevations in active muscle blood flow associated with regular aerobic leg exercise induced such expansive arterial remodelling in the common femoral artery of humans. 2. In the cross-sectional study 53 sedentary (47 +/- 2 years) and 55 endurance exercise-trained (47 +/- 2 years) men were studied. Common femoral artery lumen diameter (B-mode ultrasound) was 7 % greater (9.62 +/- 0.12 vs. 9.03 +/- 0.13 mm), and femoral IMT (0.46 +/- 0.02 vs. 0.55 +/- 0.02 mm) and IMT/lumen ratio were 16-21 % smaller in the endurance-trained men (all P &lt; 0.001). Basal femoral artery blood flow (duplex ultrasound) was not different, shear stress tended to be lower (P = 0.08), and mean femoral tangential wall stress was 30 % higher in the endurance-trained men (P &lt; 0.001). 3. In the intervention study 22 men (51 +/- 2 years) were studied before and after 3 months of regular aerobic leg exercise (primarily walking). After training, the femoral diameter increased by 9 % (8.82 +/- 0.18 vs. 9.60 +/- 0.20 mm), and IMT (0.65 +/- 0.05 vs. 0.56 +/- 0.05 mm) and the IMT/lumen ratio were approximately 15-20 % smaller (all P &lt; 0.001). Basal femoral blood flow and shear stress were not different after training, whereas the mean femoral tangential wall stress increased by 31 %. The changes in arterial structure were not related to changes in risk factors for atherosclerosis. 4. Our results are consistent with the concept that regular aerobic leg exercise induces expansive arterial remodelling in the femoral artery of healthy men. This adaptive process is produced by even a moderate training stimulus, is not obviously dependent on corresponding improvements in risk factors for atherosclerosis, and is robust, occurring in healthy men of different ages", "author" : [ { "dropping-particle" : "", "family" : "Dinenno", "given" : "F A", "non-dropping-particle" : "", "parse-names" : false, "suffix" : "" }, { "dropping-particle" : "", "family" : "Tanaka", "given" : "H", "non-dropping-particle" : "", "parse-names" : false, "suffix" : "" }, { "dropping-particle" : "", "family" : "Monahan", "given" : "K D", "non-dropping-particle" : "", "parse-names" : false, "suffix" : "" }, { "dropping-particle" : "", "family" : "Clevenger", "given" : "C M", "non-dropping-particle" : "", "parse-names" : false, "suffix" : "" }, { "dropping-particle" : "", "family" : "Eskurza", "given" : "I", "non-dropping-particle" : "", "parse-names" : false, "suffix" : "" }, { "dropping-particle" : "", "family" : "Desouza", "given" : "C A", "non-dropping-particle" : "", "parse-names" : false, "suffix" : "" }, { "dropping-particle" : "", "family" : "Seals", "given" : "D R", "non-dropping-particle" : "", "parse-names" : false, "suffix" : "" } ], "container-title" : "J Physiol", "id" : "ITEM-1", "issue" : "Pt 1", "issued" : { "date-parts" : [ [ "2001" ] ] }, "note" : "TY - JOUR\nDA - 20010702 IS - 0022-3751 (Print) IS - 0022-3751 (Linking) LA - eng PT - Journal Article PT - Research Support, Non-U.S. Gov't PT - Research Support, U.S. Gov't, P.H.S SB - IM\nRP - NOT IN FILE", "page" : "287-295", "title" : "Regular endurance exercise induces expansive arterial remodelling in the trained limbs of healthy men", "type" : "article-journal", "volume" : "534" }, "uris" : [ "http://www.mendeley.com/documents/?uuid=d12d1b16-a8ee-44dd-97c1-fe49a1c7bef8" ] }, { "id" : "ITEM-2", "itemData" : { "DOI" : "10.1113/jphysiol.2006.113977", "ISSN" : "0022-3751", "PMID" : "16973706", "abstract" : "It is well established that metabolic inhibition of adrenergic vasoconstriction contributes to the maintenance of adequate perfusion to exercising skeletal muscle. However, little is known regarding nonadrenergic vasoconstriction during exercise. We tested the hypothesis that a non-adrenergic vasoconstrictor, angiotensin II (AngII), would be less sensitive to metabolic inhibition than an alpha1-agonist, phenylephrine (PE), in the exercising human thigh. In 11 healthy men, femoral blood flow (FBF, ultrasound Doppler and thermodilution) and blood pressure were evaluated during wide-ranging doses of intra-arterial (femoral) infusions of PE and AngII at rest and during two workloads of steady-state knee-extensor exercise (7 W and 27 W). At rest, the maximal decrease in femoral artery diameter (FAD) during AngII (9.0+/-0.2 to 8.4+/-0.4 mm) was markedly less than during PE (9.0+/-0.3 to 5.7+/-0.5 mm), whereas maximal reductions in FBF and femoral vascular conductance (FVC) were similar during AngII (FBF: -65+/-6 and FVC: -66+/-6%) and PE (-57+/-5 and -59+/-4%). During exercise, FAD was not changed by AngII, but moderately decreased by PE. The maximal reductions in FBF and FVC were blunted during exercise compared to rest for both AngII (7 W: -28+/-5 and -40+/-5%; 27 W: -15+/-4% and -29+/-5%) and PE (7 W: -30+/-4 and -37+/-6%; 27 W: -15+/-2 and -24+/-6%), with no significant differences between drugs. The major new findings are (1) an exercise-induced intensity-dependent metabolic attenuation of non-adrenergic vasoconstriction in the human leg; and (2) functional evidence that AngII-vasoconstriction is predominantly distal, whereas alpha1-vasoconstriction is proximal and distal within the muscle vascular bed of the human thigh.", "author" : [ { "dropping-particle" : "", "family" : "Brothers", "given" : "R M", "non-dropping-particle" : "", "parse-names" : false, "suffix" : "" }, { "dropping-particle" : "", "family" : "Haslund", "given" : "M L", "non-dropping-particle" : "", "parse-names" : false, "suffix" : "" }, { "dropping-particle" : "", "family" : "Wray", "given" : "D W", "non-dropping-particle" : "", "parse-names" : false, "suffix" : "" }, { "dropping-particle" : "", "family" : "Raven", "given" : "P B", "non-dropping-particle" : "", "parse-names" : false, "suffix" : "" }, { "dropping-particle" : "", "family" : "Sander", "given" : "M", "non-dropping-particle" : "", "parse-names" : false, "suffix" : "" } ], "container-title" : "J Physiol", "id" : "ITEM-2", "issued" : { "date-parts" : [ [ "2006", "12", "1" ] ] }, "page" : "727-37", "title" : "Exercise-induced inhibition of angiotensin II vasoconstriction in human thigh muscle.", "type" : "article-journal", "volume" : "577" }, "uris" : [ "http://www.mendeley.com/documents/?uuid=57a75267-c687-458d-b80e-d8323e41b113" ] } ], "mendeley" : { "formattedCitation" : "&lt;sup&gt;15,16&lt;/sup&gt;", "plainTextFormattedCitation" : "15,16", "previouslyFormattedCitation" : "&lt;sup&gt;15,16&lt;/sup&gt;" }, "properties" : { "noteIndex" : 0 }, "schema" : "https://github.com/citation-style-language/schema/raw/master/csl-citation.json" }</w:instrText>
      </w:r>
      <w:r w:rsidR="000F1FC0" w:rsidRPr="00682CCE">
        <w:fldChar w:fldCharType="separate"/>
      </w:r>
      <w:r w:rsidR="00E150CA" w:rsidRPr="00682CCE">
        <w:rPr>
          <w:noProof/>
          <w:vertAlign w:val="superscript"/>
        </w:rPr>
        <w:t>15,16</w:t>
      </w:r>
      <w:r w:rsidR="000F1FC0" w:rsidRPr="00682CCE">
        <w:fldChar w:fldCharType="end"/>
      </w:r>
      <w:r w:rsidR="00A16F1C">
        <w:t xml:space="preserve">. </w:t>
      </w:r>
      <w:r w:rsidR="00042610">
        <w:t>Thus, r</w:t>
      </w:r>
      <w:r w:rsidR="00A16F1C">
        <w:t xml:space="preserve">egular endurance exercise can reduce </w:t>
      </w:r>
      <w:r w:rsidR="00967B0E">
        <w:t xml:space="preserve">or prevent </w:t>
      </w:r>
      <w:r w:rsidR="00A16F1C">
        <w:t>cardiovascular disease</w:t>
      </w:r>
      <w:r w:rsidR="00967B0E">
        <w:t xml:space="preserve"> in the aged</w:t>
      </w:r>
      <w:r w:rsidR="00A16F1C">
        <w:t xml:space="preserve"> by stimulating vascular and endothelial </w:t>
      </w:r>
      <w:r w:rsidR="00967B0E">
        <w:t>adaptations</w:t>
      </w:r>
      <w:r w:rsidR="000D700D">
        <w:t>; h</w:t>
      </w:r>
      <w:r w:rsidR="00A16F1C">
        <w:t xml:space="preserve">owever, the </w:t>
      </w:r>
      <w:r w:rsidR="009B4C7B">
        <w:t xml:space="preserve">signals and </w:t>
      </w:r>
      <w:r w:rsidR="00A16F1C">
        <w:t xml:space="preserve">mechanisms </w:t>
      </w:r>
      <w:r w:rsidR="009B4C7B">
        <w:t>which transduce</w:t>
      </w:r>
      <w:r w:rsidR="00A16F1C">
        <w:t xml:space="preserve"> these effects are poorly understood. </w:t>
      </w:r>
      <w:r w:rsidR="004F7A55">
        <w:t>NIH</w:t>
      </w:r>
      <w:r w:rsidR="003F4750">
        <w:t>’s</w:t>
      </w:r>
      <w:r w:rsidR="004F7A55">
        <w:t xml:space="preserve"> Director has highlighted this as</w:t>
      </w:r>
      <w:r w:rsidR="004F7A55" w:rsidRPr="004F7A55">
        <w:rPr>
          <w:b/>
        </w:rPr>
        <w:t xml:space="preserve"> </w:t>
      </w:r>
      <w:r w:rsidR="004F7A55" w:rsidRPr="004F7A55">
        <w:rPr>
          <w:i/>
        </w:rPr>
        <w:t>a critical gap in knowledge</w:t>
      </w:r>
      <w:r w:rsidR="00BD7C00" w:rsidRPr="004F7A55">
        <w:rPr>
          <w:b/>
        </w:rPr>
        <w:t xml:space="preserve"> </w:t>
      </w:r>
      <w:r w:rsidR="00BD7C00">
        <w:t>by establish</w:t>
      </w:r>
      <w:r w:rsidR="004F7A55">
        <w:t>ing</w:t>
      </w:r>
      <w:r w:rsidR="00BD7C00">
        <w:t xml:space="preserve"> the </w:t>
      </w:r>
      <w:r w:rsidR="00A16F1C">
        <w:t>NIH Common Fund</w:t>
      </w:r>
      <w:r w:rsidR="000D700D">
        <w:t xml:space="preserve"> </w:t>
      </w:r>
      <w:r w:rsidR="004F7A55">
        <w:t xml:space="preserve">program on </w:t>
      </w:r>
      <w:r w:rsidR="00A16F1C">
        <w:t>“Molecular Transducers of Physical Activity in Humans”</w:t>
      </w:r>
      <w:r w:rsidR="003F4750" w:rsidRPr="003F4750">
        <w:t xml:space="preserve"> </w:t>
      </w:r>
      <w:r w:rsidR="003F4750">
        <w:t>to identify novel mechanisms for exercise-induced health benefits.</w:t>
      </w:r>
    </w:p>
    <w:p w14:paraId="79C92F01" w14:textId="03174B48" w:rsidR="00724C7F" w:rsidRDefault="00D62A11" w:rsidP="00836921">
      <w:r w:rsidRPr="007B0B3E">
        <w:rPr>
          <w:i/>
        </w:rPr>
        <w:t>The contribution of the pro</w:t>
      </w:r>
      <w:r w:rsidR="00967B0E" w:rsidRPr="007B0B3E">
        <w:rPr>
          <w:i/>
        </w:rPr>
        <w:t xml:space="preserve">posed research is expected to provide information that directly addresses </w:t>
      </w:r>
      <w:r w:rsidR="00EF4040">
        <w:rPr>
          <w:i/>
        </w:rPr>
        <w:t xml:space="preserve">multiple </w:t>
      </w:r>
      <w:r w:rsidR="00967B0E" w:rsidRPr="007B0B3E">
        <w:rPr>
          <w:i/>
        </w:rPr>
        <w:t>gap</w:t>
      </w:r>
      <w:r w:rsidR="00EF4040">
        <w:rPr>
          <w:i/>
        </w:rPr>
        <w:t>s</w:t>
      </w:r>
      <w:r w:rsidR="00967B0E" w:rsidRPr="007B0B3E">
        <w:rPr>
          <w:i/>
        </w:rPr>
        <w:t xml:space="preserve"> in knowledge regarding the link between</w:t>
      </w:r>
      <w:r w:rsidR="004802AD" w:rsidRPr="007B0B3E">
        <w:rPr>
          <w:i/>
        </w:rPr>
        <w:t xml:space="preserve"> exercise, histamine, and alterations in endothelial and vascular function </w:t>
      </w:r>
      <w:r w:rsidR="00967B0E" w:rsidRPr="007B0B3E">
        <w:rPr>
          <w:i/>
        </w:rPr>
        <w:t>in humans.</w:t>
      </w:r>
      <w:r w:rsidR="00967B0E">
        <w:t xml:space="preserve"> </w:t>
      </w:r>
      <w:r w:rsidR="00625515" w:rsidRPr="00972CCF">
        <w:rPr>
          <w:rFonts w:cs="Arial"/>
        </w:rPr>
        <w:t xml:space="preserve">In this context, </w:t>
      </w:r>
      <w:r w:rsidR="00625515">
        <w:rPr>
          <w:rFonts w:cs="Arial"/>
        </w:rPr>
        <w:t xml:space="preserve">we have shown that </w:t>
      </w:r>
      <w:r w:rsidR="00625515" w:rsidRPr="00972CCF">
        <w:rPr>
          <w:rFonts w:cs="Arial"/>
        </w:rPr>
        <w:t xml:space="preserve">exercise </w:t>
      </w:r>
      <w:r w:rsidR="00625515">
        <w:t>stimulates the release of histamine from mast cells within skeletal muscle</w:t>
      </w:r>
      <w:r w:rsidR="00625515">
        <w:fldChar w:fldCharType="begin" w:fldLock="1"/>
      </w:r>
      <w:r w:rsidR="00625515">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"id" : "ITEM-2", "itemData" : { "DOI" : "10.1113/expphysiol.2011.058065", "ISSN" : "1469-445X", "PMID" : "22872658", "abstract" : "A single bout of aerobic exercise produces a postexercise hypotension associated with a sustained postexercise vasodilatation of the previously exercised muscle. Work over the last few years has determined key pathways for the obligatory components of postexercise hypotension and sustained postexercise vasodilatation and points the way to possible benefits that may result from these robust responses. During the exercise recovery period, the combination of centrally mediated decreases in sympathetic nerve activity with a reduced signal transduction from sympathetic nerve activation into vasoconstriction, as well as local vasodilator mechanisms, contributes to the fall in arterial blood pressure seen after exercise. Important findings from recent studies include the recognition that skeletal muscle afferents may play a primary role in postexercise resetting of the baroreflex via discrete receptor changes within the nucleus tractus solitarii and that sustained postexercise vasodilatation of the previously active skeletal muscle is primarily the result of histamine H(1) and H(2) receptor activation. Future research directions include further exploration of the potential benefits of these changes in the longer term adaptations associated with exercise training, as well as investigation of how the recovery from exercise may provide windows of opportunity for targeted interventions in patients with hypertension and diabetes.", "author" : [ { "dropping-particle" : "", "family" : "Halliwill", "given" : "J R", "non-dropping-particle" : "", "parse-names" : false, "suffix" : "" }, { "dropping-particle" : "", "family" : "Buck", "given" : "T M", "non-dropping-particle" : "", "parse-names" : false, "suffix" : "" }, { "dropping-particle" : "", "family" : "Lacewell", "given" : "A N", "non-dropping-particle" : "", "parse-names" : false, "suffix" : "" }, { "dropping-particle" : "", "family" : "Romero", "given" : "S A", "non-dropping-particle" : "", "parse-names" : false, "suffix" : "" } ], "container-title" : "Exp Physiol", "id" : "ITEM-2", "issued" : { "date-parts" : [ [ "2013", "1" ] ] }, "page" : "7-18", "title" : "Postexercise hypotension and sustained postexercise vasodilation: What happens after we exercise?", "type" : "article-journal", "volume" : "98" }, "uris" : [ "http://www.mendeley.com/documents/?uuid=47422f0c-a9a1-416f-8160-c0bf7622a837" ] } ], "mendeley" : { "formattedCitation" : "&lt;sup&gt;1,2&lt;/sup&gt;", "plainTextFormattedCitation" : "1,2", "previouslyFormattedCitation" : "&lt;sup&gt;1,2&lt;/sup&gt;" }, "properties" : { "noteIndex" : 0 }, "schema" : "https://github.com/citation-style-language/schema/raw/master/csl-citation.json" }</w:instrText>
      </w:r>
      <w:r w:rsidR="00625515">
        <w:fldChar w:fldCharType="separate"/>
      </w:r>
      <w:r w:rsidR="00625515" w:rsidRPr="000F1FC0">
        <w:rPr>
          <w:noProof/>
          <w:vertAlign w:val="superscript"/>
        </w:rPr>
        <w:t>1,2</w:t>
      </w:r>
      <w:r w:rsidR="00625515">
        <w:fldChar w:fldCharType="end"/>
      </w:r>
      <w:r w:rsidR="00625515">
        <w:t xml:space="preserve">, </w:t>
      </w:r>
      <w:r w:rsidR="00625515" w:rsidRPr="00972CCF">
        <w:rPr>
          <w:rFonts w:cs="Arial"/>
        </w:rPr>
        <w:t>turn</w:t>
      </w:r>
      <w:r w:rsidR="00625515">
        <w:rPr>
          <w:rFonts w:cs="Arial"/>
        </w:rPr>
        <w:t>ing</w:t>
      </w:r>
      <w:r w:rsidR="00625515" w:rsidRPr="00972CCF">
        <w:rPr>
          <w:rFonts w:cs="Arial"/>
        </w:rPr>
        <w:t xml:space="preserve"> on a</w:t>
      </w:r>
      <w:r w:rsidR="00625515">
        <w:rPr>
          <w:rFonts w:cs="Arial"/>
        </w:rPr>
        <w:t xml:space="preserve"> pathway</w:t>
      </w:r>
      <w:r w:rsidR="00625515" w:rsidRPr="00972CCF">
        <w:rPr>
          <w:rFonts w:cs="Arial"/>
        </w:rPr>
        <w:t xml:space="preserve"> that </w:t>
      </w:r>
      <w:r w:rsidR="00625515">
        <w:rPr>
          <w:rFonts w:cs="Arial"/>
        </w:rPr>
        <w:t>potentially</w:t>
      </w:r>
      <w:r w:rsidR="00625515" w:rsidRPr="00972CCF">
        <w:rPr>
          <w:rFonts w:cs="Arial"/>
        </w:rPr>
        <w:t xml:space="preserve"> trigger</w:t>
      </w:r>
      <w:r w:rsidR="00625515">
        <w:rPr>
          <w:rFonts w:cs="Arial"/>
        </w:rPr>
        <w:t>s</w:t>
      </w:r>
      <w:r w:rsidR="00625515" w:rsidRPr="00972CCF">
        <w:rPr>
          <w:rFonts w:cs="Arial"/>
        </w:rPr>
        <w:t xml:space="preserve"> a broad range of cellular adaptations in response to exercise</w:t>
      </w:r>
      <w:r w:rsidR="00625515">
        <w:rPr>
          <w:rFonts w:cs="Arial"/>
        </w:rPr>
        <w:fldChar w:fldCharType="begin" w:fldLock="1"/>
      </w:r>
      <w:r w:rsidR="00625515">
        <w:rPr>
          <w:rFonts w:cs="Arial"/>
        </w:rP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"ITEM-2", "issued" : { "date-parts" : [ [ "2017" ] ] }, "page" : "16-23", "title" : "The intriguing role of histamine in exercise responses", "type" : "article-journal", "volume" : "45" }, "uris" : [ "http://www.mendeley.com/documents/?uuid=939f337f-bc3b-4146-ba78-a1952f14dee9" ] } ], "mendeley" : { "formattedCitation" : "&lt;sup&gt;3,4&lt;/sup&gt;", "plainTextFormattedCitation" : "3,4", "previouslyFormattedCitation" : "&lt;sup&gt;3,4&lt;/sup&gt;" }, "properties" : { "noteIndex" : 0 }, "schema" : "https://github.com/citation-style-language/schema/raw/master/csl-citation.json" }</w:instrText>
      </w:r>
      <w:r w:rsidR="00625515">
        <w:rPr>
          <w:rFonts w:cs="Arial"/>
        </w:rPr>
        <w:fldChar w:fldCharType="separate"/>
      </w:r>
      <w:r w:rsidR="00625515" w:rsidRPr="000F1FC0">
        <w:rPr>
          <w:rFonts w:cs="Arial"/>
          <w:noProof/>
          <w:vertAlign w:val="superscript"/>
        </w:rPr>
        <w:t>3,4</w:t>
      </w:r>
      <w:r w:rsidR="00625515">
        <w:rPr>
          <w:rFonts w:cs="Arial"/>
        </w:rPr>
        <w:fldChar w:fldCharType="end"/>
      </w:r>
      <w:r w:rsidR="00625515" w:rsidRPr="00A421D7">
        <w:t xml:space="preserve">. </w:t>
      </w:r>
      <w:r w:rsidR="00625515" w:rsidRPr="001E3568">
        <w:t xml:space="preserve">We speculate that this histaminergic pathway may play a </w:t>
      </w:r>
      <w:r w:rsidR="00625515">
        <w:t xml:space="preserve">critical </w:t>
      </w:r>
      <w:r w:rsidR="00625515" w:rsidRPr="001E3568">
        <w:t xml:space="preserve">role in improving endothelial function and stimulating vascular remodeling </w:t>
      </w:r>
      <w:r w:rsidR="00625515">
        <w:t>in response to exercise</w:t>
      </w:r>
      <w:r w:rsidR="00A45351">
        <w:t xml:space="preserve"> (i.e., histamine may be an important molecular transducer of physical activity)</w:t>
      </w:r>
      <w:r w:rsidR="007B0B3E">
        <w:t>. Expected outcomes that will move the field forward include</w:t>
      </w:r>
      <w:r w:rsidR="004F7A55">
        <w:t>:</w:t>
      </w:r>
      <w:r w:rsidR="007B0B3E">
        <w:t xml:space="preserve"> 1) </w:t>
      </w:r>
      <w:r w:rsidR="007B0B3E" w:rsidRPr="0040688B">
        <w:t>identif</w:t>
      </w:r>
      <w:r w:rsidR="007B0B3E">
        <w:t>ication of</w:t>
      </w:r>
      <w:r w:rsidR="007B0B3E" w:rsidRPr="0040688B">
        <w:t xml:space="preserve"> a mechanism that can be exploited by future interventions</w:t>
      </w:r>
      <w:r w:rsidR="007B0B3E">
        <w:t xml:space="preserve">, </w:t>
      </w:r>
      <w:r w:rsidR="007B0B3E" w:rsidRPr="0040688B">
        <w:t xml:space="preserve">to </w:t>
      </w:r>
      <w:r w:rsidR="007B0B3E">
        <w:t xml:space="preserve">mimic or enhance the beneficial effects of exercise, 2) </w:t>
      </w:r>
      <w:r w:rsidR="007B0B3E" w:rsidRPr="0040688B">
        <w:t>identify a key pathway that</w:t>
      </w:r>
      <w:r w:rsidR="00FE0EF1">
        <w:t>,</w:t>
      </w:r>
      <w:r w:rsidR="007B0B3E" w:rsidRPr="0040688B">
        <w:t xml:space="preserve"> </w:t>
      </w:r>
      <w:r w:rsidR="00FE0EF1" w:rsidRPr="0040688B">
        <w:t>by modulating critical signals for endothelial and vascular health</w:t>
      </w:r>
      <w:r w:rsidR="00FE0EF1">
        <w:t>,</w:t>
      </w:r>
      <w:r w:rsidR="00FE0EF1" w:rsidRPr="0040688B">
        <w:t xml:space="preserve"> </w:t>
      </w:r>
      <w:r w:rsidR="007B0B3E" w:rsidRPr="0040688B">
        <w:t>contributes to the cardiovascular health benefits of lifetime physical activity</w:t>
      </w:r>
      <w:r w:rsidR="007B0B3E">
        <w:t>, 3) a</w:t>
      </w:r>
      <w:r w:rsidR="007B0B3E" w:rsidRPr="00972CCF">
        <w:t>dvanc</w:t>
      </w:r>
      <w:r w:rsidR="007B0B3E">
        <w:t>e</w:t>
      </w:r>
      <w:r w:rsidR="007B0B3E" w:rsidRPr="00972CCF">
        <w:t xml:space="preserve"> understanding </w:t>
      </w:r>
      <w:r w:rsidR="007B0B3E">
        <w:t xml:space="preserve">of </w:t>
      </w:r>
      <w:r w:rsidR="007B0B3E" w:rsidRPr="00972CCF">
        <w:t>histamine</w:t>
      </w:r>
      <w:r w:rsidR="007B0B3E">
        <w:t>’s role</w:t>
      </w:r>
      <w:r w:rsidR="007B0B3E" w:rsidRPr="00972CCF">
        <w:t xml:space="preserve"> in </w:t>
      </w:r>
      <w:r w:rsidR="007B0B3E">
        <w:t>exercise</w:t>
      </w:r>
      <w:r w:rsidR="007B0B3E" w:rsidRPr="00972CCF">
        <w:t xml:space="preserve"> inflammatory </w:t>
      </w:r>
      <w:r w:rsidR="007B0B3E">
        <w:t>response</w:t>
      </w:r>
      <w:r w:rsidR="00FE0EF1">
        <w:t>s</w:t>
      </w:r>
      <w:r w:rsidR="007B0B3E">
        <w:t xml:space="preserve">, which </w:t>
      </w:r>
      <w:r w:rsidR="007B0B3E" w:rsidRPr="00972CCF">
        <w:rPr>
          <w:rFonts w:cs="Arial"/>
        </w:rPr>
        <w:t>may suggest how and when to intervene in the inflammatory process</w:t>
      </w:r>
      <w:r w:rsidR="00FE0EF1">
        <w:rPr>
          <w:rFonts w:cs="Arial"/>
        </w:rPr>
        <w:t>,</w:t>
      </w:r>
      <w:r w:rsidR="007B0B3E" w:rsidRPr="00972CCF">
        <w:rPr>
          <w:rFonts w:cs="Arial"/>
        </w:rPr>
        <w:t xml:space="preserve"> preserving beneficial and avoiding deleterious effects of inflammation in the context of exercise</w:t>
      </w:r>
      <w:r w:rsidR="007B0B3E">
        <w:rPr>
          <w:rFonts w:cs="Arial"/>
        </w:rPr>
        <w:t>, and 4) p</w:t>
      </w:r>
      <w:r w:rsidR="007B0B3E" w:rsidRPr="0040688B">
        <w:t xml:space="preserve">rove that histamine, generally associated with pathophysiological responses (e.g., asthma, allergies, anaphylaxis, and tumor growth), </w:t>
      </w:r>
      <w:r w:rsidR="007B0B3E">
        <w:t xml:space="preserve">is an </w:t>
      </w:r>
      <w:r w:rsidR="007B0B3E" w:rsidRPr="0040688B">
        <w:t xml:space="preserve">important </w:t>
      </w:r>
      <w:r w:rsidR="007B0B3E">
        <w:t>molecular transducer of exercise responses</w:t>
      </w:r>
      <w:r w:rsidR="007B0B3E" w:rsidRPr="0040688B">
        <w:t xml:space="preserve">. </w:t>
      </w:r>
      <w:r w:rsidR="00D80C1D">
        <w:t>Th</w:t>
      </w:r>
      <w:r w:rsidR="004F7A55">
        <w:t>e</w:t>
      </w:r>
      <w:r w:rsidR="00D80C1D">
        <w:t xml:space="preserve"> Scientific Rationale for these outcomes is further developed under A</w:t>
      </w:r>
      <w:r w:rsidR="00FE0EF1">
        <w:t>pproach</w:t>
      </w:r>
      <w:r w:rsidR="00D80C1D">
        <w:t xml:space="preserve">. </w:t>
      </w:r>
    </w:p>
    <w:p w14:paraId="3EB0731F" w14:textId="46922BA2" w:rsidR="00836921" w:rsidRDefault="007B0B3E" w:rsidP="00836921">
      <w:r w:rsidRPr="00625515">
        <w:rPr>
          <w:i/>
        </w:rPr>
        <w:t>Th</w:t>
      </w:r>
      <w:r>
        <w:rPr>
          <w:i/>
        </w:rPr>
        <w:t>ese</w:t>
      </w:r>
      <w:r w:rsidRPr="00625515">
        <w:rPr>
          <w:i/>
        </w:rPr>
        <w:t xml:space="preserve"> contribution</w:t>
      </w:r>
      <w:r>
        <w:rPr>
          <w:i/>
        </w:rPr>
        <w:t>s</w:t>
      </w:r>
      <w:r w:rsidRPr="00625515">
        <w:rPr>
          <w:i/>
        </w:rPr>
        <w:t xml:space="preserve"> </w:t>
      </w:r>
      <w:r>
        <w:rPr>
          <w:i/>
        </w:rPr>
        <w:t>are</w:t>
      </w:r>
      <w:r w:rsidRPr="00625515">
        <w:rPr>
          <w:i/>
        </w:rPr>
        <w:t xml:space="preserve"> significant because we can exploit this link to generate novel interventions to improve or maintain vascular health in the aging population.</w:t>
      </w:r>
      <w:r w:rsidRPr="00DF7413">
        <w:t xml:space="preserve"> </w:t>
      </w:r>
      <w:r>
        <w:t>They are also significant because they</w:t>
      </w:r>
      <w:r w:rsidRPr="0040688B">
        <w:t xml:space="preserve"> will contribute to the understanding of exercise as a therapeutic modality in treatment and prevention of cardiovascular disease.</w:t>
      </w:r>
      <w:r>
        <w:t xml:space="preserve"> </w:t>
      </w:r>
    </w:p>
    <w:p w14:paraId="123D53AA" w14:textId="1FA6619B" w:rsidR="00836921" w:rsidRDefault="00D14EFC" w:rsidP="00836921">
      <w:pPr>
        <w:pStyle w:val="Heading1"/>
      </w:pPr>
      <w:r>
        <w:t>B. INNOVATION</w:t>
      </w:r>
    </w:p>
    <w:p w14:paraId="63B13C8B" w14:textId="73F164C6" w:rsidR="00E02B82" w:rsidRPr="006B7659" w:rsidRDefault="00724C7F" w:rsidP="00E02B82">
      <w:r>
        <w:t>Our work on the role of histamine in exercise is tightly aligned with the goals of NIH’s “Molecular Transducers of Physical Activity in Humans” program, but precedes the call for R01 applications on this topic.</w:t>
      </w:r>
      <w:r w:rsidR="00E02B82">
        <w:t xml:space="preserve"> </w:t>
      </w:r>
      <w:r w:rsidR="00795B31" w:rsidRPr="00795B31">
        <w:rPr>
          <w:i/>
        </w:rPr>
        <w:t>T</w:t>
      </w:r>
      <w:r w:rsidR="00E02B82" w:rsidRPr="00795B31">
        <w:rPr>
          <w:i/>
        </w:rPr>
        <w:t xml:space="preserve">he proposed research is innovative, in our opinion, by its targeting </w:t>
      </w:r>
      <w:r w:rsidR="003E0D5E" w:rsidRPr="00795B31">
        <w:rPr>
          <w:i/>
        </w:rPr>
        <w:t xml:space="preserve">histamine as a </w:t>
      </w:r>
      <w:r w:rsidR="00E02B82" w:rsidRPr="00795B31">
        <w:rPr>
          <w:i/>
        </w:rPr>
        <w:t>novel molecular transducer of physical activity-induced health benefits</w:t>
      </w:r>
      <w:r w:rsidR="00E02B82">
        <w:t>.</w:t>
      </w:r>
      <w:r w:rsidR="00E02B82" w:rsidRPr="00E02B82">
        <w:t xml:space="preserve"> </w:t>
      </w:r>
      <w:r w:rsidR="00D36B6C">
        <w:t xml:space="preserve">The dogma is that histamine is released only during muscle damaging exercise or with injury. </w:t>
      </w:r>
      <w:r w:rsidR="003E0D5E">
        <w:t xml:space="preserve">In contrast, we are showing a role for histamine in the day-to-day response to routine physical activity in the absence of muscle damage. </w:t>
      </w:r>
      <w:r w:rsidR="00D36B6C" w:rsidRPr="00F15552">
        <w:t xml:space="preserve">In humans, </w:t>
      </w:r>
      <w:r w:rsidR="00273C0A">
        <w:t xml:space="preserve">we have shown that </w:t>
      </w:r>
      <w:r w:rsidR="00D36B6C">
        <w:t>a</w:t>
      </w:r>
      <w:r w:rsidR="00D36B6C" w:rsidRPr="0000319B">
        <w:t>erobic exercise results in activation of histamine H</w:t>
      </w:r>
      <w:r w:rsidR="00D36B6C" w:rsidRPr="0000319B">
        <w:rPr>
          <w:vertAlign w:val="subscript"/>
        </w:rPr>
        <w:t>1</w:t>
      </w:r>
      <w:r w:rsidR="00D36B6C" w:rsidRPr="0000319B">
        <w:t xml:space="preserve"> and H</w:t>
      </w:r>
      <w:r w:rsidR="00D36B6C" w:rsidRPr="0000319B">
        <w:rPr>
          <w:vertAlign w:val="subscript"/>
        </w:rPr>
        <w:t>2</w:t>
      </w:r>
      <w:r w:rsidR="00D36B6C" w:rsidRPr="0000319B">
        <w:t xml:space="preserve"> receptors within the previously exercised muscle, triggering vasodilation and a broad range of responses to exercise</w:t>
      </w:r>
      <w:r w:rsidR="00273C0A">
        <w:fldChar w:fldCharType="begin" w:fldLock="1"/>
      </w:r>
      <w:r w:rsidR="00E660EF">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"ITEM-2", "issued" : { "date-parts" : [ [ "2017" ] ] }, "page" : "16-23", "title" : "The intriguing role of histamine in exercise responses", "type" : "article-journal", "volume" : "45" }, "uris" : [ "http://www.mendeley.com/documents/?uuid=939f337f-bc3b-4146-ba78-a1952f14dee9" ] }, { "id" : "ITEM-3", "itemData" : { "DOI" : "10.1113/expphysiol.2011.058065", "ISSN" : "1469-445X", "PMID" : "22872658", "abstract" : "A single bout of aerobic exercise produces a postexercise hypotension associated with a sustained postexercise vasodilatation of the previously exercised muscle. Work over the last few years has determined key pathways for the obligatory components of postexercise hypotension and sustained postexercise vasodilatation and points the way to possible benefits that may result from these robust responses. During the exercise recovery period, the combination of centrally mediated decreases in sympathetic nerve activity with a reduced signal transduction from sympathetic nerve activation into vasoconstriction, as well as local vasodilator mechanisms, contributes to the fall in arterial blood pressure seen after exercise. Important findings from recent studies include the recognition that skeletal muscle afferents may play a primary role in postexercise resetting of the baroreflex via discrete receptor changes within the nucleus tractus solitarii and that sustained postexercise vasodilatation of the previously active skeletal muscle is primarily the result of histamine H(1) and H(2) receptor activation. Future research directions include further exploration of the potential benefits of these changes in the longer term adaptations associated with exercise training, as well as investigation of how the recovery from exercise may provide windows of opportunity for targeted interventions in patients with hypertension and diabetes.", "author" : [ { "dropping-particle" : "", "family" : "Halliwill", "given" : "J R", "non-dropping-particle" : "", "parse-names" : false, "suffix" : "" }, { "dropping-particle" : "", "family" : "Buck", "given" : "T M", "non-dropping-particle" : "", "parse-names" : false, "suffix" : "" }, { "dropping-particle" : "", "family" : "Lacewell", "given" : "A N", "non-dropping-particle" : "", "parse-names" : false, "suffix" : "" }, { "dropping-particle" : "", "family" : "Romero", "given" : "S A", "non-dropping-particle" : "", "parse-names" : false, "suffix" : "" } ], "container-title" : "Exp Physiol", "id" : "ITEM-3", "issued" : { "date-parts" : [ [ "2013", "1" ] ] }, "page" : "7-18", "title" : "Postexercise hypotension and sustained postexercise vasodilation: What happens after we exercise?", "type" : "article-journal", "volume" : "98" }, "uris" : [ "http://www.mendeley.com/documents/?uuid=47422f0c-a9a1-416f-8160-c0bf7622a837" ] } ], "mendeley" : { "formattedCitation" : "&lt;sup&gt;2\u20134&lt;/sup&gt;", "plainTextFormattedCitation" : "2\u20134", "previouslyFormattedCitation" : "&lt;sup&gt;2\u20134&lt;/sup&gt;" }, "properties" : { "noteIndex" : 0 }, "schema" : "https://github.com/citation-style-language/schema/raw/master/csl-citation.json" }</w:instrText>
      </w:r>
      <w:r w:rsidR="00273C0A">
        <w:fldChar w:fldCharType="separate"/>
      </w:r>
      <w:r w:rsidR="00273C0A" w:rsidRPr="00273C0A">
        <w:rPr>
          <w:noProof/>
          <w:vertAlign w:val="superscript"/>
        </w:rPr>
        <w:t>2–4</w:t>
      </w:r>
      <w:r w:rsidR="00273C0A">
        <w:fldChar w:fldCharType="end"/>
      </w:r>
      <w:r w:rsidR="00D36B6C" w:rsidRPr="00F15552">
        <w:t>.</w:t>
      </w:r>
      <w:r w:rsidR="00D36B6C">
        <w:t xml:space="preserve"> We have also shown that histamine affects the availability of glucose to skeletal muscle, glucose uptake by skeletal muscle, and insulin sensitivity following exercise</w:t>
      </w:r>
      <w:r w:rsidR="00D36B6C">
        <w:fldChar w:fldCharType="begin" w:fldLock="1"/>
      </w:r>
      <w:r w:rsidR="00134445">
        <w:instrText>ADDIN CSL_CITATION { "citationItems" : [ { "id" : "ITEM-1", "itemData" : { "DOI" : "10.1002/phy2.33", "ISSN" : "2051817X", "author" : [ { "dropping-particle" : "", "family" : "Pellinger", "given" : "Thomas K", "non-dropping-particle" : "", "parse-names" : false, "suffix" : "" }, { "dropping-particle" : "", "family" : "Dumke", "given" : "Breanna R.", "non-dropping-particle" : "", "parse-names" : false, "suffix" : "" }, { "dropping-particle" : "", "family" : "Halliwill", "given" : "J R", "non-dropping-particle" : "", "parse-names" : false, "suffix" : "" } ], "container-title" : "Physiol Rep", "id" : "ITEM-1", "issued" : { "date-parts" : [ [ "2013" ] ] }, "page" : "e00033", "title" : "Effect of H1- and H2-histamine receptor blockade on postexercise insulin sensitivity", "type" : "article-journal", "volume" : "1" }, "uris" : [ "http://www.mendeley.com/documents/?uuid=1ec6b872-5daf-49fa-86d2-8eaa0c4fa622" ] }, { "id" : "ITEM-2", "itemData" : { "DOI" : "10.1139/H10-055", "ISSN" : "1715-5312", "PMID" : "20962917", "abstract" : "Elevated blood flow can potentially influence skeletal muscle glucose uptake, but the impact of postexercise hyperemia on glucose availability to skeletal muscle remains unknown. Because postexercise hyperemia is mediated by histamine H(1)- and H(2)-receptors, we tested the hypothesis that postexercise interstitial glucose concentrations would be lower in the presence of combined H1- and H2-receptor blockade. To this end, 4 microdialysis probes were inserted into the vastus lateralis muscle of 14 healthy subjects (21-27 years old) immediately after 60 min of either upright cycling at 60% peak oxygen uptake (exercise, n = 7) or quiet rest (sham, n = 7). Microdialysis probes were perfused with a modified Ringer's solution containing 3 mmol L(-1) glucose, 5 mmol L(-1) ethanol, and [6-3H] glucose (200 disintegrations\u00b7min-1 microL(-1)). Two sites (blockade) received both H1- and H2-receptor antagonists (1 mmol L(-1) pyrilamine and 3 mmol L-1 cimetidine) and 2 sites (control) did not receive antagonists. Ethanol outflow/inflow ratios (an inverse surrogate of local blood flow) were higher in blockade sites than in control sites following exercise (p &lt; 0.05), whereas blockade had no effect on ethanol outflow/inflow ratios following sham (p = 0.80). Consistent with our hypothesis, during 3 of the 5 dialysate collection periods, interstitial glucose concentrations were lower in blockade sites vs. control sites following exercise (p &lt; 0.05), whereas blockade had no effect on interstitial glucose concentrations following sham (p = 0.79). These findings indicate that local H1- and H2-receptor activation modulates skeletal muscle interstitial glucose levels during recovery from exercise in humans and suggest that the availability of glucose to skeletal muscle is enhanced by postexercise hyperemia.", "author" : [ { "dropping-particle" : "", "family" : "Pellinger", "given" : "Thomas K", "non-dropping-particle" : "", "parse-names" : false, "suffix" : "" }, { "dropping-particle" : "", "family" : "Simmons", "given" : "G.H.", "non-dropping-particle" : "", "parse-names" : false, "suffix" : "" }, { "dropping-particle" : "", "family" : "MacLean", "given" : "D A", "non-dropping-particle" : "", "parse-names" : false, "suffix" : "" }, { "dropping-particle" : "", "family" : "Halliwill", "given" : "J R", "non-dropping-particle" : "", "parse-names" : false, "suffix" : "" } ], "container-title" : "Appl Physiol Nutr Metab", "id" : "ITEM-2", "issued" : { "date-parts" : [ [ "2010", "10" ] ] }, "page" : "617-626", "title" : "Local histamine H(1-) and H(2)-receptor blockade reduces postexercise skeletal muscle interstitial glucose concentrations in humans.", "type" : "article-journal", "volume" : "35" }, "uris" : [ "http://www.mendeley.com/documents/?uuid=150bdec0-10c2-4211-967d-1289f2bf6680" ] }, { "id" : "ITEM-3", "itemData" : { "DOI" : "10.1113/expphysiol.2010.056150", "ISSN" : "1469-445X", "PMID" : "21478258", "abstract" : "Skeletal muscle vasodilation persists following a single bout of exercise and can potentially influence glucose uptake by recovering muscle. To investigate whether blood flow is a rate-limiting component in postexercise muscle glucose uptake, we tested the hypothesis that oral ingestion of H1- and H2-receptor antagonists, known to attenuate the sustained postexercise vasodilation, would reduce leg glucose uptake after a bout of cycling. Healthy, recreationally active subjects (n = 8) exercised for 1-hour at 60% of peak oxygen consumption (VO2peak) on each of two days, with (blockade) and without (control) histamine-receptor antagonism. For 2-h of recovery following exercise, arteriovenous glucose differences were assessed from the radial artery and femoral vein, and leg blood flow was measured using Doppler ultrasonography on the common femoral artery. Femoral blood flow following exercise was 65.4 \u00b1 16.4 ml min-1 lower on the blockade day compared to the control day (P &lt; 0.05). Likewise, glucose delivery was 0.177 \u00b1 0.045 mmol min-1 lower with blockade (P &lt; 0.05). However, histamine-receptor antagonism produced no consistent effect on leg glucose uptake following exercise, due to high interindividual variability. In conclusion, while oral ingestion of H1- and H2-receptor antagonists alters postexercise recovery by attenuating vasodilation, leg glucose uptake is not universally affected in recreationally active individuals.", "author" : [ { "dropping-particle" : "", "family" : "Emhoff", "given" : "C.A.", "non-dropping-particle" : "", "parse-names" : false, "suffix" : "" }, { "dropping-particle" : "", "family" : "Barrett-O'Keefe", "given" : "Z", "non-dropping-particle" : "", "parse-names" : false, "suffix" : "" }, { "dropping-particle" : "", "family" : "Padgett", "given" : "R.C.", "non-dropping-particle" : "", "parse-names" : false, "suffix" : "" }, { "dropping-particle" : "", "family" : "Hawn", "given" : "J.A.", "non-dropping-particle" : "", "parse-names" : false, "suffix" : "" }, { "dropping-particle" : "", "family" : "Halliwill", "given" : "J R", "non-dropping-particle" : "", "parse-names" : false, "suffix" : "" } ], "container-title" : "Exp Physiol", "id" : "ITEM-3", "issued" : { "date-parts" : [ [ "2011", "4", "8" ] ] }, "note" : "From Duplicate 2 ( \n\n\n\n\n\n\n\n\nHistamine-receptor blockade reduces blood flow but not muscle glucose uptake during postexercise recovery in humans.\n\n\n\n\n\n\n\n\n- Emhoff, C.A.; Barrett-O'Keefe, Z.; Padgett, R.C.; Hawn, J.A.; Halliwill, J.R. )\n\n\n\n", "page" : "664-673", "title" : "Histamine-receptor blockade reduces blood flow but not muscle glucose uptake during postexercise recovery in humans.", "type" : "article-journal", "volume" : "96" }, "uris" : [ "http://www.mendeley.com/documents/?uuid=4becbfa4-2520-4d31-b610-fa167d3a924e" ] } ], "mendeley" : { "formattedCitation" : "&lt;sup&gt;17\u201319&lt;/sup&gt;", "plainTextFormattedCitation" : "17\u201319", "previouslyFormattedCitation" : "&lt;sup&gt;17\u201319&lt;/sup&gt;" }, "properties" : { "noteIndex" : 0 }, "schema" : "https://github.com/citation-style-language/schema/raw/master/csl-citation.json" }</w:instrText>
      </w:r>
      <w:r w:rsidR="00D36B6C">
        <w:fldChar w:fldCharType="separate"/>
      </w:r>
      <w:r w:rsidR="00134445" w:rsidRPr="00134445">
        <w:rPr>
          <w:noProof/>
          <w:vertAlign w:val="superscript"/>
        </w:rPr>
        <w:t>17–19</w:t>
      </w:r>
      <w:r w:rsidR="00D36B6C">
        <w:fldChar w:fldCharType="end"/>
      </w:r>
      <w:r w:rsidR="00D36B6C">
        <w:t xml:space="preserve">. Further, </w:t>
      </w:r>
      <w:r w:rsidR="00D36B6C" w:rsidRPr="005C6FB7">
        <w:t xml:space="preserve">of </w:t>
      </w:r>
      <w:r w:rsidR="00273C0A">
        <w:t xml:space="preserve">the </w:t>
      </w:r>
      <w:r w:rsidR="00D36B6C" w:rsidRPr="005C6FB7">
        <w:t>more than 3000 protein-coding genes</w:t>
      </w:r>
      <w:r w:rsidR="00273C0A">
        <w:t xml:space="preserve"> which are exercise-responsive, w</w:t>
      </w:r>
      <w:r w:rsidR="00D36B6C" w:rsidRPr="005C6FB7">
        <w:t xml:space="preserve">e have shown </w:t>
      </w:r>
      <w:r w:rsidR="00D36B6C">
        <w:t>that histamine modifies &gt; 25%, including ones involved in such physiological domains as inflammation, vascular function, metabolism, and cellular maintenance</w:t>
      </w:r>
      <w:r w:rsidR="00FE0EF1">
        <w:fldChar w:fldCharType="begin" w:fldLock="1"/>
      </w:r>
      <w:r w:rsidR="00FE0EF1">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"ITEM-2", "issued" : { "date-parts" : [ [ "2017" ] ] }, "page" : "16-23", "title" : "The intriguing role of histamine in exercise responses", "type" : "article-journal", "volume" : "45" }, "uris" : [ "http://www.mendeley.com/documents/?uuid=939f337f-bc3b-4146-ba78-a1952f14dee9" ] } ], "mendeley" : { "formattedCitation" : "&lt;sup&gt;3,4&lt;/sup&gt;", "plainTextFormattedCitation" : "3,4", "previouslyFormattedCitation" : "&lt;sup&gt;3,4&lt;/sup&gt;" }, "properties" : { "noteIndex" : 0 }, "schema" : "https://github.com/citation-style-language/schema/raw/master/csl-citation.json" }</w:instrText>
      </w:r>
      <w:r w:rsidR="00FE0EF1">
        <w:fldChar w:fldCharType="separate"/>
      </w:r>
      <w:r w:rsidR="00FE0EF1" w:rsidRPr="000F1FC0">
        <w:rPr>
          <w:noProof/>
          <w:vertAlign w:val="superscript"/>
        </w:rPr>
        <w:t>3,4</w:t>
      </w:r>
      <w:r w:rsidR="00FE0EF1">
        <w:fldChar w:fldCharType="end"/>
      </w:r>
      <w:r w:rsidR="00D36B6C">
        <w:t xml:space="preserve">, as shown in </w:t>
      </w:r>
      <w:r w:rsidR="00D36B6C" w:rsidRPr="0000319B">
        <w:rPr>
          <w:b/>
        </w:rPr>
        <w:t>Fig</w:t>
      </w:r>
      <w:r w:rsidR="00D36B6C">
        <w:rPr>
          <w:b/>
        </w:rPr>
        <w:t>.</w:t>
      </w:r>
      <w:r w:rsidR="00D36B6C" w:rsidRPr="0000319B">
        <w:rPr>
          <w:b/>
        </w:rPr>
        <w:t xml:space="preserve"> </w:t>
      </w:r>
      <w:r w:rsidR="003E0D5E">
        <w:rPr>
          <w:b/>
        </w:rPr>
        <w:t>2</w:t>
      </w:r>
      <w:r w:rsidR="00D36B6C">
        <w:t xml:space="preserve">. </w:t>
      </w:r>
      <w:r w:rsidR="00D36B6C" w:rsidRPr="003E0D5E">
        <w:rPr>
          <w:i/>
        </w:rPr>
        <w:t xml:space="preserve">For these reasons, we believe histamine is an unrecognized molecular transducer of physical activity responses. </w:t>
      </w:r>
      <w:r w:rsidR="00E02B82">
        <w:t>To the best of our knowledge, we are the only researchers exploring the role of histamine receptors in the context of exercise and vascular function</w:t>
      </w:r>
      <w:r w:rsidR="00FA0A1C">
        <w:t>.</w:t>
      </w:r>
      <w:r w:rsidR="00E02B82">
        <w:t xml:space="preserve"> </w:t>
      </w:r>
      <w:r w:rsidR="00422EB8" w:rsidRPr="00422EB8">
        <w:rPr>
          <w:noProof/>
          <w:color w:val="0070C0"/>
        </w:rPr>
        <w:t xml:space="preserve"> </w:t>
      </w:r>
      <w:r w:rsidR="00422EB8">
        <w:rPr>
          <w:noProof/>
          <w:color w:val="0070C0"/>
        </w:rPr>
        <w:t xml:space="preserve"> </w:t>
      </w:r>
    </w:p>
    <w:p w14:paraId="59102A68" w14:textId="6B425FB9" w:rsidR="00B96B3C" w:rsidRDefault="00C548E7" w:rsidP="004B695F">
      <w:pPr>
        <w:rPr>
          <w:b/>
          <w:caps/>
        </w:rPr>
      </w:pPr>
      <w:r>
        <w:rPr>
          <w:noProof/>
          <w:color w:val="0070C0"/>
        </w:rPr>
        <w:lastRenderedPageBreak/>
        <mc:AlternateContent>
          <mc:Choice Requires="wps">
            <w:drawing>
              <wp:anchor distT="45720" distB="45720" distL="91440" distR="91440" simplePos="0" relativeHeight="251678720" behindDoc="0" locked="0" layoutInCell="0" allowOverlap="1" wp14:anchorId="76078F7F" wp14:editId="5763A202">
                <wp:simplePos x="0" y="0"/>
                <wp:positionH relativeFrom="margin">
                  <wp:posOffset>24765</wp:posOffset>
                </wp:positionH>
                <wp:positionV relativeFrom="margin">
                  <wp:posOffset>-63500</wp:posOffset>
                </wp:positionV>
                <wp:extent cx="4135755" cy="94361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94361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7628C3C" w14:textId="225714BC" w:rsidR="0037172D" w:rsidRPr="00A73DB1" w:rsidRDefault="0037172D" w:rsidP="009E5B0E">
                            <w:pPr>
                              <w:pStyle w:val="Myfigurelegends"/>
                            </w:pPr>
                            <w:r w:rsidRPr="00A73DB1">
                              <w:rPr>
                                <w:b/>
                              </w:rPr>
                              <w:t xml:space="preserve">Fig. </w:t>
                            </w:r>
                            <w:r>
                              <w:rPr>
                                <w:b/>
                              </w:rPr>
                              <w:t>2</w:t>
                            </w:r>
                            <w:r w:rsidRPr="00A73DB1">
                              <w:rPr>
                                <w:b/>
                              </w:rPr>
                              <w:t>: Combined H</w:t>
                            </w:r>
                            <w:r w:rsidRPr="00A73DB1">
                              <w:rPr>
                                <w:b/>
                                <w:vertAlign w:val="subscript"/>
                              </w:rPr>
                              <w:t>1</w:t>
                            </w:r>
                            <w:r w:rsidRPr="00A73DB1">
                              <w:rPr>
                                <w:b/>
                              </w:rPr>
                              <w:t>/H</w:t>
                            </w:r>
                            <w:r w:rsidRPr="00A73DB1">
                              <w:rPr>
                                <w:b/>
                                <w:vertAlign w:val="subscript"/>
                              </w:rPr>
                              <w:t>2</w:t>
                            </w:r>
                            <w:r w:rsidRPr="00A73DB1">
                              <w:rPr>
                                <w:b/>
                              </w:rPr>
                              <w:t xml:space="preserve"> blockade reveals broad histamine footprint on exercise transcriptome.</w:t>
                            </w:r>
                            <w:r w:rsidRPr="00A73DB1">
                              <w:t xml:space="preserve"> A single bout of exercise alters the expression</w:t>
                            </w:r>
                            <w:r>
                              <w:t xml:space="preserve"> </w:t>
                            </w:r>
                            <w:r w:rsidRPr="00A73DB1">
                              <w:t>of thousands of protein-coding genes (represented by yellow circle). Much of this response depends on the activation of H</w:t>
                            </w:r>
                            <w:r w:rsidRPr="00A73DB1">
                              <w:rPr>
                                <w:vertAlign w:val="subscript"/>
                              </w:rPr>
                              <w:t>1</w:t>
                            </w:r>
                            <w:r w:rsidRPr="00A73DB1">
                              <w:t xml:space="preserve"> or H</w:t>
                            </w:r>
                            <w:r w:rsidRPr="00A73DB1">
                              <w:rPr>
                                <w:vertAlign w:val="subscript"/>
                              </w:rPr>
                              <w:t>2</w:t>
                            </w:r>
                            <w:r w:rsidRPr="00A73DB1">
                              <w:t xml:space="preserve"> receptors by histamine, as combined histamine H</w:t>
                            </w:r>
                            <w:r w:rsidRPr="00A73DB1">
                              <w:rPr>
                                <w:vertAlign w:val="subscript"/>
                              </w:rPr>
                              <w:t>1</w:t>
                            </w:r>
                            <w:r w:rsidRPr="00A73DB1">
                              <w:t>/H</w:t>
                            </w:r>
                            <w:r w:rsidRPr="00A73DB1">
                              <w:rPr>
                                <w:vertAlign w:val="subscript"/>
                              </w:rPr>
                              <w:t>2</w:t>
                            </w:r>
                            <w:r w:rsidRPr="00A73DB1">
                              <w:t xml:space="preserve">-receptor blockade markedly reduces the transcriptome response to exercise (represented by green circle). Histamine </w:t>
                            </w:r>
                            <w:r>
                              <w:t>m</w:t>
                            </w:r>
                            <w:r w:rsidRPr="00A73DB1">
                              <w:t>odulate</w:t>
                            </w:r>
                            <w:r>
                              <w:t>s</w:t>
                            </w:r>
                            <w:r w:rsidRPr="00A73DB1">
                              <w:t xml:space="preserve"> many cellular functions</w:t>
                            </w:r>
                            <w:r>
                              <w:t xml:space="preserve">: </w:t>
                            </w:r>
                            <w:r w:rsidRPr="00A73DB1">
                              <w:t>vascular function, metabolism, cellular maintenance,</w:t>
                            </w:r>
                            <w:r>
                              <w:t xml:space="preserve"> and</w:t>
                            </w:r>
                            <w:r w:rsidRPr="00A73DB1">
                              <w:t xml:space="preserve"> inflammation. Reproduced from</w:t>
                            </w:r>
                            <w:r w:rsidRPr="00A73DB1">
                              <w:fldChar w:fldCharType="begin" w:fldLock="1"/>
                            </w:r>
                            <w:r>
                              <w:instrText>ADDIN CSL_CITATION { "citationItems" : [ { "id" : "ITEM-1",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"ITEM-1", "issued" : { "date-parts" : [ [ "2017" ] ] }, "page" : "16-23", "title" : "The intriguing role of histamine in exercise responses", "type" : "article-journal", "volume" : "45" }, "uris" : [ "http://www.mendeley.com/documents/?uuid=939f337f-bc3b-4146-ba78-a1952f14dee9" ] } ], "mendeley" : { "formattedCitation" : "&lt;sup&gt;4&lt;/sup&gt;", "plainTextFormattedCitation" : "4", "previouslyFormattedCitation" : "&lt;sup&gt;4&lt;/sup&gt;" }, "properties" : { "noteIndex" : 0 }, "schema" : "https://github.com/citation-style-language/schema/raw/master/csl-citation.json" }</w:instrText>
                            </w:r>
                            <w:r w:rsidRPr="00A73DB1">
                              <w:fldChar w:fldCharType="separate"/>
                            </w:r>
                            <w:r w:rsidRPr="00B14605">
                              <w:rPr>
                                <w:noProof/>
                                <w:vertAlign w:val="superscript"/>
                              </w:rPr>
                              <w:t>4</w:t>
                            </w:r>
                            <w:r w:rsidRPr="00A73DB1">
                              <w:fldChar w:fldCharType="end"/>
                            </w:r>
                            <w:r w:rsidRPr="00A73DB1">
                              <w:t>, based on data from</w:t>
                            </w:r>
                            <w:r w:rsidRPr="00A73DB1">
                              <w:rPr>
                                <w:b/>
                              </w:rPr>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"http://www.mendeley.com/documents/?uuid=0ad6d5c7-facc-4475-ac0e-cd96092f5223",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A73DB1">
                              <w:rPr>
                                <w:b/>
                              </w:rPr>
                              <w:fldChar w:fldCharType="separate"/>
                            </w:r>
                            <w:r w:rsidRPr="00B14605">
                              <w:rPr>
                                <w:noProof/>
                                <w:vertAlign w:val="superscript"/>
                              </w:rPr>
                              <w:t>3</w:t>
                            </w:r>
                            <w:r w:rsidRPr="00A73DB1">
                              <w:rPr>
                                <w:b/>
                              </w:rPr>
                              <w:fldChar w:fldCharType="end"/>
                            </w:r>
                            <w:r w:rsidRPr="00A73DB1">
                              <w:t>.</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76078F7F" id="_x0000_s1027" type="#_x0000_t202" style="position:absolute;margin-left:1.95pt;margin-top:-5pt;width:325.65pt;height:74.3pt;z-index:251678720;visibility:visible;mso-wrap-style:square;mso-width-percent:0;mso-height-percent:0;mso-wrap-distance-left:7.2pt;mso-wrap-distance-top:3.6pt;mso-wrap-distance-right:7.2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" o:allowincell="f" filled="f">
                <v:stroke opacity="0"/>
                <v:textbox style="mso-fit-shape-to-text:t" inset="0,0,0,0">
                  <w:txbxContent>
                    <w:p w14:paraId="07628C3C" w14:textId="225714BC" w:rsidR="0037172D" w:rsidRPr="00A73DB1" w:rsidRDefault="0037172D" w:rsidP="009E5B0E">
                      <w:pPr>
                        <w:pStyle w:val="Myfigurelegends"/>
                      </w:pPr>
                      <w:r w:rsidRPr="00A73DB1">
                        <w:rPr>
                          <w:b/>
                        </w:rPr>
                        <w:t xml:space="preserve">Fig. </w:t>
                      </w:r>
                      <w:r>
                        <w:rPr>
                          <w:b/>
                        </w:rPr>
                        <w:t>2</w:t>
                      </w:r>
                      <w:r w:rsidRPr="00A73DB1">
                        <w:rPr>
                          <w:b/>
                        </w:rPr>
                        <w:t>: Combined H</w:t>
                      </w:r>
                      <w:r w:rsidRPr="00A73DB1">
                        <w:rPr>
                          <w:b/>
                          <w:vertAlign w:val="subscript"/>
                        </w:rPr>
                        <w:t>1</w:t>
                      </w:r>
                      <w:r w:rsidRPr="00A73DB1">
                        <w:rPr>
                          <w:b/>
                        </w:rPr>
                        <w:t>/H</w:t>
                      </w:r>
                      <w:r w:rsidRPr="00A73DB1">
                        <w:rPr>
                          <w:b/>
                          <w:vertAlign w:val="subscript"/>
                        </w:rPr>
                        <w:t>2</w:t>
                      </w:r>
                      <w:r w:rsidRPr="00A73DB1">
                        <w:rPr>
                          <w:b/>
                        </w:rPr>
                        <w:t xml:space="preserve"> blockade reveals broad histamine footprint on exercise transcriptome.</w:t>
                      </w:r>
                      <w:r w:rsidRPr="00A73DB1">
                        <w:t xml:space="preserve"> A single bout of exercise alters the expression</w:t>
                      </w:r>
                      <w:r>
                        <w:t xml:space="preserve"> </w:t>
                      </w:r>
                      <w:r w:rsidRPr="00A73DB1">
                        <w:t>of thousands of protein-coding genes (represented by yellow circle). Much of this response depends on the activation of H</w:t>
                      </w:r>
                      <w:r w:rsidRPr="00A73DB1">
                        <w:rPr>
                          <w:vertAlign w:val="subscript"/>
                        </w:rPr>
                        <w:t>1</w:t>
                      </w:r>
                      <w:r w:rsidRPr="00A73DB1">
                        <w:t xml:space="preserve"> or H</w:t>
                      </w:r>
                      <w:r w:rsidRPr="00A73DB1">
                        <w:rPr>
                          <w:vertAlign w:val="subscript"/>
                        </w:rPr>
                        <w:t>2</w:t>
                      </w:r>
                      <w:r w:rsidRPr="00A73DB1">
                        <w:t xml:space="preserve"> receptors by histamine, as combined histamine H</w:t>
                      </w:r>
                      <w:r w:rsidRPr="00A73DB1">
                        <w:rPr>
                          <w:vertAlign w:val="subscript"/>
                        </w:rPr>
                        <w:t>1</w:t>
                      </w:r>
                      <w:r w:rsidRPr="00A73DB1">
                        <w:t>/H</w:t>
                      </w:r>
                      <w:r w:rsidRPr="00A73DB1">
                        <w:rPr>
                          <w:vertAlign w:val="subscript"/>
                        </w:rPr>
                        <w:t>2</w:t>
                      </w:r>
                      <w:r w:rsidRPr="00A73DB1">
                        <w:t xml:space="preserve">-receptor blockade markedly reduces the transcriptome response to exercise (represented by green circle). Histamine </w:t>
                      </w:r>
                      <w:r>
                        <w:t>m</w:t>
                      </w:r>
                      <w:r w:rsidRPr="00A73DB1">
                        <w:t>odulate</w:t>
                      </w:r>
                      <w:r>
                        <w:t>s</w:t>
                      </w:r>
                      <w:r w:rsidRPr="00A73DB1">
                        <w:t xml:space="preserve"> many cellular functions</w:t>
                      </w:r>
                      <w:r>
                        <w:t xml:space="preserve">: </w:t>
                      </w:r>
                      <w:r w:rsidRPr="00A73DB1">
                        <w:t>vascular function, metabolism, cellular maintenance,</w:t>
                      </w:r>
                      <w:r>
                        <w:t xml:space="preserve"> and</w:t>
                      </w:r>
                      <w:r w:rsidRPr="00A73DB1">
                        <w:t xml:space="preserve"> inflammation. Reproduced from</w:t>
                      </w:r>
                      <w:r w:rsidRPr="00A73DB1">
                        <w:fldChar w:fldCharType="begin" w:fldLock="1"/>
                      </w:r>
                      <w:r>
                        <w:instrText>ADDIN CSL_CITATION { "citationItems" : [ { "id" : "ITEM-1", "itemData" : { "DOI" : "10.1249/JES.0000000000000093", "author" : [ { "dropping-particle" : "", "family" : "Luttrell", "given" : "M J", "non-dropping-particle" : "", "parse-names" : false, "suffix" : "" }, { "dropping-particle" : "", "family" : "Halliwill", "given" : "J R", "non-dropping-particle" : "", "parse-names" : false, "suffix" : "" } ], "container-title" : "Exerc Sport Sci Rev", "id" : "ITEM-1", "issued" : { "date-parts" : [ [ "2017" ] ] }, "page" : "16-23", "title" : "The intriguing role of histamine in exercise responses", "type" : "article-journal", "volume" : "45" }, "uris" : [ "http://www.mendeley.com/documents/?uuid=939f337f-bc3b-4146-ba78-a1952f14dee9" ] } ], "mendeley" : { "formattedCitation" : "&lt;sup&gt;4&lt;/sup&gt;", "plainTextFormattedCitation" : "4", "previouslyFormattedCitation" : "&lt;sup&gt;4&lt;/sup&gt;" }, "properties" : { "noteIndex" : 0 }, "schema" : "https://github.com/citation-style-language/schema/raw/master/csl-citation.json" }</w:instrText>
                      </w:r>
                      <w:r w:rsidRPr="00A73DB1">
                        <w:fldChar w:fldCharType="separate"/>
                      </w:r>
                      <w:r w:rsidRPr="00B14605">
                        <w:rPr>
                          <w:noProof/>
                          <w:vertAlign w:val="superscript"/>
                        </w:rPr>
                        <w:t>4</w:t>
                      </w:r>
                      <w:r w:rsidRPr="00A73DB1">
                        <w:fldChar w:fldCharType="end"/>
                      </w:r>
                      <w:r w:rsidRPr="00A73DB1">
                        <w:t>, based on data from</w:t>
                      </w:r>
                      <w:r w:rsidRPr="00A73DB1">
                        <w:rPr>
                          <w:b/>
                        </w:rPr>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"http://www.mendeley.com/documents/?uuid=0ad6d5c7-facc-4475-ac0e-cd96092f5223",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A73DB1">
                        <w:rPr>
                          <w:b/>
                        </w:rPr>
                        <w:fldChar w:fldCharType="separate"/>
                      </w:r>
                      <w:r w:rsidRPr="00B14605">
                        <w:rPr>
                          <w:noProof/>
                          <w:vertAlign w:val="superscript"/>
                        </w:rPr>
                        <w:t>3</w:t>
                      </w:r>
                      <w:r w:rsidRPr="00A73DB1">
                        <w:rPr>
                          <w:b/>
                        </w:rPr>
                        <w:fldChar w:fldCharType="end"/>
                      </w:r>
                      <w:r w:rsidRPr="00A73DB1">
                        <w:t>.</w:t>
                      </w:r>
                    </w:p>
                  </w:txbxContent>
                </v:textbox>
                <w10:wrap type="topAndBottom" anchorx="margin" anchory="margin"/>
              </v:shape>
            </w:pict>
          </mc:Fallback>
        </mc:AlternateContent>
      </w:r>
      <w:r w:rsidR="00FA0A1C" w:rsidRPr="00693353">
        <w:rPr>
          <w:bCs/>
          <w:noProof/>
          <w:color w:val="0070C0"/>
        </w:rPr>
        <w:drawing>
          <wp:anchor distT="91440" distB="91440" distL="91440" distR="91440" simplePos="0" relativeHeight="251680768" behindDoc="0" locked="0" layoutInCell="0" allowOverlap="1" wp14:anchorId="4EF453A1" wp14:editId="736379EA">
            <wp:simplePos x="0" y="0"/>
            <wp:positionH relativeFrom="rightMargin">
              <wp:posOffset>-2613660</wp:posOffset>
            </wp:positionH>
            <wp:positionV relativeFrom="page">
              <wp:posOffset>427355</wp:posOffset>
            </wp:positionV>
            <wp:extent cx="2560320" cy="1654810"/>
            <wp:effectExtent l="0" t="0" r="0" b="254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877" t="6684" r="3618" b="35498"/>
                    <a:stretch/>
                  </pic:blipFill>
                  <pic:spPr bwMode="auto">
                    <a:xfrm>
                      <a:off x="0" y="0"/>
                      <a:ext cx="2560320" cy="165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2494">
        <w:t>In addition, t</w:t>
      </w:r>
      <w:r w:rsidR="00B13AD2">
        <w:t xml:space="preserve">he proposed studies are part of a </w:t>
      </w:r>
      <w:r w:rsidR="006348D8">
        <w:t xml:space="preserve">novel </w:t>
      </w:r>
      <w:r w:rsidR="003352B4">
        <w:t>and</w:t>
      </w:r>
      <w:r w:rsidR="006348D8">
        <w:t xml:space="preserve"> rapidly </w:t>
      </w:r>
      <w:r w:rsidR="00B13AD2">
        <w:t xml:space="preserve">growing literature on the </w:t>
      </w:r>
      <w:r w:rsidR="00B13AD2" w:rsidRPr="00B13AD2">
        <w:rPr>
          <w:i/>
        </w:rPr>
        <w:t>p</w:t>
      </w:r>
      <w:r w:rsidR="00E02B82" w:rsidRPr="00B13AD2">
        <w:rPr>
          <w:i/>
        </w:rPr>
        <w:t>ost</w:t>
      </w:r>
      <w:r w:rsidR="002C276E">
        <w:rPr>
          <w:i/>
        </w:rPr>
        <w:t>-</w:t>
      </w:r>
      <w:r w:rsidR="00E02B82" w:rsidRPr="00B13AD2">
        <w:rPr>
          <w:i/>
        </w:rPr>
        <w:t>exercise mileu</w:t>
      </w:r>
      <w:r w:rsidR="00E02B82">
        <w:t xml:space="preserve"> as target for intervention</w:t>
      </w:r>
      <w:r w:rsidR="002A0B9C">
        <w:fldChar w:fldCharType="begin" w:fldLock="1"/>
      </w:r>
      <w:r w:rsidR="00390474">
        <w:instrText>ADDIN CSL_CITATION { "citationItems" : [ { "id" : "ITEM-1", "itemData" : { "DOI" : "10.1152/japplphysiol.00802.2016", "ISSN" : "8750-7587", "PMID" : "28153943", "abstract" : "Recovery from exercise refers to the time period between the end of a bout of exercise and the subsequent return to a resting or recovered state. It also refers to specific physiological processes or states, occurring after exercise, which are distinct from the physiology of either the exercising or the resting states. In this context, recovery of the cardiovascular system after exercise occurs across a period of minutes to hours, during which many characteristics of the system, even how it is controlled, are changing over time. Some of these changes may be necessary for long-term adaptation to exercise training, yet some can lead to cardiovascular instability during recovery. Further, some of these changes may provide insight into when the cardiovascular system has recovered from prior training and is physiologically ready for additional training stress. This review focuses on the most consistently observed hemodynamic adjustments and the underlying causes that drive cardiovascular recovery and will highlight how they differ following resistance and aerobic exercise. Primary emphasis will be placed on the hypotensive effect of aerobic and resistance exercise and associated mechanisms that have clinical relevance, but if left unchecked, can progress to symptomatic hypotension and syncope. Finally, we will focus on the practical application of this information to strategies to maximize the benefits of cardiovascular recovery, or minimize the vulnerabilities of this state. We will explore appropriate field measures, and discuss to what extent these can guide an athlete's training.", "author" : [ { "dropping-particle" : "", "family" : "Romero", "given" : "Steven A.", "non-dropping-particle" : "", "parse-names" : false, "suffix" : "" }, { "dropping-particle" : "", "family" : "Minson", "given" : "C.T.", "non-dropping-particle" : "", "parse-names" : false, "suffix" : "" }, { "dropping-particle" : "", "family" : "Halliwill", "given" : "John R.", "non-dropping-particle" : "", "parse-names" : false, "suffix" : "" } ], "container-title" : "Journal of Applied Physiology", "id" : "ITEM-1", "issued" : { "date-parts" : [ [ "2017", "2", "2" ] ] }, "page" : "jap.00802.2016", "title" : "The Cardiovascular System after Exercise", "type" : "article-journal" }, "uris" : [ "http://www.mendeley.com/documents/?uuid=53f9bbf0-40b5-328a-854a-85cfa058c526" ] }, { "id" : "ITEM-2", "itemData" : { "author" : [ { "dropping-particle" : "", "family" : "Romero", "given" : "S A", "non-dropping-particle" : "", "parse-names" : false, "suffix" : "" }, { "dropping-particle" : "", "family" : "Ely", "given" : "M R", "non-dropping-particle" : "", "parse-names" : false, "suffix" : "" }, { "dropping-particle" : "", "family" : "Sieck", "given" : "D C", "non-dropping-particle" : "", "parse-names" : false, "suffix" : "" }, { "dropping-particle" : "", "family" : "Luttrell", "given" : "M J", "non-dropping-particle" : "", "parse-names" : false, "suffix" : "" }, { "dropping-particle" : "", "family" : "Buck", "given" : "T M", "non-dropping-particle" : "", "parse-names" : false, "suffix" : "" }, { "dropping-particle" : "", "family" : "Kono", "given" : "Jordan M.", "non-dropping-particle" : "", "parse-names" : false, "suffix" : "" }, { "dropping-particle" : "", "family" : "Branscum", "given" : "Adam J.", "non-dropping-particle" : "", "parse-names" : false, "suffix" : "" }, { "dropping-particle" : "", "family" : "Halliwill", "given" : "J R", "non-dropping-particle" : "", "parse-names" : false, "suffix" : "" } ], "container-title" : "Exp Physiol", "id" : "ITEM-2", "issued" : { "date-parts" : [ [ "2015" ] ] }, "page" : "435-499", "title" : "Effect of antioxidants on histamine receptor activation and sustained postexercise vasodilatation in humans", "type" : "article-journal", "volume" : "100" }, "uris" : [ "http://www.mendeley.com/documents/?uuid=31e64a6a-4ee5-4aab-979f-f189e73e61ad" ] } ], "mendeley" : { "formattedCitation" : "&lt;sup&gt;20,21&lt;/sup&gt;", "plainTextFormattedCitation" : "20,21", "previouslyFormattedCitation" : "&lt;sup&gt;20,21&lt;/sup&gt;" }, "properties" : { "noteIndex" : 0 }, "schema" : "https://github.com/citation-style-language/schema/raw/master/csl-citation.json" }</w:instrText>
      </w:r>
      <w:r w:rsidR="002A0B9C">
        <w:fldChar w:fldCharType="separate"/>
      </w:r>
      <w:r w:rsidR="00047484" w:rsidRPr="00047484">
        <w:rPr>
          <w:noProof/>
          <w:vertAlign w:val="superscript"/>
        </w:rPr>
        <w:t>20,21</w:t>
      </w:r>
      <w:r w:rsidR="002A0B9C">
        <w:fldChar w:fldCharType="end"/>
      </w:r>
      <w:r w:rsidR="002A0B9C">
        <w:t>, as indicated by recent Featured Topics</w:t>
      </w:r>
      <w:r w:rsidR="00047484">
        <w:fldChar w:fldCharType="begin" w:fldLock="1"/>
      </w:r>
      <w:r w:rsidR="00047484">
        <w:instrText>ADDIN CSL_CITATION { "citationItems" : [ { "id" : "ITEM-1", "itemData" : { "DOI" : "10.3390/nu6114935", "ISBN" : "1159318000000", "ISSN" : "2072-6643", "PMID" : "25389897", "abstract" : "The regulation of appetite and energy intake is influenced by numerous hormonal and neural signals, including feedback from changes in diet and exercise. Exercise can suppress subjective appetite ratings, subsequent energy intake, and alter appetite-regulating hormones, including ghrelin, peptide YY, and glucagon-like peptide 1(GLP-1) for a period of time post-exercise. Discrepancies in the degree of appetite suppression with exercise may be dependent on subject characteristics (e.g., body fatness, fitness level, age or sex) and exercise duration, intensity, type and mode. Following an acute bout of exercise, exercise-trained males experience appetite suppression, while data in exercise-trained women are limited and equivocal. Diet can also impact appetite, with low-energy dense diets eliciting a greater sense of fullness at a lower energy intake. To date, little research has examined the combined interaction of exercise and diet on appetite and energy intake. This review focuses on exercise-trained men and women and examines the impact of exercise on hormonal regulation of appetite, post-exercise energy intake, and subjective and objective measurements of appetite. The impact that low-energy dense diets have on appetite and energy intake are also addressed. Finally, the combined effects of high-intensity exercise and low-energy dense diets are examined. This research is in exercise-trained women who are often concerned with weight and body image issues and consume low-energy dense foods to keep energy intakes low. Unfortunately, these low-energy intakes can have negative health consequences when combined with high-levels of exercise. More research is needed examining the combined effect of diet and exercise on appetite regulation in fit, exercise-trained individuals.", "author" : [ { "dropping-particle" : "", "family" : "Ostojic", "given" : "S M", "non-dropping-particle" : "", "parse-names" : false, "suffix" : "" } ], "container-title" : "Front Physiol", "id" : "ITEM-1", "issued" : { "date-parts" : [ [ "2016" ] ] }, "page" : "3", "title" : "Post-exercise recovery: fundamental and interventional physiology", "type" : "article-journal", "volume" : "7" }, "uris" : [ "http://www.mendeley.com/documents/?uuid=174f0d00-66ee-40ac-9cfb-d71ec7e7dcff" ] }, { "id" : "ITEM-2", "itemData" : { "DOI" : "10.1152/japplphysiol.00086.2017", "ISSN" : "8750-7587", "PMID" : "28153939", "author" : [ { "dropping-particle" : "", "family" : "Peake", "given" : "Jonathan M.", "non-dropping-particle" : "", "parse-names" : false, "suffix" : "" }, { "dropping-particle" : "", "family" : "Gandevia", "given" : "Simon C.", "non-dropping-particle" : "", "parse-names" : false, "suffix" : "" } ], "container-title" : "Journal of Applied Physiology", "id" : "ITEM-2", "issue" : "3", "issued" : { "date-parts" : [ [ "2017", "3", "1" ] ] }, "page" : "531-532", "title" : "Replace, restore, revive: the keys to recovery after exercise", "type" : "article-journal", "volume" : "122" }, "uris" : [ "http://www.mendeley.com/documents/?uuid=2e5cf39a-1a7f-3413-bb48-4ddd88e08cfa" ] } ], "mendeley" : { "formattedCitation" : "&lt;sup&gt;22,23&lt;/sup&gt;", "plainTextFormattedCitation" : "22,23", "previouslyFormattedCitation" : "&lt;sup&gt;22,23&lt;/sup&gt;" }, "properties" : { "noteIndex" : 0 }, "schema" : "https://github.com/citation-style-language/schema/raw/master/csl-citation.json" }</w:instrText>
      </w:r>
      <w:r w:rsidR="00047484">
        <w:fldChar w:fldCharType="separate"/>
      </w:r>
      <w:r w:rsidR="00047484" w:rsidRPr="00047484">
        <w:rPr>
          <w:noProof/>
          <w:vertAlign w:val="superscript"/>
        </w:rPr>
        <w:t>22,23</w:t>
      </w:r>
      <w:r w:rsidR="00047484">
        <w:fldChar w:fldCharType="end"/>
      </w:r>
      <w:r w:rsidR="002A0B9C">
        <w:t xml:space="preserve">. </w:t>
      </w:r>
      <w:r w:rsidR="00E02B82">
        <w:t xml:space="preserve">We believe the mechanisms </w:t>
      </w:r>
      <w:r w:rsidR="00B96B3C">
        <w:t>responsible for the active resolution of exercise</w:t>
      </w:r>
      <w:r w:rsidR="004B695F">
        <w:t>, evident in</w:t>
      </w:r>
      <w:r w:rsidR="00B96B3C">
        <w:t xml:space="preserve"> recovery </w:t>
      </w:r>
      <w:r w:rsidR="00343E77">
        <w:t>(e.g., histamine</w:t>
      </w:r>
      <w:r w:rsidR="004B695F">
        <w:t>-mediated vasodilation</w:t>
      </w:r>
      <w:r w:rsidR="00343E77">
        <w:t>)</w:t>
      </w:r>
      <w:r w:rsidR="004B695F">
        <w:t>,</w:t>
      </w:r>
      <w:r w:rsidR="00E02B82">
        <w:t xml:space="preserve"> are linked to chronic adaptations that occur with exercise training</w:t>
      </w:r>
      <w:r w:rsidR="00831B1A">
        <w:t xml:space="preserve">. Further, we are suggesting a novel link </w:t>
      </w:r>
      <w:r w:rsidR="004B695F">
        <w:t xml:space="preserve">from </w:t>
      </w:r>
      <w:r w:rsidR="00831B1A">
        <w:t xml:space="preserve">vascular responses </w:t>
      </w:r>
      <w:r w:rsidR="004B695F">
        <w:t>to</w:t>
      </w:r>
      <w:r w:rsidR="00831B1A">
        <w:t xml:space="preserve"> inflammatory signaling, which may relate to the </w:t>
      </w:r>
      <w:r w:rsidR="003A308D">
        <w:t>anti-inflammatory properties of routine physical activity</w:t>
      </w:r>
      <w:r w:rsidR="00831B1A">
        <w:fldChar w:fldCharType="begin" w:fldLock="1"/>
      </w:r>
      <w:r w:rsidR="00584A6C">
        <w:instrText>ADDIN CSL_CITATION { "citationItems" : [ { "id" : "ITEM-1", "itemData" : { "DOI" : "10.1042/CS20060368", "ISSN" : "0143-5221", "PMID" : "17459004", "abstract" : "Engaging in regular physical activity reduces the risk of developing CVD (cardiovascular disease), but it is not certain to what degree this may be due to the anti-inflammatory effects of exercise. Following acute exercise, there is a transient increase in circulating levels of anti-inflammatory cytokines, whereas chronic exercise reduces basal levels of pro-inflammatory cytokines. Exercise training also induces the expression of antioxidant and anti-inflammatory mediators in the vascular wall that may directly inhibit the development of atherosclerosis. Limited studies in humans and more comprehensive assessments in animal models have confirmed that exercise is atheroprotective and helped identify a number of the mechanisms to explain these effects. This review explores the relationship between systemic and vascular wall inflammation and the role that the anti-inflammatory effects of exercise have on the development and progression of CVD.", "author" : [ { "dropping-particle" : "", "family" : "Wilund", "given" : "Kenneth R.", "non-dropping-particle" : "", "parse-names" : false, "suffix" : "" } ], "container-title" : "Clinical Science", "id" : "ITEM-1", "issue" : "11", "issued" : { "date-parts" : [ [ "2007", "6", "1" ] ] }, "page" : "543-555", "title" : "Is the anti-inflammatory effect of regular exercise responsible for reduced cardiovascular disease?", "type" : "article-journal", "volume" : "112" }, "uris" : [ "http://www.mendeley.com/documents/?uuid=8c7cb3dd-a717-37f1-bd5e-4be2c2b92abf" ] }, { "id" : "ITEM-2", "itemData" : { "DOI" : "10.1152/japplphysiol.00164.2004.", "author" : [ { "dropping-particle" : "", "family" : "Petersen", "given" : "A.M.W.", "non-dropping-particle" : "", "parse-names" : false, "suffix" : "" }, { "dropping-particle" : "", "family" : "Pedersen", "given" : "B.K.", "non-dropping-particle" : "", "parse-names" : false, "suffix" : "" } ], "container-title" : "J Appl Physiol", "id" : "ITEM-2", "issue" : "4", "issued" : { "date-parts" : [ [ "2005" ] ] }, "page" : "1154-1162", "publisher" : "Am Physiological Soc", "title" : "The anti-inflammatory effect of exercise", "type" : "article-journal", "volume" : "98" }, "uris" : [ "http://www.mendeley.com/documents/?uuid=dde7e1af-ebfd-4ab5-998e-35e01402bf2d" ] }, { "id" : "ITEM-3", "itemData" : { "DOI" : "10.1155/2008/109502", "ISSN" : "0962-9351", "PMID" : "19148295", "abstract" : "Chronic noncommunicable diseases (CNCDs), which include cardiovascular disease, some cancers, for example, colon cancer, breast cancer, and type 2 diabetes, are reaching epidemic proportions worldwide. It has now become clear that low-grade chronic inflammation is a key player in the pathogenesis of most CNCDs. Given that regular exercise offers protection against all causes of mortality, primarily by protection against atherosclerosis and insulin resistance, we suggest that exercise may exert some of its beneficial health effects by inducing anti-inflammatory actions. Recently, IL-6 was introduced as the first myokine, defined as a cytokine, which is produced and released by contracting skeletal muscle fibres, exerting its effects in other organs of the body. We suggest that skeletal muscle is an endocrine organ and that myokines may be involved in mediating the beneficial effects against CNCDs associated with low-grade inflammation.", "author" : [ { "dropping-particle" : "", "family" : "Mathur", "given" : "Neha", "non-dropping-particle" : "", "parse-names" : false, "suffix" : "" }, { "dropping-particle" : "", "family" : "Pedersen", "given" : "Bente Klarlund", "non-dropping-particle" : "", "parse-names" : false, "suffix" : "" } ], "container-title" : "Mediators of Inflammation", "id" : "ITEM-3", "issued" : { "date-parts" : [ [ "2008" ] ] }, "page" : "1-6", "title" : "Exercise as a Mean to Control Low-Grade Systemic Inflammation", "type" : "article-journal", "volume" : "2008" }, "uris" : [ "http://www.mendeley.com/documents/?uuid=758f93ce-1a45-35af-86de-396223e31f1a" ] } ], "mendeley" : { "formattedCitation" : "&lt;sup&gt;24\u201326&lt;/sup&gt;", "plainTextFormattedCitation" : "24\u201326", "previouslyFormattedCitation" : "&lt;sup&gt;24\u201326&lt;/sup&gt;" }, "properties" : { "noteIndex" : 0 }, "schema" : "https://github.com/citation-style-language/schema/raw/master/csl-citation.json" }</w:instrText>
      </w:r>
      <w:r w:rsidR="00831B1A">
        <w:fldChar w:fldCharType="separate"/>
      </w:r>
      <w:r w:rsidR="00831B1A" w:rsidRPr="00831B1A">
        <w:rPr>
          <w:noProof/>
          <w:vertAlign w:val="superscript"/>
        </w:rPr>
        <w:t>24–26</w:t>
      </w:r>
      <w:r w:rsidR="00831B1A">
        <w:fldChar w:fldCharType="end"/>
      </w:r>
      <w:r w:rsidR="00E02B82">
        <w:t xml:space="preserve">. </w:t>
      </w:r>
      <w:r w:rsidR="009E6D95" w:rsidRPr="00C548E7">
        <w:t xml:space="preserve">Lastly, </w:t>
      </w:r>
      <w:r w:rsidRPr="00C548E7">
        <w:t xml:space="preserve">we </w:t>
      </w:r>
      <w:r>
        <w:t>use rigorous state-of-the-art methods</w:t>
      </w:r>
      <w:r w:rsidR="004B695F">
        <w:t>,</w:t>
      </w:r>
      <w:r>
        <w:t xml:space="preserve"> combined in </w:t>
      </w:r>
      <w:r w:rsidR="00FA0A1C" w:rsidRPr="00C548E7">
        <w:t xml:space="preserve">innovative </w:t>
      </w:r>
      <w:r>
        <w:t xml:space="preserve">ways, </w:t>
      </w:r>
      <w:r w:rsidR="004B695F">
        <w:t>to answer important questions</w:t>
      </w:r>
      <w:r w:rsidR="00FA0A1C" w:rsidRPr="00C548E7">
        <w:t xml:space="preserve"> </w:t>
      </w:r>
      <w:r w:rsidR="00FA0A1C" w:rsidRPr="00C548E7">
        <w:rPr>
          <w:i/>
        </w:rPr>
        <w:t>in vivo</w:t>
      </w:r>
      <w:r w:rsidR="00FA0A1C" w:rsidRPr="00C548E7">
        <w:t xml:space="preserve"> </w:t>
      </w:r>
      <w:r>
        <w:t xml:space="preserve">and </w:t>
      </w:r>
      <w:r w:rsidR="00FA0A1C" w:rsidRPr="00C548E7">
        <w:rPr>
          <w:i/>
        </w:rPr>
        <w:t>in vitro</w:t>
      </w:r>
      <w:r w:rsidR="00FA0A1C" w:rsidRPr="00C548E7">
        <w:t xml:space="preserve"> </w:t>
      </w:r>
      <w:r>
        <w:t>in humans and</w:t>
      </w:r>
      <w:r w:rsidR="00FA0A1C" w:rsidRPr="00C548E7">
        <w:t xml:space="preserve"> human cell cultures.</w:t>
      </w:r>
    </w:p>
    <w:p w14:paraId="15A904D6" w14:textId="4468F38B" w:rsidR="00836921" w:rsidRDefault="00836921" w:rsidP="00836921">
      <w:pPr>
        <w:pStyle w:val="Heading1"/>
      </w:pPr>
      <w:r>
        <w:t>C. APPROACH</w:t>
      </w:r>
    </w:p>
    <w:p w14:paraId="4C4B8C92" w14:textId="77777777" w:rsidR="00E96358" w:rsidRDefault="00D22CE6" w:rsidP="00D22CE6">
      <w:r w:rsidRPr="00AA0D95">
        <w:t xml:space="preserve">The general approach for this research </w:t>
      </w:r>
      <w:r>
        <w:t xml:space="preserve">is to address our aims in a series of protocols that will be conducted </w:t>
      </w:r>
      <w:r w:rsidRPr="00AA0D95">
        <w:t>in cohort</w:t>
      </w:r>
      <w:r>
        <w:t>s</w:t>
      </w:r>
      <w:r w:rsidRPr="00AA0D95">
        <w:t xml:space="preserve"> of healthy normotensive men and women</w:t>
      </w:r>
      <w:r>
        <w:t xml:space="preserve">. </w:t>
      </w:r>
      <w:r w:rsidRPr="00AA0D95">
        <w:t xml:space="preserve">We will </w:t>
      </w:r>
      <w:r>
        <w:t xml:space="preserve">study </w:t>
      </w:r>
      <w:r w:rsidRPr="00AA0D95">
        <w:t xml:space="preserve">sedentary individuals, excluding individuals who participate in aerobic exercise </w:t>
      </w:r>
      <w:r w:rsidRPr="00AA0D95">
        <w:sym w:font="Symbol" w:char="F0B3"/>
      </w:r>
      <w:r w:rsidRPr="00AA0D95">
        <w:t xml:space="preserve"> 30 min per session and </w:t>
      </w:r>
      <w:r w:rsidRPr="00AA0D95">
        <w:sym w:font="Symbol" w:char="F0B3"/>
      </w:r>
      <w:r w:rsidRPr="00AA0D95">
        <w:t xml:space="preserve"> 3 sessions per week, based on their exercise habits over the prior 12 months</w:t>
      </w:r>
      <w:r>
        <w:t xml:space="preserve">. </w:t>
      </w:r>
    </w:p>
    <w:p w14:paraId="7046E2C8" w14:textId="77777777" w:rsidR="00D22CE6" w:rsidRDefault="00D22CE6" w:rsidP="00D22CE6"/>
    <w:p w14:paraId="0954018D" w14:textId="77777777" w:rsidR="008027F2" w:rsidRPr="008027F2" w:rsidRDefault="008027F2" w:rsidP="008027F2"/>
    <w:p w14:paraId="53F5B3AB" w14:textId="6B4E5806" w:rsidR="00984DF2" w:rsidRPr="00836921" w:rsidRDefault="00984DF2" w:rsidP="00984DF2">
      <w:pPr>
        <w:pBdr>
          <w:top w:val="single" w:sz="4" w:space="1" w:color="auto"/>
          <w:left w:val="single" w:sz="4" w:space="4" w:color="auto"/>
          <w:bottom w:val="single" w:sz="4" w:space="1" w:color="auto"/>
          <w:right w:val="single" w:sz="4" w:space="4" w:color="auto"/>
        </w:pBdr>
        <w:rPr>
          <w:rFonts w:ascii="Arial Narrow" w:hAnsi="Arial Narrow"/>
          <w:b/>
          <w:sz w:val="20"/>
        </w:rPr>
      </w:pPr>
      <w:r w:rsidRPr="00836921">
        <w:rPr>
          <w:rFonts w:ascii="Arial Narrow" w:hAnsi="Arial Narrow"/>
          <w:b/>
          <w:sz w:val="20"/>
        </w:rPr>
        <w:t>Abbreviations:</w:t>
      </w:r>
      <w:r w:rsidRPr="00E87FE5">
        <w:rPr>
          <w:rFonts w:ascii="Arial Narrow" w:hAnsi="Arial Narrow"/>
          <w:sz w:val="20"/>
        </w:rPr>
        <w:t xml:space="preserve"> </w:t>
      </w:r>
      <w:r w:rsidR="001F4256">
        <w:rPr>
          <w:rFonts w:ascii="Arial Narrow" w:hAnsi="Arial Narrow"/>
          <w:sz w:val="20"/>
        </w:rPr>
        <w:sym w:font="Symbol" w:char="F061"/>
      </w:r>
      <w:r w:rsidR="001F4256">
        <w:rPr>
          <w:rFonts w:ascii="Arial Narrow" w:hAnsi="Arial Narrow"/>
          <w:sz w:val="20"/>
        </w:rPr>
        <w:t>-</w:t>
      </w:r>
      <w:proofErr w:type="spellStart"/>
      <w:r w:rsidR="001F4256">
        <w:rPr>
          <w:rFonts w:ascii="Arial Narrow" w:hAnsi="Arial Narrow"/>
          <w:sz w:val="20"/>
        </w:rPr>
        <w:t>FMH</w:t>
      </w:r>
      <w:proofErr w:type="spellEnd"/>
      <w:r w:rsidR="001F4256" w:rsidRPr="0039298A">
        <w:rPr>
          <w:rFonts w:ascii="Arial Narrow" w:hAnsi="Arial Narrow"/>
          <w:sz w:val="20"/>
        </w:rPr>
        <w:t>,</w:t>
      </w:r>
      <w:r w:rsidR="001F4256" w:rsidRPr="00F22136">
        <w:rPr>
          <w:rFonts w:ascii="Arial Narrow" w:hAnsi="Arial Narrow"/>
          <w:sz w:val="20"/>
        </w:rPr>
        <w:t xml:space="preserve"> </w:t>
      </w:r>
      <w:r w:rsidR="001F4256">
        <w:rPr>
          <w:rFonts w:ascii="Arial Narrow" w:hAnsi="Arial Narrow"/>
          <w:sz w:val="20"/>
        </w:rPr>
        <w:sym w:font="Symbol" w:char="F061"/>
      </w:r>
      <w:r w:rsidR="001F4256">
        <w:rPr>
          <w:rFonts w:ascii="Arial Narrow" w:hAnsi="Arial Narrow"/>
          <w:sz w:val="20"/>
        </w:rPr>
        <w:t>-</w:t>
      </w:r>
      <w:proofErr w:type="spellStart"/>
      <w:r w:rsidR="001F4256">
        <w:rPr>
          <w:rFonts w:ascii="Arial Narrow" w:hAnsi="Arial Narrow"/>
          <w:sz w:val="20"/>
        </w:rPr>
        <w:t>fluoromethylhistidine</w:t>
      </w:r>
      <w:proofErr w:type="spellEnd"/>
      <w:r w:rsidR="001F4256">
        <w:rPr>
          <w:rFonts w:ascii="Arial Narrow" w:hAnsi="Arial Narrow"/>
          <w:sz w:val="20"/>
        </w:rPr>
        <w:t xml:space="preserve">; </w:t>
      </w:r>
      <w:r w:rsidR="00E87FE5" w:rsidRPr="00E87FE5">
        <w:rPr>
          <w:rFonts w:ascii="Arial Narrow" w:hAnsi="Arial Narrow"/>
          <w:sz w:val="20"/>
        </w:rPr>
        <w:t xml:space="preserve">CCL2, </w:t>
      </w:r>
      <w:r w:rsidR="00584A6C" w:rsidRPr="00584A6C">
        <w:rPr>
          <w:rFonts w:ascii="Arial Narrow" w:hAnsi="Arial Narrow"/>
          <w:sz w:val="20"/>
        </w:rPr>
        <w:t>chemokine (C-C motif) ligand 2</w:t>
      </w:r>
      <w:r w:rsidR="00E87FE5" w:rsidRPr="00E87FE5">
        <w:rPr>
          <w:rFonts w:ascii="Arial Narrow" w:hAnsi="Arial Narrow"/>
          <w:sz w:val="20"/>
        </w:rPr>
        <w:t xml:space="preserve">; </w:t>
      </w:r>
      <w:proofErr w:type="spellStart"/>
      <w:r w:rsidR="001F4256">
        <w:rPr>
          <w:rFonts w:ascii="Arial Narrow" w:hAnsi="Arial Narrow"/>
          <w:sz w:val="20"/>
        </w:rPr>
        <w:t>HDC</w:t>
      </w:r>
      <w:proofErr w:type="spellEnd"/>
      <w:r w:rsidR="001F4256">
        <w:rPr>
          <w:rFonts w:ascii="Arial Narrow" w:hAnsi="Arial Narrow"/>
          <w:sz w:val="20"/>
        </w:rPr>
        <w:t>, histidine decarboxylase</w:t>
      </w:r>
      <w:r>
        <w:rPr>
          <w:rFonts w:ascii="Arial Narrow" w:hAnsi="Arial Narrow"/>
          <w:sz w:val="20"/>
        </w:rPr>
        <w:t xml:space="preserve">; </w:t>
      </w:r>
      <w:r w:rsidRPr="0039298A">
        <w:rPr>
          <w:rFonts w:ascii="Arial Narrow" w:hAnsi="Arial Narrow"/>
          <w:sz w:val="20"/>
        </w:rPr>
        <w:t>IL1</w:t>
      </w:r>
      <w:r>
        <w:rPr>
          <w:rFonts w:ascii="Arial Narrow" w:hAnsi="Arial Narrow"/>
          <w:sz w:val="20"/>
        </w:rPr>
        <w:sym w:font="Symbol" w:char="F062"/>
      </w:r>
      <w:r>
        <w:rPr>
          <w:rFonts w:ascii="Arial Narrow" w:hAnsi="Arial Narrow"/>
          <w:sz w:val="20"/>
        </w:rPr>
        <w:t xml:space="preserve">, </w:t>
      </w:r>
      <w:r w:rsidRPr="0039298A">
        <w:rPr>
          <w:rFonts w:ascii="Arial Narrow" w:hAnsi="Arial Narrow"/>
          <w:sz w:val="20"/>
        </w:rPr>
        <w:t>interleukin 1</w:t>
      </w:r>
      <w:r>
        <w:rPr>
          <w:rFonts w:ascii="Arial Narrow" w:hAnsi="Arial Narrow"/>
          <w:sz w:val="20"/>
        </w:rPr>
        <w:sym w:font="Symbol" w:char="F062"/>
      </w:r>
      <w:r>
        <w:rPr>
          <w:rFonts w:ascii="Arial Narrow" w:hAnsi="Arial Narrow"/>
          <w:sz w:val="20"/>
        </w:rPr>
        <w:t xml:space="preserve">; IL6, interleukin 6; IL8, interleukin 8; IL10, interleukin 10; </w:t>
      </w:r>
      <w:r w:rsidR="004B5BD8" w:rsidRPr="004B5BD8">
        <w:rPr>
          <w:rFonts w:ascii="Arial Narrow" w:hAnsi="Arial Narrow"/>
          <w:sz w:val="20"/>
        </w:rPr>
        <w:t>MMP9</w:t>
      </w:r>
      <w:r w:rsidR="004B5BD8">
        <w:rPr>
          <w:rFonts w:ascii="Arial Narrow" w:hAnsi="Arial Narrow"/>
          <w:sz w:val="20"/>
        </w:rPr>
        <w:t>, m</w:t>
      </w:r>
      <w:r w:rsidR="004B5BD8" w:rsidRPr="004B5BD8">
        <w:rPr>
          <w:rFonts w:ascii="Arial Narrow" w:hAnsi="Arial Narrow"/>
          <w:sz w:val="20"/>
        </w:rPr>
        <w:t>atrix metallopeptidase 9</w:t>
      </w:r>
      <w:r w:rsidR="004B5BD8">
        <w:rPr>
          <w:rFonts w:ascii="Arial Narrow" w:hAnsi="Arial Narrow"/>
          <w:sz w:val="20"/>
        </w:rPr>
        <w:t xml:space="preserve">; </w:t>
      </w:r>
      <w:r>
        <w:rPr>
          <w:rFonts w:ascii="Arial Narrow" w:hAnsi="Arial Narrow"/>
          <w:sz w:val="20"/>
        </w:rPr>
        <w:t xml:space="preserve">MCP1, </w:t>
      </w:r>
      <w:r w:rsidRPr="0039298A">
        <w:rPr>
          <w:rFonts w:ascii="Arial Narrow" w:hAnsi="Arial Narrow"/>
          <w:sz w:val="20"/>
        </w:rPr>
        <w:t>monocyte chemoattractant protein 1</w:t>
      </w:r>
      <w:r>
        <w:rPr>
          <w:rFonts w:ascii="Arial Narrow" w:hAnsi="Arial Narrow"/>
          <w:sz w:val="20"/>
        </w:rPr>
        <w:t xml:space="preserve">; </w:t>
      </w:r>
      <w:proofErr w:type="spellStart"/>
      <w:r w:rsidR="00093DA2">
        <w:rPr>
          <w:rFonts w:ascii="Arial Narrow" w:hAnsi="Arial Narrow"/>
          <w:sz w:val="20"/>
        </w:rPr>
        <w:t>MVEC</w:t>
      </w:r>
      <w:proofErr w:type="spellEnd"/>
      <w:r w:rsidR="00093DA2">
        <w:rPr>
          <w:rFonts w:ascii="Arial Narrow" w:hAnsi="Arial Narrow"/>
          <w:sz w:val="20"/>
        </w:rPr>
        <w:t xml:space="preserve">, </w:t>
      </w:r>
      <w:r w:rsidR="00093DA2" w:rsidRPr="00093DA2">
        <w:rPr>
          <w:rFonts w:ascii="Arial Narrow" w:hAnsi="Arial Narrow"/>
          <w:sz w:val="20"/>
        </w:rPr>
        <w:t>cardiac microvascular endothelial cell</w:t>
      </w:r>
      <w:r w:rsidR="00093DA2">
        <w:rPr>
          <w:rFonts w:ascii="Arial Narrow" w:hAnsi="Arial Narrow"/>
          <w:sz w:val="20"/>
        </w:rPr>
        <w:t>;</w:t>
      </w:r>
      <w:r w:rsidR="00093DA2" w:rsidRPr="00093DA2">
        <w:rPr>
          <w:rFonts w:ascii="Arial Narrow" w:hAnsi="Arial Narrow"/>
          <w:sz w:val="20"/>
        </w:rPr>
        <w:t xml:space="preserve"> </w:t>
      </w:r>
      <w:r w:rsidR="00147B16" w:rsidRPr="00147B16">
        <w:rPr>
          <w:rFonts w:ascii="Arial Narrow" w:hAnsi="Arial Narrow"/>
          <w:sz w:val="20"/>
        </w:rPr>
        <w:t>NF-</w:t>
      </w:r>
      <w:r w:rsidR="00147B16" w:rsidRPr="00147B16">
        <w:rPr>
          <w:rFonts w:ascii="Arial Narrow" w:hAnsi="Arial Narrow"/>
          <w:sz w:val="20"/>
        </w:rPr>
        <w:sym w:font="Symbol" w:char="F06B"/>
      </w:r>
      <w:r w:rsidR="00147B16" w:rsidRPr="00147B16">
        <w:rPr>
          <w:rFonts w:ascii="Arial Narrow" w:hAnsi="Arial Narrow"/>
          <w:sz w:val="20"/>
        </w:rPr>
        <w:t>B</w:t>
      </w:r>
      <w:r w:rsidR="00147B16">
        <w:rPr>
          <w:rFonts w:ascii="Arial Narrow" w:hAnsi="Arial Narrow"/>
          <w:sz w:val="20"/>
        </w:rPr>
        <w:t>,</w:t>
      </w:r>
      <w:r w:rsidR="00147B16" w:rsidRPr="00147B16">
        <w:rPr>
          <w:rFonts w:ascii="Arial Narrow" w:hAnsi="Arial Narrow"/>
          <w:sz w:val="20"/>
        </w:rPr>
        <w:t xml:space="preserve"> </w:t>
      </w:r>
      <w:r w:rsidR="00147B16" w:rsidRPr="00147B16">
        <w:rPr>
          <w:rFonts w:ascii="Arial Narrow" w:hAnsi="Arial Narrow"/>
          <w:bCs/>
          <w:sz w:val="20"/>
        </w:rPr>
        <w:t>nuclear factor kappa-light-chain-enhancer of activated B cells</w:t>
      </w:r>
      <w:r w:rsidR="00147B16" w:rsidRPr="00147B16">
        <w:rPr>
          <w:rFonts w:ascii="Arial Narrow" w:hAnsi="Arial Narrow"/>
          <w:sz w:val="20"/>
        </w:rPr>
        <w:t xml:space="preserve">; </w:t>
      </w:r>
      <w:r w:rsidR="001F4256" w:rsidRPr="009F22F7">
        <w:rPr>
          <w:rFonts w:ascii="Arial Narrow" w:hAnsi="Arial Narrow"/>
          <w:sz w:val="20"/>
        </w:rPr>
        <w:t>NOS3/</w:t>
      </w:r>
      <w:proofErr w:type="spellStart"/>
      <w:r w:rsidR="001F4256" w:rsidRPr="009F22F7">
        <w:rPr>
          <w:rFonts w:ascii="Arial Narrow" w:hAnsi="Arial Narrow"/>
          <w:sz w:val="20"/>
        </w:rPr>
        <w:t>eNOS</w:t>
      </w:r>
      <w:proofErr w:type="spellEnd"/>
      <w:r w:rsidR="001F4256" w:rsidRPr="00745EF8">
        <w:rPr>
          <w:rFonts w:ascii="Arial Narrow" w:hAnsi="Arial Narrow"/>
          <w:sz w:val="20"/>
        </w:rPr>
        <w:t>, endothelial nitric oxide</w:t>
      </w:r>
      <w:r w:rsidR="001F4256">
        <w:rPr>
          <w:rFonts w:ascii="Arial Narrow" w:hAnsi="Arial Narrow"/>
          <w:sz w:val="20"/>
        </w:rPr>
        <w:t xml:space="preserve"> synthase; </w:t>
      </w:r>
      <w:r w:rsidR="004B5BD8">
        <w:rPr>
          <w:rFonts w:ascii="Arial Narrow" w:hAnsi="Arial Narrow"/>
          <w:sz w:val="20"/>
        </w:rPr>
        <w:t xml:space="preserve">PBMC, </w:t>
      </w:r>
      <w:r w:rsidR="004B5BD8" w:rsidRPr="00745EF8">
        <w:rPr>
          <w:rFonts w:ascii="Arial Narrow" w:hAnsi="Arial Narrow"/>
          <w:sz w:val="20"/>
        </w:rPr>
        <w:t>peripheral mononuclear blood cell</w:t>
      </w:r>
      <w:r w:rsidR="004B5BD8">
        <w:rPr>
          <w:rFonts w:ascii="Arial Narrow" w:hAnsi="Arial Narrow"/>
          <w:sz w:val="20"/>
        </w:rPr>
        <w:t xml:space="preserve">; </w:t>
      </w:r>
      <w:r w:rsidR="004B5BD8" w:rsidRPr="004B5BD8">
        <w:rPr>
          <w:rFonts w:ascii="Arial Narrow" w:hAnsi="Arial Narrow"/>
          <w:sz w:val="20"/>
        </w:rPr>
        <w:t xml:space="preserve">THSB1, </w:t>
      </w:r>
      <w:r w:rsidR="004B5BD8">
        <w:rPr>
          <w:rFonts w:ascii="Arial Narrow" w:hAnsi="Arial Narrow"/>
          <w:sz w:val="20"/>
        </w:rPr>
        <w:t xml:space="preserve">thrombospondin 1; </w:t>
      </w:r>
      <w:r w:rsidR="00147B16" w:rsidRPr="00147B16">
        <w:rPr>
          <w:rFonts w:ascii="Arial Narrow" w:hAnsi="Arial Narrow"/>
          <w:sz w:val="20"/>
        </w:rPr>
        <w:t>TN</w:t>
      </w:r>
      <w:r w:rsidR="00147B16" w:rsidRPr="0039298A">
        <w:rPr>
          <w:rFonts w:ascii="Arial Narrow" w:hAnsi="Arial Narrow"/>
          <w:sz w:val="20"/>
        </w:rPr>
        <w:t>F</w:t>
      </w:r>
      <w:r w:rsidR="00147B16">
        <w:rPr>
          <w:rFonts w:ascii="Arial Narrow" w:hAnsi="Arial Narrow"/>
          <w:sz w:val="20"/>
        </w:rPr>
        <w:sym w:font="Symbol" w:char="F061"/>
      </w:r>
      <w:r w:rsidR="00147B16">
        <w:rPr>
          <w:rFonts w:ascii="Arial Narrow" w:hAnsi="Arial Narrow"/>
          <w:sz w:val="20"/>
        </w:rPr>
        <w:t xml:space="preserve">, </w:t>
      </w:r>
      <w:r w:rsidR="00147B16" w:rsidRPr="0039298A">
        <w:rPr>
          <w:rFonts w:ascii="Arial Narrow" w:hAnsi="Arial Narrow"/>
          <w:sz w:val="20"/>
        </w:rPr>
        <w:t xml:space="preserve">tissue necrosis factor </w:t>
      </w:r>
      <w:r w:rsidR="00147B16">
        <w:rPr>
          <w:rFonts w:ascii="Arial Narrow" w:hAnsi="Arial Narrow"/>
          <w:sz w:val="20"/>
        </w:rPr>
        <w:sym w:font="Symbol" w:char="F061"/>
      </w:r>
      <w:r w:rsidR="00F22136">
        <w:rPr>
          <w:rFonts w:ascii="Arial Narrow" w:hAnsi="Arial Narrow"/>
          <w:sz w:val="20"/>
        </w:rPr>
        <w:t xml:space="preserve">; </w:t>
      </w:r>
    </w:p>
    <w:p w14:paraId="3C7CB470" w14:textId="77777777" w:rsidR="00E3667B" w:rsidRDefault="00E3667B">
      <w:pPr>
        <w:widowControl/>
        <w:spacing w:before="0" w:after="0"/>
        <w:rPr>
          <w:b/>
        </w:rPr>
      </w:pPr>
      <w:r>
        <w:br w:type="page"/>
      </w:r>
    </w:p>
    <w:p w14:paraId="5FD9197F" w14:textId="1E647A37" w:rsidR="00C95DC7" w:rsidRPr="00C95DC7" w:rsidRDefault="00116003" w:rsidP="00521CF7">
      <w:pPr>
        <w:pStyle w:val="Heading2"/>
      </w:pPr>
      <w:r>
        <w:rPr>
          <w:noProof/>
        </w:rPr>
        <w:lastRenderedPageBreak/>
        <w:drawing>
          <wp:anchor distT="0" distB="0" distL="114300" distR="114300" simplePos="0" relativeHeight="251695104" behindDoc="1" locked="0" layoutInCell="1" allowOverlap="1" wp14:anchorId="441BC94A" wp14:editId="188CAB31">
            <wp:simplePos x="0" y="0"/>
            <wp:positionH relativeFrom="margin">
              <wp:posOffset>4856480</wp:posOffset>
            </wp:positionH>
            <wp:positionV relativeFrom="page">
              <wp:posOffset>635635</wp:posOffset>
            </wp:positionV>
            <wp:extent cx="2020570" cy="2752090"/>
            <wp:effectExtent l="0" t="0" r="0" b="0"/>
            <wp:wrapTight wrapText="bothSides">
              <wp:wrapPolygon edited="0">
                <wp:start x="0" y="0"/>
                <wp:lineTo x="0" y="21381"/>
                <wp:lineTo x="21383" y="21381"/>
                <wp:lineTo x="21383" y="0"/>
                <wp:lineTo x="0" y="0"/>
              </wp:wrapPolygon>
            </wp:wrapTight>
            <wp:docPr id="8" name="Picture 8" descr="C:\Users\halliwil\AppData\Local\Microsoft\Windows\INetCacheContent.Word\Source of Histam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lliwil\AppData\Local\Microsoft\Windows\INetCacheContent.Word\Source of Histamin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057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C7" w:rsidRPr="00C95DC7">
        <w:t xml:space="preserve">Aim 1: Identify the exercise-related signal that causes </w:t>
      </w:r>
      <w:r>
        <w:t>histamine release</w:t>
      </w:r>
      <w:r w:rsidR="00C95DC7" w:rsidRPr="00C95DC7">
        <w:t xml:space="preserve"> in skeletal muscle.</w:t>
      </w:r>
    </w:p>
    <w:p w14:paraId="71B564BB" w14:textId="782C04AA" w:rsidR="00896FA7" w:rsidRDefault="00D00477" w:rsidP="00896FA7">
      <w:r>
        <w:rPr>
          <w:noProof/>
          <w:color w:val="0070C0"/>
        </w:rPr>
        <mc:AlternateContent>
          <mc:Choice Requires="wps">
            <w:drawing>
              <wp:anchor distT="45720" distB="45720" distL="114300" distR="114300" simplePos="0" relativeHeight="251703296" behindDoc="0" locked="0" layoutInCell="0" allowOverlap="1" wp14:anchorId="53FD9C90" wp14:editId="219B031E">
                <wp:simplePos x="0" y="0"/>
                <wp:positionH relativeFrom="margin">
                  <wp:posOffset>4860925</wp:posOffset>
                </wp:positionH>
                <wp:positionV relativeFrom="margin">
                  <wp:posOffset>5758815</wp:posOffset>
                </wp:positionV>
                <wp:extent cx="2021205" cy="253682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253682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9FE283D" w14:textId="7DF15943" w:rsidR="0037172D" w:rsidRPr="00360B2E" w:rsidRDefault="0037172D" w:rsidP="00AD274E">
                            <w:pPr>
                              <w:pStyle w:val="Myfigurelegends"/>
                            </w:pPr>
                            <w:r>
                              <w:rPr>
                                <w:b/>
                              </w:rPr>
                              <w:t xml:space="preserve">Fig. </w:t>
                            </w:r>
                            <w:r w:rsidR="00707AFD">
                              <w:rPr>
                                <w:b/>
                              </w:rPr>
                              <w:t>4</w:t>
                            </w:r>
                            <w:r w:rsidRPr="00303733">
                              <w:rPr>
                                <w:b/>
                              </w:rPr>
                              <w:t xml:space="preserve">: </w:t>
                            </w:r>
                            <w:r>
                              <w:rPr>
                                <w:b/>
                              </w:rPr>
                              <w:t>Histidine decarboxylase (</w:t>
                            </w:r>
                            <w:proofErr w:type="spellStart"/>
                            <w:r>
                              <w:rPr>
                                <w:b/>
                              </w:rPr>
                              <w:t>HDC</w:t>
                            </w:r>
                            <w:proofErr w:type="spellEnd"/>
                            <w:r>
                              <w:rPr>
                                <w:b/>
                              </w:rPr>
                              <w:t xml:space="preserve">) </w:t>
                            </w:r>
                            <w:r w:rsidRPr="00303733">
                              <w:rPr>
                                <w:b/>
                              </w:rPr>
                              <w:t>expression and abundance within skeletal muscle.</w:t>
                            </w:r>
                            <w:r w:rsidRPr="00303733">
                              <w:t xml:space="preserve"> Samples were obtained before and at 3-h post-exercise and are expressed at the fold change relative to pre-exercise</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 xml:space="preserve">. Values are means </w:t>
                            </w:r>
                            <w:r w:rsidRPr="00303733">
                              <w:sym w:font="Symbol" w:char="F0B1"/>
                            </w:r>
                            <w:r w:rsidRPr="00303733">
                              <w:t xml:space="preserve"> SE; For expression, n=8, *P&lt;0.05 for exercise effect; For abundance, n=3 to 6, and statistics have not been calculated due to the preliminary nature of results (unpublished data).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3FD9C90" id="_x0000_s1028" type="#_x0000_t202" style="position:absolute;margin-left:382.75pt;margin-top:453.45pt;width:159.15pt;height:19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" o:allowincell="f" filled="f">
                <v:stroke opacity="0"/>
                <v:textbox style="mso-fit-shape-to-text:t" inset="0,0,0,0">
                  <w:txbxContent>
                    <w:p w14:paraId="29FE283D" w14:textId="7DF15943" w:rsidR="0037172D" w:rsidRPr="00360B2E" w:rsidRDefault="0037172D" w:rsidP="00AD274E">
                      <w:pPr>
                        <w:pStyle w:val="Myfigurelegends"/>
                      </w:pPr>
                      <w:r>
                        <w:rPr>
                          <w:b/>
                        </w:rPr>
                        <w:t xml:space="preserve">Fig. </w:t>
                      </w:r>
                      <w:r w:rsidR="00707AFD">
                        <w:rPr>
                          <w:b/>
                        </w:rPr>
                        <w:t>4</w:t>
                      </w:r>
                      <w:r w:rsidRPr="00303733">
                        <w:rPr>
                          <w:b/>
                        </w:rPr>
                        <w:t xml:space="preserve">: </w:t>
                      </w:r>
                      <w:r>
                        <w:rPr>
                          <w:b/>
                        </w:rPr>
                        <w:t>Histidine decarboxylase (</w:t>
                      </w:r>
                      <w:proofErr w:type="spellStart"/>
                      <w:r>
                        <w:rPr>
                          <w:b/>
                        </w:rPr>
                        <w:t>HDC</w:t>
                      </w:r>
                      <w:proofErr w:type="spellEnd"/>
                      <w:r>
                        <w:rPr>
                          <w:b/>
                        </w:rPr>
                        <w:t xml:space="preserve">) </w:t>
                      </w:r>
                      <w:r w:rsidRPr="00303733">
                        <w:rPr>
                          <w:b/>
                        </w:rPr>
                        <w:t>expression and abundance within skeletal muscle.</w:t>
                      </w:r>
                      <w:r w:rsidRPr="00303733">
                        <w:t xml:space="preserve"> Samples were obtained before and at 3-h post-exercise and are expressed at the fold change relative to pre-exercise</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 xml:space="preserve">. Values are means </w:t>
                      </w:r>
                      <w:r w:rsidRPr="00303733">
                        <w:sym w:font="Symbol" w:char="F0B1"/>
                      </w:r>
                      <w:r w:rsidRPr="00303733">
                        <w:t xml:space="preserve"> SE; For expression, n=8, *P&lt;0.05 for exercise effect; For abundance, n=3 to 6, and statistics have not been calculated due to the preliminary nature of results (unpublished data).</w:t>
                      </w:r>
                    </w:p>
                  </w:txbxContent>
                </v:textbox>
                <w10:wrap type="square" anchorx="margin" anchory="margin"/>
              </v:shape>
            </w:pict>
          </mc:Fallback>
        </mc:AlternateContent>
      </w:r>
      <w:r w:rsidR="00E44ACA">
        <w:rPr>
          <w:noProof/>
          <w:color w:val="0070C0"/>
        </w:rPr>
        <mc:AlternateContent>
          <mc:Choice Requires="wps">
            <w:drawing>
              <wp:anchor distT="45720" distB="45720" distL="114300" distR="114300" simplePos="0" relativeHeight="251705344" behindDoc="0" locked="0" layoutInCell="0" allowOverlap="1" wp14:anchorId="3F749B0B" wp14:editId="436407E0">
                <wp:simplePos x="0" y="0"/>
                <wp:positionH relativeFrom="margin">
                  <wp:posOffset>4836160</wp:posOffset>
                </wp:positionH>
                <wp:positionV relativeFrom="margin">
                  <wp:posOffset>2990215</wp:posOffset>
                </wp:positionV>
                <wp:extent cx="2054860" cy="143827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860" cy="143827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1F9AE5" w14:textId="79B01D38" w:rsidR="0037172D" w:rsidRPr="00360B2E" w:rsidRDefault="0037172D" w:rsidP="00AD274E">
                            <w:pPr>
                              <w:pStyle w:val="Myfigurelegends"/>
                            </w:pPr>
                            <w:r>
                              <w:rPr>
                                <w:b/>
                              </w:rPr>
                              <w:t xml:space="preserve">Fig. </w:t>
                            </w:r>
                            <w:r w:rsidR="00707AFD">
                              <w:rPr>
                                <w:b/>
                              </w:rPr>
                              <w:t>3</w:t>
                            </w:r>
                            <w:r w:rsidRPr="00303733">
                              <w:rPr>
                                <w:b/>
                              </w:rPr>
                              <w:t xml:space="preserve">: </w:t>
                            </w:r>
                            <w:r>
                              <w:rPr>
                                <w:b/>
                              </w:rPr>
                              <w:t xml:space="preserve">Effect of exercise on intramuscular histamine and tryptase release. </w:t>
                            </w:r>
                            <w:r w:rsidRPr="007350B2">
                              <w:t xml:space="preserve">Samples were obtained by intramuscular microdialysis during </w:t>
                            </w:r>
                            <w:r>
                              <w:t xml:space="preserve">1 h of </w:t>
                            </w:r>
                            <w:r w:rsidRPr="007350B2">
                              <w:t>dynamic knee extension</w:t>
                            </w:r>
                            <w:r>
                              <w:fldChar w:fldCharType="begin" w:fldLock="1"/>
                            </w:r>
                            <w:r>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"&lt;sup&gt;1&lt;/sup&gt;", "plainTextFormattedCitation" : "1", "previouslyFormattedCitation" : "&lt;sup&gt;1&lt;/sup&gt;" }, "properties" : { "noteIndex" : 0 }, "schema" : "https://github.com/citation-style-language/schema/raw/master/csl-citation.json" }</w:instrText>
                            </w:r>
                            <w:r>
                              <w:fldChar w:fldCharType="separate"/>
                            </w:r>
                            <w:r w:rsidRPr="007350B2">
                              <w:rPr>
                                <w:noProof/>
                                <w:vertAlign w:val="superscript"/>
                              </w:rPr>
                              <w:t>1</w:t>
                            </w:r>
                            <w:r>
                              <w:fldChar w:fldCharType="end"/>
                            </w:r>
                            <w:r w:rsidRPr="007350B2">
                              <w:t xml:space="preserve">. </w:t>
                            </w:r>
                            <w:r>
                              <w:rPr>
                                <w:b/>
                              </w:rPr>
                              <w:t xml:space="preserve">A) </w:t>
                            </w:r>
                            <w:r w:rsidRPr="007350B2">
                              <w:t>Histamine increases with exercise, and this is partially blocked by inhibition of histidine decarboxylase with α-</w:t>
                            </w:r>
                            <w:proofErr w:type="spellStart"/>
                            <w:r w:rsidRPr="007350B2">
                              <w:t>FMH</w:t>
                            </w:r>
                            <w:proofErr w:type="spellEnd"/>
                            <w:r w:rsidRPr="007350B2">
                              <w:t>.</w:t>
                            </w:r>
                            <w:r>
                              <w:t xml:space="preserve"> </w:t>
                            </w:r>
                            <w:r w:rsidRPr="007350B2">
                              <w:t>Values are means</w:t>
                            </w:r>
                            <w:r>
                              <w:t xml:space="preserve"> </w:t>
                            </w:r>
                            <w:r w:rsidRPr="007350B2">
                              <w:t>±</w:t>
                            </w:r>
                            <w:r>
                              <w:t xml:space="preserve"> </w:t>
                            </w:r>
                            <w:r w:rsidRPr="007350B2">
                              <w:t>SEM. *P&lt;0.05 vs. Pre-exercise; †P&lt;0.05 vs. Control.</w:t>
                            </w:r>
                            <w:r>
                              <w:t xml:space="preserve"> </w:t>
                            </w:r>
                            <w:r w:rsidRPr="007350B2">
                              <w:rPr>
                                <w:b/>
                              </w:rPr>
                              <w:t xml:space="preserve">B) </w:t>
                            </w:r>
                            <w:r>
                              <w:t xml:space="preserve">Tryptase, biomarker of mast cell degranulation, increases with exercise. </w:t>
                            </w:r>
                            <w:r w:rsidRPr="007350B2">
                              <w:t>Values are means ± SEM. *P&lt;0.05 vs. Pre-exercise.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749B0B" id="_x0000_s1029" type="#_x0000_t202" style="position:absolute;margin-left:380.8pt;margin-top:235.45pt;width:161.8pt;height:113.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" o:allowincell="f" filled="f">
                <v:stroke opacity="0"/>
                <v:textbox inset="0,0,0,0">
                  <w:txbxContent>
                    <w:p w14:paraId="1F1F9AE5" w14:textId="79B01D38" w:rsidR="0037172D" w:rsidRPr="00360B2E" w:rsidRDefault="0037172D" w:rsidP="00AD274E">
                      <w:pPr>
                        <w:pStyle w:val="Myfigurelegends"/>
                      </w:pPr>
                      <w:r>
                        <w:rPr>
                          <w:b/>
                        </w:rPr>
                        <w:t xml:space="preserve">Fig. </w:t>
                      </w:r>
                      <w:r w:rsidR="00707AFD">
                        <w:rPr>
                          <w:b/>
                        </w:rPr>
                        <w:t>3</w:t>
                      </w:r>
                      <w:r w:rsidRPr="00303733">
                        <w:rPr>
                          <w:b/>
                        </w:rPr>
                        <w:t xml:space="preserve">: </w:t>
                      </w:r>
                      <w:r>
                        <w:rPr>
                          <w:b/>
                        </w:rPr>
                        <w:t xml:space="preserve">Effect of exercise on intramuscular histamine and tryptase release. </w:t>
                      </w:r>
                      <w:r w:rsidRPr="007350B2">
                        <w:t xml:space="preserve">Samples were obtained by intramuscular microdialysis during </w:t>
                      </w:r>
                      <w:r>
                        <w:t xml:space="preserve">1 h of </w:t>
                      </w:r>
                      <w:r w:rsidRPr="007350B2">
                        <w:t>dynamic knee extension</w:t>
                      </w:r>
                      <w:r>
                        <w:fldChar w:fldCharType="begin" w:fldLock="1"/>
                      </w:r>
                      <w:r>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"&lt;sup&gt;1&lt;/sup&gt;", "plainTextFormattedCitation" : "1", "previouslyFormattedCitation" : "&lt;sup&gt;1&lt;/sup&gt;" }, "properties" : { "noteIndex" : 0 }, "schema" : "https://github.com/citation-style-language/schema/raw/master/csl-citation.json" }</w:instrText>
                      </w:r>
                      <w:r>
                        <w:fldChar w:fldCharType="separate"/>
                      </w:r>
                      <w:r w:rsidRPr="007350B2">
                        <w:rPr>
                          <w:noProof/>
                          <w:vertAlign w:val="superscript"/>
                        </w:rPr>
                        <w:t>1</w:t>
                      </w:r>
                      <w:r>
                        <w:fldChar w:fldCharType="end"/>
                      </w:r>
                      <w:r w:rsidRPr="007350B2">
                        <w:t xml:space="preserve">. </w:t>
                      </w:r>
                      <w:r>
                        <w:rPr>
                          <w:b/>
                        </w:rPr>
                        <w:t xml:space="preserve">A) </w:t>
                      </w:r>
                      <w:r w:rsidRPr="007350B2">
                        <w:t>Histamine increases with exercise, and this is partially blocked by inhibition of histidine decarboxylase with α-</w:t>
                      </w:r>
                      <w:proofErr w:type="spellStart"/>
                      <w:r w:rsidRPr="007350B2">
                        <w:t>FMH</w:t>
                      </w:r>
                      <w:proofErr w:type="spellEnd"/>
                      <w:r w:rsidRPr="007350B2">
                        <w:t>.</w:t>
                      </w:r>
                      <w:r>
                        <w:t xml:space="preserve"> </w:t>
                      </w:r>
                      <w:r w:rsidRPr="007350B2">
                        <w:t>Values are means</w:t>
                      </w:r>
                      <w:r>
                        <w:t xml:space="preserve"> </w:t>
                      </w:r>
                      <w:r w:rsidRPr="007350B2">
                        <w:t>±</w:t>
                      </w:r>
                      <w:r>
                        <w:t xml:space="preserve"> </w:t>
                      </w:r>
                      <w:r w:rsidRPr="007350B2">
                        <w:t>SEM. *P&lt;0.05 vs. Pre-exercise; †P&lt;0.05 vs. Control.</w:t>
                      </w:r>
                      <w:r>
                        <w:t xml:space="preserve"> </w:t>
                      </w:r>
                      <w:r w:rsidRPr="007350B2">
                        <w:rPr>
                          <w:b/>
                        </w:rPr>
                        <w:t xml:space="preserve">B) </w:t>
                      </w:r>
                      <w:r>
                        <w:t xml:space="preserve">Tryptase, biomarker of mast cell degranulation, increases with exercise. </w:t>
                      </w:r>
                      <w:r w:rsidRPr="007350B2">
                        <w:t>Values are means ± SEM. *P&lt;0.05 vs. Pre-exercise.</w:t>
                      </w:r>
                    </w:p>
                  </w:txbxContent>
                </v:textbox>
                <w10:wrap type="square" anchorx="margin" anchory="margin"/>
              </v:shape>
            </w:pict>
          </mc:Fallback>
        </mc:AlternateContent>
      </w:r>
      <w:r w:rsidR="00F22136" w:rsidRPr="00A92E2E">
        <w:rPr>
          <w:b/>
        </w:rPr>
        <w:t>Relevant Literature &amp; Scientific Rationale:</w:t>
      </w:r>
      <w:r w:rsidR="00F22136">
        <w:t xml:space="preserve"> </w:t>
      </w:r>
      <w:r w:rsidR="001F4256">
        <w:t>U</w:t>
      </w:r>
      <w:r w:rsidR="00F22136">
        <w:t>nder th</w:t>
      </w:r>
      <w:r w:rsidR="00AE7EF4">
        <w:t>e original</w:t>
      </w:r>
      <w:r w:rsidR="00F22136">
        <w:t xml:space="preserve"> grant</w:t>
      </w:r>
      <w:r w:rsidR="001F4256">
        <w:t>, we demonstrated</w:t>
      </w:r>
      <w:r w:rsidR="00F22136">
        <w:t xml:space="preserve"> that </w:t>
      </w:r>
      <w:r w:rsidR="009A71F1">
        <w:t xml:space="preserve">histamine </w:t>
      </w:r>
      <w:r w:rsidR="00F22136">
        <w:t xml:space="preserve">is </w:t>
      </w:r>
      <w:r w:rsidR="009A71F1">
        <w:t xml:space="preserve">released </w:t>
      </w:r>
      <w:r w:rsidR="00206F21">
        <w:t xml:space="preserve">from skeletal muscle </w:t>
      </w:r>
      <w:r w:rsidR="009A71F1">
        <w:t xml:space="preserve">during </w:t>
      </w:r>
      <w:r w:rsidR="00F22136">
        <w:t xml:space="preserve">and after </w:t>
      </w:r>
      <w:r w:rsidR="009A71F1">
        <w:t>exercise</w:t>
      </w:r>
      <w:r w:rsidR="009A71F1">
        <w:fldChar w:fldCharType="begin" w:fldLock="1"/>
      </w:r>
      <w:r w:rsidR="009A71F1">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"&lt;sup&gt;1&lt;/sup&gt;", "plainTextFormattedCitation" : "1", "previouslyFormattedCitation" : "&lt;sup&gt;1&lt;/sup&gt;" }, "properties" : { "noteIndex" : 0 }, "schema" : "https://github.com/citation-style-language/schema/raw/master/csl-citation.json" }</w:instrText>
      </w:r>
      <w:r w:rsidR="009A71F1">
        <w:fldChar w:fldCharType="separate"/>
      </w:r>
      <w:r w:rsidR="009A71F1" w:rsidRPr="000F1FC0">
        <w:rPr>
          <w:noProof/>
          <w:vertAlign w:val="superscript"/>
        </w:rPr>
        <w:t>1</w:t>
      </w:r>
      <w:r w:rsidR="009A71F1">
        <w:fldChar w:fldCharType="end"/>
      </w:r>
      <w:r w:rsidR="009A71F1">
        <w:t xml:space="preserve">. </w:t>
      </w:r>
      <w:r w:rsidR="001F4256">
        <w:t xml:space="preserve">Specifically, </w:t>
      </w:r>
      <w:r w:rsidR="001F4256" w:rsidRPr="001F4256">
        <w:t>we documented that interstitial histamine is elevated in response to 1 h of unilateral dynamic knee-extension exercise</w:t>
      </w:r>
      <w:r w:rsidR="001A4737">
        <w:t xml:space="preserve"> (</w:t>
      </w:r>
      <w:r w:rsidR="001A4737" w:rsidRPr="001A4737">
        <w:rPr>
          <w:b/>
        </w:rPr>
        <w:t xml:space="preserve">Fig. </w:t>
      </w:r>
      <w:r w:rsidR="00707AFD" w:rsidRPr="00707AFD">
        <w:rPr>
          <w:b/>
        </w:rPr>
        <w:t>3</w:t>
      </w:r>
      <w:r w:rsidR="001A4737">
        <w:rPr>
          <w:b/>
        </w:rPr>
        <w:t>A</w:t>
      </w:r>
      <w:r w:rsidR="001A4737">
        <w:t>)</w:t>
      </w:r>
      <w:r w:rsidR="001F4256" w:rsidRPr="001F4256">
        <w:t xml:space="preserve">. </w:t>
      </w:r>
      <w:r w:rsidR="00206F21">
        <w:t>B</w:t>
      </w:r>
      <w:r w:rsidR="001F4256" w:rsidRPr="001F4256">
        <w:t>lockade of histidine decarboxylase</w:t>
      </w:r>
      <w:r w:rsidR="00206F21">
        <w:t xml:space="preserve"> (the enzyme that produces histamine) </w:t>
      </w:r>
      <w:r w:rsidR="001F4256" w:rsidRPr="001F4256">
        <w:t>reduce</w:t>
      </w:r>
      <w:r w:rsidR="001F4256">
        <w:t>s</w:t>
      </w:r>
      <w:r w:rsidR="001F4256" w:rsidRPr="001F4256">
        <w:t xml:space="preserve"> histamine </w:t>
      </w:r>
      <w:r w:rsidR="00206F21">
        <w:t>release</w:t>
      </w:r>
      <w:r w:rsidR="001F4256" w:rsidRPr="001F4256">
        <w:t xml:space="preserve"> within skeletal muscle</w:t>
      </w:r>
      <w:r w:rsidR="00206F21">
        <w:t xml:space="preserve">, and tryptase (a biomarker of mast cell degranulation) </w:t>
      </w:r>
      <w:r w:rsidR="001F4256" w:rsidRPr="001F4256">
        <w:t xml:space="preserve">is also </w:t>
      </w:r>
      <w:r w:rsidR="00206F21">
        <w:t xml:space="preserve">increased </w:t>
      </w:r>
      <w:r w:rsidR="001F4256" w:rsidRPr="001F4256">
        <w:t xml:space="preserve">in response to exercise. Collectively, these observations show that both </w:t>
      </w:r>
      <w:r w:rsidR="001F4256" w:rsidRPr="001F4256">
        <w:rPr>
          <w:i/>
        </w:rPr>
        <w:t xml:space="preserve">de novo </w:t>
      </w:r>
      <w:r w:rsidR="001F4256" w:rsidRPr="001F4256">
        <w:t>formation of histamine and mast cell degranulation are</w:t>
      </w:r>
      <w:r w:rsidR="001F4256">
        <w:t xml:space="preserve"> triggered by exercise. We also found that </w:t>
      </w:r>
      <w:r w:rsidR="001F4256" w:rsidRPr="001F4256">
        <w:t>histidine decarboxylase</w:t>
      </w:r>
      <w:r w:rsidR="001F4256">
        <w:t xml:space="preserve"> (</w:t>
      </w:r>
      <w:proofErr w:type="spellStart"/>
      <w:r w:rsidR="001F4256">
        <w:t>HDC</w:t>
      </w:r>
      <w:proofErr w:type="spellEnd"/>
      <w:r w:rsidR="001F4256">
        <w:t>)</w:t>
      </w:r>
      <w:r w:rsidR="001F4256" w:rsidRPr="001F4256">
        <w:t xml:space="preserve"> mRNA expression is elevated in human skeletal muscle following exercise</w:t>
      </w:r>
      <w:r w:rsidR="001F4256" w:rsidRPr="001F4256">
        <w:fldChar w:fldCharType="begin" w:fldLock="1"/>
      </w:r>
      <w:r w:rsidR="00AD274E">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1F4256" w:rsidRPr="001F4256">
        <w:fldChar w:fldCharType="separate"/>
      </w:r>
      <w:r w:rsidR="001F4256" w:rsidRPr="001F4256">
        <w:rPr>
          <w:noProof/>
          <w:vertAlign w:val="superscript"/>
        </w:rPr>
        <w:t>3</w:t>
      </w:r>
      <w:r w:rsidR="001F4256" w:rsidRPr="001F4256">
        <w:fldChar w:fldCharType="end"/>
      </w:r>
      <w:r w:rsidR="001A4737">
        <w:t xml:space="preserve"> (</w:t>
      </w:r>
      <w:r w:rsidR="001A4737" w:rsidRPr="001A4737">
        <w:rPr>
          <w:b/>
        </w:rPr>
        <w:t xml:space="preserve">Fig. </w:t>
      </w:r>
      <w:r w:rsidR="00707AFD">
        <w:rPr>
          <w:b/>
        </w:rPr>
        <w:t>4</w:t>
      </w:r>
      <w:r w:rsidR="001A4737">
        <w:t>)</w:t>
      </w:r>
      <w:r w:rsidR="001F4256" w:rsidRPr="001F4256">
        <w:t>, an observation that is consistent with previous work in rodent models after prolonged exercise</w:t>
      </w:r>
      <w:r w:rsidR="001F4256" w:rsidRPr="001F4256">
        <w:fldChar w:fldCharType="begin" w:fldLock="1"/>
      </w:r>
      <w:r w:rsidR="00AD274E">
        <w:instrText>ADDIN CSL_CITATION { "citationItems" : [ { "id" : "ITEM-1", "itemData" : { "ISSN" : "0022-3751", "PMID" : "9575306", "abstract" : "1. In normal non-exercised skeletal muscles in mice, the activity of histidine decarboxylase (HDC), the enzyme which forms histamine, was very low. 2. HDC activity in the quadriceps femoris muscle was markedly elevated following contractions evoked by even a few minutes of direct electrical stimulation, peaking at 8-12 h following contraction lasting 10 min, and gradually decreasing during the 24 h following contraction. The elevation in HDC activity depended on the duration and strength of stimulation. 3. Direct electrical stimulation induced a quantitatively similar elevation of HDC activity in the muscles of mast-cell-deficient mice (W/Wv mice). 4. Prolonged walking at a speed of 6 m min-1 for up to 6 h with a 30 min rest period at 3 h also elevated muscle HDC activity, the magnitude of the elevation being related to the duration of the walking. Repeated exercise (training) for several days diminished the elevation of muscle HDC activity induced by walking. In contrast, starvation augmented the elevation of muscle HDC activity induced by walking. 5. Intraperitoneal injection of interleukin-1beta (IL-1beta) also elevated muscle HDC activity in a dose-dependent manner, as little as 1 microg kg-1 of IL-1 producing a significant elevation of muscle HDC activity. 6. IL-1beta was immunohistochemically detected in normal non-exercised quadriceps femoris muscle. We could not detect a significant increase in IL-1beta after exercise in the muscle or in serum: it may be below the level of detection. 7. On the basis of these results, together with those reported previously and the known actions of histamine, we propose that an elevation of HDC activity and generation of histamine occur in skeletal muscle following muscle contraction possibly as a result of induction by IL-1beta and that the histamine may be involved in fatigue in skeletal muscle as part of a defence mechanism preventing damage to the muscle.", "author" : [ { "dropping-particle" : "", "family" : "Endo", "given" : "Y", "non-dropping-particle" : "", "parse-names" : false, "suffix" : "" }, { "dropping-particle" : "", "family" : "Tabata", "given" : "T.", "non-dropping-particle" : "", "parse-names" : false, "suffix" : "" }, { "dropping-particle" : "", "family" : "Kuroda", "given" : "H", "non-dropping-particle" : "", "parse-names" : false, "suffix" : "" }, { "dropping-particle" : "", "family" : "Tadano", "given" : "T", "non-dropping-particle" : "", "parse-names" : false, "suffix" : "" }, { "dropping-particle" : "", "family" : "Matsushima", "given" : "K", "non-dropping-particle" : "", "parse-names" : false, "suffix" : "" }, { "dropping-particle" : "", "family" : "Watanabe", "given" : "M", "non-dropping-particle" : "", "parse-names" : false, "suffix" : "" } ], "container-title" : "J Physiol", "edition" : "1998/05/12", "id" : "ITEM-1", "issued" : { "date-parts" : [ [ "1998", "6", "1" ] ] }, "note" : "From Duplicate 1 ( Induction of histidine decarboxylase in skeletal muscle in mice by electrical stimulation, prolonged walking and interleukin-1 - Endo, Y; Tabata, T.; Kuroda, H; Tadano, T; Matsushima, K; Watanabe, M )\n\nEndo, Y\nTabata, T\nKuroda, H\nTadano, T\nMatsushima, K\nWatanabe, M\nResearch Support, Non-U.S. Gov't\nEngland\nThe Journal of physiology\nJ Physiol. 1998 Jun 1;509 ( Pt 2):587-98.", "page" : "587-598", "title" : "Induction of histidine decarboxylase in skeletal muscle in mice by electrical stimulation, prolonged walking and interleukin-1", "type" : "article-journal", "volume" : "509" }, "uris" : [ "http://www.mendeley.com/documents/?uuid=c11cae46-0250-4ab9-af6d-cde1b023f53f" ] }, { "id" : "ITEM-2", "itemData" : { "DOI" : "10.1111/1440-1681.12167", "ISSN" : "1440-1681", "PMID" : "24138758", "abstract" : "1. Bruxism and/or clenching, resulting in fatigue or dysfunction of masseter muscles (MM), may cause temporomandibular disorders. Functional support of the microcirculation is critical for prolonged muscle activity. Histamine is a regulator of the microcirculation and is supplied by release from its stores and/or by de novo production via the induction of histidine decarboxylase (HDC). IL-1, a cytokine involved in temporomandibular disorders, is an inducer of HDC. We examined the roles of histamine, HDC, and IL-1 in MM activity. 2. Experiments were conducted using our R+G+ model. A mouse restrained (R+) inside a narrow cylinder (front end blocked with a thin plastic strip) gnaws away (G+) the strip to escape, and the strip's weight-reduction serves as an index of MM activity. 3. Fexofenadine (peripherally acting histamine H1-receptor antagonist) reduced MM activity in normal mice. H1-receptor-deficient mice and HDC-deficient mice displayed low MM activity. Prolonged R+G+ induced HDC activity in MM. Mast cell-deficient mice exhibited strikingly low HDC induction in MM (and also in quadriceps femoris muscle) in response to muscle activity or IL-1\u03b2. Mast cells were present around blood vessels and nerves in the epimysium and perimysium of MM. 4. These results, together with others reported previously, suggest that (i) peripheral histamine supports strenuous MM activity, (ii) strenuous MM activity stimulates mast cells to release histamine and to induce HDC (which replenishes their histamine pool, possibly through mediation by IL-1), and (iii) peripheral histamine H1-receptor antagonists may be effective at treating temporomandibular disorders or preventing prolonged clenching and/or bruxism. This article is protected by copyright. All rights reserved.", "author" : [ { "dropping-particle" : "", "family" : "Yoneda", "given" : "Hiroyuki", "non-dropping-particle" : "", "parse-names" : false, "suffix" : "" }, { "dropping-particle" : "", "family" : "Niijima-Yaoita", "given" : "Fukie", "non-dropping-particle" : "", "parse-names" : false, "suffix" : "" }, { "dropping-particle" : "", "family" : "Tsuchiya", "given" : "Masahiro", "non-dropping-particle" : "", "parse-names" : false, "suffix" : "" }, { "dropping-particle" : "", "family" : "Kumamoto", "given" : "Hiroyuki", "non-dropping-particle" : "", "parse-names" : false, "suffix" : "" }, { "dropping-particle" : "", "family" : "Watanabe", "given" : "M", "non-dropping-particle" : "", "parse-names" : false, "suffix" : "" }, { "dropping-particle" : "", "family" : "Ohtsu", "given" : "Hiroshi", "non-dropping-particle" : "", "parse-names" : false, "suffix" : "" }, { "dropping-particle" : "", "family" : "Yanai", "given" : "Kazuhiko", "non-dropping-particle" : "", "parse-names" : false, "suffix" : "" }, { "dropping-particle" : "", "family" : "Tadano", "given" : "Takeshi", "non-dropping-particle" : "", "parse-names" : false, "suffix" : "" }, { "dropping-particle" : "", "family" : "Sasaki", "given" : "Keiichi", "non-dropping-particle" : "", "parse-names" : false, "suffix" : "" }, { "dropping-particle" : "", "family" : "Sugawara", "given" : "Shunji", "non-dropping-particle" : "", "parse-names" : false, "suffix" : "" }, { "dropping-particle" : "", "family" : "Endo", "given" : "Y", "non-dropping-particle" : "", "parse-names" : false, "suffix" : "" } ], "container-title" : "Clinical and experimental pharmacology &amp; physiology", "id" : "ITEM-2", "issued" : { "date-parts" : [ [ "2013", "10", "18" ] ] }, "page" : "848-55", "title" : "Roles played by histamine in strenuous or prolonged masseter muscle activity in mice.", "type" : "article-journal", "volume" : "40" }, "uris" : [ "http://www.mendeley.com/documents/?uuid=6485978e-d576-4c9f-8af5-20889ff6e983" ] }, { "id" : "ITEM-3", "itemData" : { "PMID" : "11080067", "abstract" : "The effects of different types of stress (water bathing, cold, restraint, and prolonged walking) on histidine decarboxylase (HDC) activity in masseter, quadriceps femoris, and pectoralis superficial muscles, and in the stomach were examined in mice. All of these stresses elevated gastric HDC activity. Although water bathing, in which muscle activity was slight, was sufficiently stressful to produce gastric hemorrhage and to increase gastric HDC activity, it produced no detectable elevation of HDC activity in any of the muscles examined. The other stresses all elevated HDC activity in all three muscles. We devised two methods of restraint, one accompanied by mastication and the other not. The former elevated HDC activity in the masseter muscle, but the latter did not. These results suggest that 1) HDC activity in the stomach is an index of responses to stress, 2) the elevation of HDC activity in skeletal muscles during stress is induced partly or wholly by muscle activity and/or muscle tension, and 3) stress itself does not always induce an elevation of HDC activity in skeletal muscles.", "author" : [ { "dropping-particle" : "", "family" : "Ayada", "given" : "Kentaro", "non-dropping-particle" : "", "parse-names" : false, "suffix" : "" }, { "dropping-particle" : "", "family" : "Watanabe", "given" : "M", "non-dropping-particle" : "", "parse-names" : false, "suffix" : "" }, { "dropping-particle" : "", "family" : "Endo", "given" : "Y", "non-dropping-particle" : "", "parse-names" : false, "suffix" : "" } ], "container-title" : "Am J Physiol Regul Integr Comp Physiol", "id" : "ITEM-3", "issued" : { "date-parts" : [ [ "2000", "12" ] ] }, "page" : "R2042-7", "title" : "Elevation of histidine decarboxylase activity in skeletal muscles and stomach in mice by stress and exercise.", "type" : "article-journal", "volume" : "279" }, "uris" : [ "http://www.mendeley.com/documents/?uuid=782fc3f7-c9ad-4b46-8615-06f4d8b14e7e" ] } ], "mendeley" : { "formattedCitation" : "&lt;sup&gt;27\u201329&lt;/sup&gt;", "plainTextFormattedCitation" : "27\u201329", "previouslyFormattedCitation" : "&lt;sup&gt;27\u201329&lt;/sup&gt;" }, "properties" : { "noteIndex" : 0 }, "schema" : "https://github.com/citation-style-language/schema/raw/master/csl-citation.json" }</w:instrText>
      </w:r>
      <w:r w:rsidR="001F4256" w:rsidRPr="001F4256">
        <w:fldChar w:fldCharType="separate"/>
      </w:r>
      <w:r w:rsidR="001F4256" w:rsidRPr="001F4256">
        <w:rPr>
          <w:noProof/>
          <w:vertAlign w:val="superscript"/>
        </w:rPr>
        <w:t>27–29</w:t>
      </w:r>
      <w:r w:rsidR="001F4256" w:rsidRPr="001F4256">
        <w:fldChar w:fldCharType="end"/>
      </w:r>
      <w:r w:rsidR="001F4256" w:rsidRPr="001F4256">
        <w:t xml:space="preserve">, and suggests that signaling mechanisms related to </w:t>
      </w:r>
      <w:r w:rsidR="001F4256" w:rsidRPr="001F4256">
        <w:rPr>
          <w:i/>
        </w:rPr>
        <w:t>de novo</w:t>
      </w:r>
      <w:r w:rsidR="001F4256" w:rsidRPr="001F4256">
        <w:t xml:space="preserve"> formation are upregulated by acute exercise. Taken together, our findings support the idea of parallel histaminergic pathways that </w:t>
      </w:r>
      <w:r w:rsidR="00186B6E">
        <w:t>are triggered by exercise</w:t>
      </w:r>
      <w:r w:rsidR="001F4256" w:rsidRPr="001F4256">
        <w:t>, as first postulated by Endo and colleagues</w:t>
      </w:r>
      <w:r w:rsidR="001F4256" w:rsidRPr="001F4256">
        <w:fldChar w:fldCharType="begin" w:fldLock="1"/>
      </w:r>
      <w:r w:rsidR="00AD274E">
        <w:instrText>ADDIN CSL_CITATION { "citationItems" : [ { "id" : "ITEM-1", "itemData" : { "ISSN" : "1347-5215", "PMID" : "22223343", "abstract" : "Exercise necessitates a large supply of O(2) and nutrients and rapid removal of CO(2) and waste products. Histamine is a regulator of the microcirculation (which performs these exchanges), suggesting a possible involvement of histamine in exercise. Histamine is released from either mast cells or non-mast cells. In the latter, histamine is newly formed via the induction of histidine decarboxylase (HDC) in response to an appropriate stimulus, and it is released without being stored. Here, in mice, we examined the role of histamine or HDC induction in exercise. Prolonged walking (PW) (in a cylindrical cage turned electrically) increased HDC mRNA and HDC activity in quadriceps femoris muscles. Mice given a histamine H1-receptor antagonist [fexofenadine (peripherally acting) or pyrilamine (peripherally and centrally acting)] or an irreversible HDC inhibitor (\u03b1-fluoromethylhistidine) displayed less PW endurance than control mice. Ranitidine (H2-receptor antagonist) tended to reduce endurance. Other histamine-receptor (H3 and H4) antagonists had no significant effects on endurance. Mice deficient in HDC or histamine H1-receptors displayed markedly less endurance than control mice, and HDC activity in the quadriceps femoris of H1-deficient mice was rapidly elevated by PW. Fexofenadine significantly reduced the muscle levels of nitric oxide (NO) metabolites and glycogen after PW. The results support the ideas that (i) histamine is involved in protecting against exercise-induced fatigue or exhaustion, (ii) histamine exerts its protective effect via H1 receptors and the ensuing production of NO in skeletal muscle, and (iii) histamine is provided, at least in part, by HDC induction in skeletal muscles during prolonged exercise.", "author" : [ { "dropping-particle" : "", "family" : "Niijima-Yaoita", "given" : "Fukie", "non-dropping-particle" : "", "parse-names" : false, "suffix" : "" }, { "dropping-particle" : "", "family" : "Tsuchiya", "given" : "Masahiro", "non-dropping-particle" : "", "parse-names" : false, "suffix" : "" }, { "dropping-particle" : "", "family" : "Ohtsu", "given" : "Hiroshi", "non-dropping-particle" : "", "parse-names" : false, "suffix" : "" }, { "dropping-particle" : "", "family" : "Yanai", "given" : "Kazuhiko", "non-dropping-particle" : "", "parse-names" : false, "suffix" : "" }, { "dropping-particle" : "", "family" : "Sugawara", "given" : "Shunji", "non-dropping-particle" : "", "parse-names" : false, "suffix" : "" }, { "dropping-particle" : "", "family" : "Endo", "given" : "Y", "non-dropping-particle" : "", "parse-names" : false, "suffix" : "" }, { "dropping-particle" : "", "family" : "Tadano", "given" : "Takeshi", "non-dropping-particle" : "", "parse-names" : false, "suffix" : "" } ], "container-title" : "Biol Pharm Bull", "id" : "ITEM-1", "issued" : { "date-parts" : [ [ "2012", "1" ] ] }, "page" : "91-97", "title" : "Roles of histamine in exercise-induced fatigue: favouring endurance and protecting against exhaustion", "type" : "article-journal", "volume" : "35" }, "uris" : [ "http://www.mendeley.com/documents/?uuid=15d24b46-f8f9-4b58-baa4-fd96cd225765" ] }, { "id" : "ITEM-2", "itemData" : { "DOI" : "10.1111/1440-1681.12167", "ISSN" : "1440-1681", "PMID" : "24138758", "abstract" : "1. Bruxism and/or clenching, resulting in fatigue or dysfunction of masseter muscles (MM), may cause temporomandibular disorders. Functional support of the microcirculation is critical for prolonged muscle activity. Histamine is a regulator of the microcirculation and is supplied by release from its stores and/or by de novo production via the induction of histidine decarboxylase (HDC). IL-1, a cytokine involved in temporomandibular disorders, is an inducer of HDC. We examined the roles of histamine, HDC, and IL-1 in MM activity. 2. Experiments were conducted using our R+G+ model. A mouse restrained (R+) inside a narrow cylinder (front end blocked with a thin plastic strip) gnaws away (G+) the strip to escape, and the strip's weight-reduction serves as an index of MM activity. 3. Fexofenadine (peripherally acting histamine H1-receptor antagonist) reduced MM activity in normal mice. H1-receptor-deficient mice and HDC-deficient mice displayed low MM activity. Prolonged R+G+ induced HDC activity in MM. Mast cell-deficient mice exhibited strikingly low HDC induction in MM (and also in quadriceps femoris muscle) in response to muscle activity or IL-1\u03b2. Mast cells were present around blood vessels and nerves in the epimysium and perimysium of MM. 4. These results, together with others reported previously, suggest that (i) peripheral histamine supports strenuous MM activity, (ii) strenuous MM activity stimulates mast cells to release histamine and to induce HDC (which replenishes their histamine pool, possibly through mediation by IL-1), and (iii) peripheral histamine H1-receptor antagonists may be effective at treating temporomandibular disorders or preventing prolonged clenching and/or bruxism. This article is protected by copyright. All rights reserved.", "author" : [ { "dropping-particle" : "", "family" : "Yoneda", "given" : "Hiroyuki", "non-dropping-particle" : "", "parse-names" : false, "suffix" : "" }, { "dropping-particle" : "", "family" : "Niijima-Yaoita", "given" : "Fukie", "non-dropping-particle" : "", "parse-names" : false, "suffix" : "" }, { "dropping-particle" : "", "family" : "Tsuchiya", "given" : "Masahiro", "non-dropping-particle" : "", "parse-names" : false, "suffix" : "" }, { "dropping-particle" : "", "family" : "Kumamoto", "given" : "Hiroyuki", "non-dropping-particle" : "", "parse-names" : false, "suffix" : "" }, { "dropping-particle" : "", "family" : "Watanabe", "given" : "M", "non-dropping-particle" : "", "parse-names" : false, "suffix" : "" }, { "dropping-particle" : "", "family" : "Ohtsu", "given" : "Hiroshi", "non-dropping-particle" : "", "parse-names" : false, "suffix" : "" }, { "dropping-particle" : "", "family" : "Yanai", "given" : "Kazuhiko", "non-dropping-particle" : "", "parse-names" : false, "suffix" : "" }, { "dropping-particle" : "", "family" : "Tadano", "given" : "Takeshi", "non-dropping-particle" : "", "parse-names" : false, "suffix" : "" }, { "dropping-particle" : "", "family" : "Sasaki", "given" : "Keiichi", "non-dropping-particle" : "", "parse-names" : false, "suffix" : "" }, { "dropping-particle" : "", "family" : "Sugawara", "given" : "Shunji", "non-dropping-particle" : "", "parse-names" : false, "suffix" : "" }, { "dropping-particle" : "", "family" : "Endo", "given" : "Y", "non-dropping-particle" : "", "parse-names" : false, "suffix" : "" } ], "container-title" : "Clinical and experimental pharmacology &amp; physiology", "id" : "ITEM-2", "issued" : { "date-parts" : [ [ "2013", "10", "18" ] ] }, "page" : "848-55", "title" : "Roles played by histamine in strenuous or prolonged masseter muscle activity in mice.", "type" : "article-journal", "volume" : "40" }, "uris" : [ "http://www.mendeley.com/documents/?uuid=6485978e-d576-4c9f-8af5-20889ff6e983" ] }, { "id" : "ITEM-3", "itemData" : { "PMID" : "11080067", "abstract" : "The effects of different types of stress (water bathing, cold, restraint, and prolonged walking) on histidine decarboxylase (HDC) activity in masseter, quadriceps femoris, and pectoralis superficial muscles, and in the stomach were examined in mice. All of these stresses elevated gastric HDC activity. Although water bathing, in which muscle activity was slight, was sufficiently stressful to produce gastric hemorrhage and to increase gastric HDC activity, it produced no detectable elevation of HDC activity in any of the muscles examined. The other stresses all elevated HDC activity in all three muscles. We devised two methods of restraint, one accompanied by mastication and the other not. The former elevated HDC activity in the masseter muscle, but the latter did not. These results suggest that 1) HDC activity in the stomach is an index of responses to stress, 2) the elevation of HDC activity in skeletal muscles during stress is induced partly or wholly by muscle activity and/or muscle tension, and 3) stress itself does not always induce an elevation of HDC activity in skeletal muscles.", "author" : [ { "dropping-particle" : "", "family" : "Ayada", "given" : "Kentaro", "non-dropping-particle" : "", "parse-names" : false, "suffix" : "" }, { "dropping-particle" : "", "family" : "Watanabe", "given" : "M", "non-dropping-particle" : "", "parse-names" : false, "suffix" : "" }, { "dropping-particle" : "", "family" : "Endo", "given" : "Y", "non-dropping-particle" : "", "parse-names" : false, "suffix" : "" } ], "container-title" : "Am J Physiol Regul Integr Comp Physiol", "id" : "ITEM-3", "issued" : { "date-parts" : [ [ "2000", "12" ] ] }, "page" : "R2042-7", "title" : "Elevation of histidine decarboxylase activity in skeletal muscles and stomach in mice by stress and exercise.", "type" : "article-journal", "volume" : "279" }, "uris" : [ "http://www.mendeley.com/documents/?uuid=782fc3f7-c9ad-4b46-8615-06f4d8b14e7e" ] }, { "id" : "ITEM-4", "itemData" : { "ISSN" : "0022-3751", "PMID" : "9575306", "abstract" : "1. In normal non-exercised skeletal muscles in mice, the activity of histidine decarboxylase (HDC), the enzyme which forms histamine, was very low. 2. HDC activity in the quadriceps femoris muscle was markedly elevated following contractions evoked by even a few minutes of direct electrical stimulation, peaking at 8-12 h following contraction lasting 10 min, and gradually decreasing during the 24 h following contraction. The elevation in HDC activity depended on the duration and strength of stimulation. 3. Direct electrical stimulation induced a quantitatively similar elevation of HDC activity in the muscles of mast-cell-deficient mice (W/Wv mice). 4. Prolonged walking at a speed of 6 m min-1 for up to 6 h with a 30 min rest period at 3 h also elevated muscle HDC activity, the magnitude of the elevation being related to the duration of the walking. Repeated exercise (training) for several days diminished the elevation of muscle HDC activity induced by walking. In contrast, starvation augmented the elevation of muscle HDC activity induced by walking. 5. Intraperitoneal injection of interleukin-1beta (IL-1beta) also elevated muscle HDC activity in a dose-dependent manner, as little as 1 microg kg-1 of IL-1 producing a significant elevation of muscle HDC activity. 6. IL-1beta was immunohistochemically detected in normal non-exercised quadriceps femoris muscle. We could not detect a significant increase in IL-1beta after exercise in the muscle or in serum: it may be below the level of detection. 7. On the basis of these results, together with those reported previously and the known actions of histamine, we propose that an elevation of HDC activity and generation of histamine occur in skeletal muscle following muscle contraction possibly as a result of induction by IL-1beta and that the histamine may be involved in fatigue in skeletal muscle as part of a defence mechanism preventing damage to the muscle.", "author" : [ { "dropping-particle" : "", "family" : "Endo", "given" : "Y", "non-dropping-particle" : "", "parse-names" : false, "suffix" : "" }, { "dropping-particle" : "", "family" : "Tabata", "given" : "T.", "non-dropping-particle" : "", "parse-names" : false, "suffix" : "" }, { "dropping-particle" : "", "family" : "Kuroda", "given" : "H", "non-dropping-particle" : "", "parse-names" : false, "suffix" : "" }, { "dropping-particle" : "", "family" : "Tadano", "given" : "T", "non-dropping-particle" : "", "parse-names" : false, "suffix" : "" }, { "dropping-particle" : "", "family" : "Matsushima", "given" : "K", "non-dropping-particle" : "", "parse-names" : false, "suffix" : "" }, { "dropping-particle" : "", "family" : "Watanabe", "given" : "M", "non-dropping-particle" : "", "parse-names" : false, "suffix" : "" } ], "container-title" : "J Physiol", "edition" : "1998/05/12", "id" : "ITEM-4", "issued" : { "date-parts" : [ [ "1998", "6", "1" ] ] }, "note" : "From Duplicate 1 ( Induction of histidine decarboxylase in skeletal muscle in mice by electrical stimulation, prolonged walking and interleukin-1 - Endo, Y; Tabata, T.; Kuroda, H; Tadano, T; Matsushima, K; Watanabe, M )\n\nEndo, Y\nTabata, T\nKuroda, H\nTadano, T\nMatsushima, K\nWatanabe, M\nResearch Support, Non-U.S. Gov't\nEngland\nThe Journal of physiology\nJ Physiol. 1998 Jun 1;509 ( Pt 2):587-98.", "page" : "587-598", "title" : "Induction of histidine decarboxylase in skeletal muscle in mice by electrical stimulation, prolonged walking and interleukin-1", "type" : "article-journal", "volume" : "509" }, "uris" : [ "http://www.mendeley.com/documents/?uuid=c11cae46-0250-4ab9-af6d-cde1b023f53f" ] } ], "mendeley" : { "formattedCitation" : "&lt;sup&gt;27\u201330&lt;/sup&gt;", "plainTextFormattedCitation" : "27\u201330", "previouslyFormattedCitation" : "&lt;sup&gt;27\u201330&lt;/sup&gt;" }, "properties" : { "noteIndex" : 0 }, "schema" : "https://github.com/citation-style-language/schema/raw/master/csl-citation.json" }</w:instrText>
      </w:r>
      <w:r w:rsidR="001F4256" w:rsidRPr="001F4256">
        <w:fldChar w:fldCharType="separate"/>
      </w:r>
      <w:r w:rsidR="001F4256" w:rsidRPr="001F4256">
        <w:rPr>
          <w:noProof/>
          <w:vertAlign w:val="superscript"/>
        </w:rPr>
        <w:t>27–30</w:t>
      </w:r>
      <w:r w:rsidR="001F4256" w:rsidRPr="001F4256">
        <w:fldChar w:fldCharType="end"/>
      </w:r>
      <w:r w:rsidR="00186B6E">
        <w:t xml:space="preserve"> (</w:t>
      </w:r>
      <w:r w:rsidR="001F4256" w:rsidRPr="001F4256">
        <w:t>Their elegant work over the last decade has suggested that the induction of histidine decarboxylase replenishes the pool of mast cell histamine lost with degranulation</w:t>
      </w:r>
      <w:r w:rsidR="00186B6E">
        <w:t>)</w:t>
      </w:r>
      <w:r w:rsidR="001F4256" w:rsidRPr="001F4256">
        <w:t xml:space="preserve">. </w:t>
      </w:r>
      <w:r w:rsidR="00AE7EF4" w:rsidRPr="00AE7EF4">
        <w:rPr>
          <w:i/>
          <w:noProof/>
        </w:rPr>
        <w:t xml:space="preserve">At present, we do not know the </w:t>
      </w:r>
      <w:r w:rsidR="009A71F1" w:rsidRPr="00AE7EF4">
        <w:rPr>
          <w:i/>
        </w:rPr>
        <w:t>upstream signal that results in release of histamine within exercising skeletal muscle</w:t>
      </w:r>
      <w:r w:rsidR="009A71F1">
        <w:t xml:space="preserve">. </w:t>
      </w:r>
      <w:r w:rsidR="00AD274E" w:rsidRPr="00AD274E">
        <w:t>Several exercise-related factors such as oxidative stress</w:t>
      </w:r>
      <w:r w:rsidR="00AD274E" w:rsidRPr="00AD274E">
        <w:fldChar w:fldCharType="begin" w:fldLock="1"/>
      </w:r>
      <w:r w:rsidR="007E32F4">
        <w:instrText>ADDIN CSL_CITATION { "citationItems" : [ { "id" : "ITEM-1", "itemData" : { "DOI" : "10.1038/sj.cr.7310031", "ISSN" : "1001-0602", "PMID" : "16474438", "abstract" : "Thioredoxin-1 (TRX) is a stress-inducible redox-regulatory protein with antioxidative and anti-inflammatory effects. Here we show that the release of histamine from mast cells elicited by cross-linking of high-affinity receptor for IgE (FcepsilonRI) was significantly suppressed in TRX transgenic (TRX-tg) mice compared to wild type (WT) mice. Intracellular reactive oxygen species (ROS) of mast cells stimulated by IgE and antigen was also reduced in TRX-tg mice compared to WT mice. Whereas there was no difference in the production of cytokines (IL-6 and TNF-alpha) from mast cells in response to 2,4-dinitrophenylated bovine serum albumin (DNP-BSA) stimulation in TRX-tg and WT mice. Immunological status of TRX-tg mice inclined to T helper (Th) 2 dominant in primary immune response, although there was no difference in the population of dendritic cells (DCs) and regulatory T cells. We conclude that the histamine release from mast cells in TRX-tg mice is suppressed by inhibition of ROS generation. As ROS are involved in mast cell activation and facilitate mediator release, TRX may be a key signaling molecule regulating the early events in the IgE signaling in mast cells and the allergic inflammation.", "author" : [ { "dropping-particle" : "", "family" : "Son", "given" : "Aoi", "non-dropping-particle" : "", "parse-names" : false, "suffix" : "" }, { "dropping-particle" : "", "family" : "Nakamura", "given" : "Hajime", "non-dropping-particle" : "", "parse-names" : false, "suffix" : "" }, { "dropping-particle" : "", "family" : "Kondo", "given" : "Norihiko", "non-dropping-particle" : "", "parse-names" : false, "suffix" : "" }, { "dropping-particle" : "", "family" : "Matsuo", "given" : "Yoshiyuki", "non-dropping-particle" : "", "parse-names" : false, "suffix" : "" }, { "dropping-particle" : "", "family" : "Liu", "given" : "Wenrui", "non-dropping-particle" : "", "parse-names" : false, "suffix" : "" }, { "dropping-particle" : "", "family" : "Oka", "given" : "Shin-ichi", "non-dropping-particle" : "", "parse-names" : false, "suffix" : "" }, { "dropping-particle" : "", "family" : "Ishii", "given" : "Yasuyuki", "non-dropping-particle" : "", "parse-names" : false, "suffix" : "" }, { "dropping-particle" : "", "family" : "Yodoi", "given" : "Junji", "non-dropping-particle" : "", "parse-names" : false, "suffix" : "" } ], "container-title" : "Cell research", "id" : "ITEM-1", "issue" : "2", "issued" : { "date-parts" : [ [ "2006", "2" ] ] }, "page" : "230-9", "title" : "Redox regulation of mast cell histamine release in thioredoxin-1 (TRX) transgenic mice.", "type" : "article-journal", "volume" : "16" }, "uris" : [ "http://www.mendeley.com/documents/?uuid=2e12c9e7-2931-4b54-9497-d998e5cf08fc" ] } ], "mendeley" : { "formattedCitation" : "&lt;sup&gt;31&lt;/sup&gt;", "plainTextFormattedCitation" : "31", "previouslyFormattedCitation" : "&lt;sup&gt;31&lt;/sup&gt;" }, "properties" : { "noteIndex" : 0 }, "schema" : "https://github.com/citation-style-language/schema/raw/master/csl-citation.json" }</w:instrText>
      </w:r>
      <w:r w:rsidR="00AD274E" w:rsidRPr="00AD274E">
        <w:fldChar w:fldCharType="separate"/>
      </w:r>
      <w:r w:rsidR="007E32F4" w:rsidRPr="007E32F4">
        <w:rPr>
          <w:noProof/>
          <w:vertAlign w:val="superscript"/>
        </w:rPr>
        <w:t>31</w:t>
      </w:r>
      <w:r w:rsidR="00AD274E" w:rsidRPr="00AD274E">
        <w:fldChar w:fldCharType="end"/>
      </w:r>
      <w:r w:rsidR="00AD274E" w:rsidRPr="00AD274E">
        <w:t>, cytokine release</w:t>
      </w:r>
      <w:r w:rsidR="00AE7EF4">
        <w:t>,</w:t>
      </w:r>
      <w:r w:rsidR="00AD274E" w:rsidRPr="00AD274E">
        <w:fldChar w:fldCharType="begin" w:fldLock="1"/>
      </w:r>
      <w:r w:rsidR="007E32F4">
        <w:instrText>ADDIN CSL_CITATION { "citationItems" : [ { "id" : "ITEM-1", "itemData" : { "author" : [ { "dropping-particle" : "", "family" : "Metcalfe", "given" : "DD D", "non-dropping-particle" : "", "parse-names" : false, "suffix" : "" }, { "dropping-particle" : "", "family" : "Baram", "given" : "D", "non-dropping-particle" : "", "parse-names" : false, "suffix" : "" }, { "dropping-particle" : "", "family" : "Mekori", "given" : "YA A", "non-dropping-particle" : "", "parse-names" : false, "suffix" : "" } ], "container-title" : "Physiol Rev", "id" : "ITEM-1", "issue" : "4", "issued" : { "date-parts" : [ [ "1997" ] ] }, "page" : "1033-1079", "title" : "Mast cells", "type" : "article-journal", "volume" : "77" }, "uris" : [ "http://www.mendeley.com/documents/?uuid=efa08bdb-430b-4330-b140-4b245b5db99d" ] } ], "mendeley" : { "formattedCitation" : "&lt;sup&gt;32&lt;/sup&gt;", "plainTextFormattedCitation" : "32", "previouslyFormattedCitation" : "&lt;sup&gt;32&lt;/sup&gt;" }, "properties" : { "noteIndex" : 0 }, "schema" : "https://github.com/citation-style-language/schema/raw/master/csl-citation.json" }</w:instrText>
      </w:r>
      <w:r w:rsidR="00AD274E" w:rsidRPr="00AD274E">
        <w:fldChar w:fldCharType="separate"/>
      </w:r>
      <w:r w:rsidR="007E32F4" w:rsidRPr="007E32F4">
        <w:rPr>
          <w:noProof/>
          <w:vertAlign w:val="superscript"/>
        </w:rPr>
        <w:t>32</w:t>
      </w:r>
      <w:r w:rsidR="00AD274E" w:rsidRPr="00AD274E">
        <w:fldChar w:fldCharType="end"/>
      </w:r>
      <w:r w:rsidR="00AD274E" w:rsidRPr="00AD274E">
        <w:t xml:space="preserve"> and elevated temperatures</w:t>
      </w:r>
      <w:r w:rsidR="00AD274E" w:rsidRPr="00AD274E">
        <w:fldChar w:fldCharType="begin" w:fldLock="1"/>
      </w:r>
      <w:r w:rsidR="007E32F4">
        <w:instrText>ADDIN CSL_CITATION { "citationItems" : [ { "id" : "ITEM-1", "itemData" : { "DOI" : "10.1046/j.0022-202x.2001.00025.x", "ISSN" : "1087-0024", "PMID" : "11764299", "abstract" : "Various exogenous stimuli, e.g., rubbing, pressure, cold, heat, or electromagnetic waves, have been described to elicit whealing reactions, the so-called physical urticarias. They may occur as isolated diseases or in association with other types of urticaria. In many cases, the respective physical factors can be defined exactly, e.g., the degree of temperature changes or the range of eliciting ultraviolet wavelengths. In contrast, the underlying pathomechanisms are mostly still obscure. In the past, often contradictory results have been reported regarding the role of IgE, complement factors, histamine, or even mast cells. Recently, many investigations have been performed on solar urticaria where subgroups of patients with different clinical and pathophysiologic features could be defined and mechanisms of tolerance induction have been studied that also offered an efficient treatment modality. Therefore this review will mainly focus on this type of disease as a paradigm of the pathomechanisms of physical urticaria.", "author" : [ { "dropping-particle" : "", "family" : "Grabbe", "given" : "J", "non-dropping-particle" : "", "parse-names" : false, "suffix" : "" } ], "container-title" : "J Invest Dermatol Symp Proc", "id" : "ITEM-1", "issued" : { "date-parts" : [ [ "2001", "11" ] ] }, "page" : "135-136", "title" : "Pathomechanisms in physical urticaria.", "type" : "article-journal", "volume" : "6" }, "uris" : [ "http://www.mendeley.com/documents/?uuid=65cba905-d28d-41f7-826a-1a085fd735fb" ] } ], "mendeley" : { "formattedCitation" : "&lt;sup&gt;33&lt;/sup&gt;", "plainTextFormattedCitation" : "33", "previouslyFormattedCitation" : "&lt;sup&gt;33&lt;/sup&gt;" }, "properties" : { "noteIndex" : 0 }, "schema" : "https://github.com/citation-style-language/schema/raw/master/csl-citation.json" }</w:instrText>
      </w:r>
      <w:r w:rsidR="00AD274E" w:rsidRPr="00AD274E">
        <w:fldChar w:fldCharType="separate"/>
      </w:r>
      <w:r w:rsidR="007E32F4" w:rsidRPr="007E32F4">
        <w:rPr>
          <w:noProof/>
          <w:vertAlign w:val="superscript"/>
        </w:rPr>
        <w:t>33</w:t>
      </w:r>
      <w:r w:rsidR="00AD274E" w:rsidRPr="00AD274E">
        <w:fldChar w:fldCharType="end"/>
      </w:r>
      <w:r w:rsidR="00AD274E" w:rsidRPr="00AD274E">
        <w:t xml:space="preserve"> have been shown in other contexts to induce mast cell degranulation in an antigen-independent manner. Additionally, oxidative stress</w:t>
      </w:r>
      <w:r w:rsidR="00AD274E" w:rsidRPr="00AD274E">
        <w:fldChar w:fldCharType="begin" w:fldLock="1"/>
      </w:r>
      <w:r w:rsidR="007E32F4">
        <w:instrText>ADDIN CSL_CITATION { "citationItems" : [ { "id" : "ITEM-1", "itemData" : { "ISSN" : "0021-9258", "PMID" : "9722530", "abstract" : "Oxidant stress is thought to play a role in the pathogenesis of many gastric disorders. We have recently reported that histidine decarboxylase (HDC) promoter activity is stimulated by gastrin through a protein kinase C- and extracellular signal-regulating kinase (ERK)-dependent pathway in gastric cancer (AGS-B) cells, and this transcriptional response is mediated by a downstream cis-acting element, the gastrin response element (GAS-RE). To study the mechanism through which oxidant stress affects gastric cells, we examined the effects of hydrogen peroxide (H2O2) on HDC promoter activity and intracellular signaling in AGS-B cells. H2O2 (10 mM) specifically activated the HDC promoter 10-12-fold, and this activation was blocked by both mannitol and N-acetylcysteine. Hydrogen peroxide treatment of AGS-B cells increased the phosphorylation and kinase activity of ERK-1 and ERK-2, but did not affect Jun kinase tyrosine phosphorylation or kinase activity. In addition, treatment of AGS-B cells with H2O2 resulted in increased c-fos/c-jun mRNA expression and AP-1 activity, and also led to increased phosphorylation of epidermal growth factor receptor (EGFR) and Shc. H2O2-dependent stimulation of HDC promoter activity was completely inhibited by kinase-deficient ERKs, dominant-negative (N17 and N15) Ras, and dominant-negative Raf, and partially blocked by a dominant-negative EGFR mutant. In contrast, protein kinase C blockade did not inhibit H2O2-dependent induction of the HDC promoter. Finally, deletion analysis demonstrated that the H2O2 response element could be mapped to the GAS-RE (nucleotides 2 to 24) of the basal HDC promoter. Overall, these studies suggest that oxidant stress activates the HDC promoter through the GAS-RE, and through an Ras-, Raf-, and ERK-dependent pathway at least partially involving the EGFR.", "author" : [ { "dropping-particle" : "", "family" : "H\u00f6cker", "given" : "M", "non-dropping-particle" : "", "parse-names" : false, "suffix" : "" }, { "dropping-particle" : "", "family" : "Rosenberg", "given" : "I", "non-dropping-particle" : "", "parse-names" : false, "suffix" : "" }, { "dropping-particle" : "", "family" : "Xavier", "given" : "R", "non-dropping-particle" : "", "parse-names" : false, "suffix" : "" }, { "dropping-particle" : "", "family" : "Henihan", "given" : "R J", "non-dropping-particle" : "", "parse-names" : false, "suffix" : "" }, { "dropping-particle" : "", "family" : "Wiedenmann", "given" : "B", "non-dropping-particle" : "", "parse-names" : false, "suffix" : "" }, { "dropping-particle" : "", "family" : "Rosewicz", "given" : "S", "non-dropping-particle" : "", "parse-names" : false, "suffix" : "" }, { "dropping-particle" : "", "family" : "Podolsky", "given" : "D K", "non-dropping-particle" : "", "parse-names" : false, "suffix" : "" }, { "dropping-particle" : "", "family" : "Wang", "given" : "T C", "non-dropping-particle" : "", "parse-names" : false, "suffix" : "" } ], "container-title" : "J Biol Chem", "id" : "ITEM-1", "issue" : "36", "issued" : { "date-parts" : [ [ "1998", "9", "4" ] ] }, "page" : "23046-23054", "title" : "Oxidative Stress Activates the Human Histidine Decarboxylase Promoter in AGS Gastric Cancer Cells", "type" : "article-journal", "volume" : "273" }, "uris" : [ "http://www.mendeley.com/documents/?uuid=78a00f90-700a-41b2-8342-a7608d01e93d" ] } ], "mendeley" : { "formattedCitation" : "&lt;sup&gt;34&lt;/sup&gt;", "plainTextFormattedCitation" : "34", "previouslyFormattedCitation" : "&lt;sup&gt;34&lt;/sup&gt;" }, "properties" : { "noteIndex" : 0 }, "schema" : "https://github.com/citation-style-language/schema/raw/master/csl-citation.json" }</w:instrText>
      </w:r>
      <w:r w:rsidR="00AD274E" w:rsidRPr="00AD274E">
        <w:fldChar w:fldCharType="separate"/>
      </w:r>
      <w:r w:rsidR="007E32F4" w:rsidRPr="007E32F4">
        <w:rPr>
          <w:noProof/>
          <w:vertAlign w:val="superscript"/>
        </w:rPr>
        <w:t>34</w:t>
      </w:r>
      <w:r w:rsidR="00AD274E" w:rsidRPr="00AD274E">
        <w:fldChar w:fldCharType="end"/>
      </w:r>
      <w:r w:rsidR="00AD274E" w:rsidRPr="00AD274E">
        <w:t xml:space="preserve"> and the transcription factor hypoxia-inducible factor-1α</w:t>
      </w:r>
      <w:r w:rsidR="00AD274E" w:rsidRPr="00AD274E">
        <w:fldChar w:fldCharType="begin" w:fldLock="1"/>
      </w:r>
      <w:r w:rsidR="007E32F4">
        <w:instrText>ADDIN CSL_CITATION { "citationItems" : [ { "id" : "ITEM-1", "itemData" : { "DOI" : "10.1007/s00018-009-9001-1", "ISSN" : "1420-9071", "PMID" : "19266161", "abstract" : "Histidine decarboxylase (HDC) catalyzes the formation of histamine from histidine. Histamine has various effects in physiological and pathological reactions, such as inflammation, cell growth, and neuro-transmission. We investigated the role of hypoxia-inducible factor (HIF)-1 on hypoxia-induced HDC expression in human mast cell line, HMC-1 cells and mouse bone marrow-derived mast cells (BMMCs). Hypoxia significantly increased histamine production. HDC expression and activity were induced by hypoxia. Additionally, when cells were transfected with a native form of HIF-1alpha, hypoxia could induce higher HDC expression than in the nontransfected cell. HIF-1 binding activity for HDC 5' flanking region (HFR) was similar to that for the hypoxia-responsive element. Using HDC promoter deletion analysis, we also demonstrated that HFR was regulated by HIF-1 activation. In addition, depletion of HIF-1alpha prevents hypoxic induction of HDC in BMMCs. In conclusion, these results demonstrate that hypoxia induces HDC expression by transcriptional mechanisms dependent upon HIF-1.", "author" : [ { "dropping-particle" : "", "family" : "Jeong", "given" : "H J", "non-dropping-particle" : "", "parse-names" : false, "suffix" : "" }, { "dropping-particle" : "", "family" : "Moon", "given" : "P D", "non-dropping-particle" : "", "parse-names" : false, "suffix" : "" }, { "dropping-particle" : "", "family" : "Kim", "given" : "S J", "non-dropping-particle" : "", "parse-names" : false, "suffix" : "" }, { "dropping-particle" : "", "family" : "Seo", "given" : "J U", "non-dropping-particle" : "", "parse-names" : false, "suffix" : "" }, { "dropping-particle" : "", "family" : "Kang", "given" : "T H", "non-dropping-particle" : "", "parse-names" : false, "suffix" : "" }, { "dropping-particle" : "", "family" : "Kim", "given" : "J J", "non-dropping-particle" : "", "parse-names" : false, "suffix" : "" }, { "dropping-particle" : "", "family" : "Kang", "given" : "I C", "non-dropping-particle" : "", "parse-names" : false, "suffix" : "" }, { "dropping-particle" : "", "family" : "Um", "given" : "J Y", "non-dropping-particle" : "", "parse-names" : false, "suffix" : "" }, { "dropping-particle" : "", "family" : "Kim", "given" : "H M", "non-dropping-particle" : "", "parse-names" : false, "suffix" : "" }, { "dropping-particle" : "", "family" : "Hong", "given" : "S H", "non-dropping-particle" : "", "parse-names" : false, "suffix" : "" } ], "container-title" : "Cell Mol Life Sci", "id" : "ITEM-1", "issue" : "7", "issued" : { "date-parts" : [ [ "2009", "4" ] ] }, "page" : "1309-1319", "title" : "Activation of hypoxia-inducible factor-1 regulates human histidine decarboxylase expression", "type" : "article-journal", "volume" : "66" }, "uris" : [ "http://www.mendeley.com/documents/?uuid=7c867c59-1161-46a9-9858-b39cc9b846ce" ] } ], "mendeley" : { "formattedCitation" : "&lt;sup&gt;35&lt;/sup&gt;", "plainTextFormattedCitation" : "35", "previouslyFormattedCitation" : "&lt;sup&gt;35&lt;/sup&gt;" }, "properties" : { "noteIndex" : 0 }, "schema" : "https://github.com/citation-style-language/schema/raw/master/csl-citation.json" }</w:instrText>
      </w:r>
      <w:r w:rsidR="00AD274E" w:rsidRPr="00AD274E">
        <w:fldChar w:fldCharType="separate"/>
      </w:r>
      <w:r w:rsidR="007E32F4" w:rsidRPr="007E32F4">
        <w:rPr>
          <w:noProof/>
          <w:vertAlign w:val="superscript"/>
        </w:rPr>
        <w:t>35</w:t>
      </w:r>
      <w:r w:rsidR="00AD274E" w:rsidRPr="00AD274E">
        <w:fldChar w:fldCharType="end"/>
      </w:r>
      <w:r w:rsidR="00AD274E" w:rsidRPr="00AD274E">
        <w:t xml:space="preserve">, both of which are induced by exercise, are associated with upregulated transcription of histidine decarboxylase. Histidine decarboxylase also appears to function optimally at </w:t>
      </w:r>
      <w:r w:rsidR="00737ADC">
        <w:rPr>
          <w:noProof/>
        </w:rPr>
        <w:pict w14:anchorId="48F91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84.6pt;margin-top:7.95pt;width:132.1pt;height:94.15pt;z-index:-251615232;mso-position-horizontal-relative:margin;mso-position-vertical-relative:line;mso-width-relative:page;mso-height-relative:page" wrapcoords="-141 0 -141 21429 21600 21429 21600 0 -141 0">
            <v:imagedata r:id="rId11" o:title="HDC expression and abundance" cropleft="-9778f"/>
            <w10:wrap type="tight" anchorx="margin"/>
          </v:shape>
        </w:pict>
      </w:r>
      <w:r w:rsidR="00AD274E" w:rsidRPr="00AD274E">
        <w:t>elevated temperatures and reduced pH, two conditions that are well-associated with exercise</w:t>
      </w:r>
      <w:r w:rsidR="00AD274E" w:rsidRPr="00AD274E">
        <w:fldChar w:fldCharType="begin" w:fldLock="1"/>
      </w:r>
      <w:r w:rsidR="007E32F4">
        <w:instrText>ADDIN CSL_CITATION { "citationItems" : [ { "id" : "ITEM-1", "itemData" : { "ISSN" : "0014-2956", "abstract" : "The properties of specific histidine decarboxylase from highly purified rat gastric mucosa preparations were studied. The kinetic parameters were pH dependent: the apparent Km value varied inversely with pH; the maximum reaction velocity was reached at pH 6.6; the optimum pH was related to substrate concentration. The enzyme was unstable below pH 5.5. The effect of temperature was investigated and the enzyme activity was optimum near 56 degrees C. The thermal inactivation of the enzyme showed the presence of several active forms displaying distinct thermostabilities. The effect of coenzyme and substrate on heat stability was established. A small amount of pyridoxal phosphate was required for maximum enzyme activity, and the Km was low. The cofactor appeared to be tightly bound to the apoenzyme; nevertheless there was a fraction more easily resolved by dialysis. With high pyridoxal phosphate concentrations non-competitive inhibition occurred. Histamine inhibited the enzyme at high concentrations, the inhibition being competitive with respect to the substrate. No metal ion was required for enzyme activity; the enzyme was inhibited by sulfhydryl reagents and heavy metal ions, and also by high concentrations of reducing agents. The tryptophan residue of the holoenzyme seemed to be essential for the catalytic process.", "author" : [ { "dropping-particle" : "", "family" : "Savany", "given" : "A", "non-dropping-particle" : "", "parse-names" : false, "suffix" : "" }, { "dropping-particle" : "", "family" : "Cronenberger", "given" : "L", "non-dropping-particle" : "", "parse-names" : false, "suffix" : "" } ], "container-title" : "Eur J Biochem", "id" : "ITEM-1", "issue" : "3", "issued" : { "date-parts" : [ [ "1982", "4" ] ] }, "page" : "593-9", "title" : "Properties of histidine decarboxylase from rat gastric mucosa.", "type" : "article-journal", "volume" : "123" }, "uris" : [ "http://www.mendeley.com/documents/?uuid=84b52943-661d-461a-9b60-4d4f8b0918c8", "http://www.mendeley.com/documents/?uuid=79555427-a7e3-4350-a875-39a21603bb46" ] } ], "mendeley" : { "formattedCitation" : "&lt;sup&gt;36&lt;/sup&gt;", "plainTextFormattedCitation" : "36", "previouslyFormattedCitation" : "&lt;sup&gt;36&lt;/sup&gt;" }, "properties" : { "noteIndex" : 0 }, "schema" : "https://github.com/citation-style-language/schema/raw/master/csl-citation.json" }</w:instrText>
      </w:r>
      <w:r w:rsidR="00AD274E" w:rsidRPr="00AD274E">
        <w:fldChar w:fldCharType="separate"/>
      </w:r>
      <w:r w:rsidR="007E32F4" w:rsidRPr="007E32F4">
        <w:rPr>
          <w:noProof/>
          <w:vertAlign w:val="superscript"/>
        </w:rPr>
        <w:t>36</w:t>
      </w:r>
      <w:r w:rsidR="00AD274E" w:rsidRPr="00AD274E">
        <w:fldChar w:fldCharType="end"/>
      </w:r>
      <w:r w:rsidR="00AD274E" w:rsidRPr="00AD274E">
        <w:t xml:space="preserve">. Lastly, a study by </w:t>
      </w:r>
      <w:proofErr w:type="spellStart"/>
      <w:r w:rsidR="00AD274E" w:rsidRPr="00AD274E">
        <w:t>DeForrest</w:t>
      </w:r>
      <w:proofErr w:type="spellEnd"/>
      <w:r w:rsidR="00AD274E" w:rsidRPr="00AD274E">
        <w:t xml:space="preserve"> </w:t>
      </w:r>
      <w:r w:rsidR="00AD274E" w:rsidRPr="00AD274E">
        <w:rPr>
          <w:i/>
        </w:rPr>
        <w:t>et al</w:t>
      </w:r>
      <w:r w:rsidR="00AD274E" w:rsidRPr="00AD274E">
        <w:t xml:space="preserve">. suggests that shear stress may increase </w:t>
      </w:r>
      <w:r w:rsidR="00AD274E" w:rsidRPr="00AD274E">
        <w:rPr>
          <w:i/>
        </w:rPr>
        <w:t>de novo</w:t>
      </w:r>
      <w:r w:rsidR="00AD274E" w:rsidRPr="00AD274E">
        <w:t xml:space="preserve"> histamine synthesis within blood vessels through a shear stress dependent mechanism</w:t>
      </w:r>
      <w:r w:rsidR="00AD274E" w:rsidRPr="00AD274E">
        <w:fldChar w:fldCharType="begin" w:fldLock="1"/>
      </w:r>
      <w:r w:rsidR="007E32F4">
        <w:instrText>ADDIN CSL_CITATION { "citationItems" : [ { "id" : "ITEM-1", "itemData" : { "author" : [ { "dropping-particle" : "", "family" : "DeForrest", "given" : "J.M.", "non-dropping-particle" : "", "parse-names" : false, "suffix" : "" }, { "dropping-particle" : "", "family" : "Hollis", "given" : "T.M.", "non-dropping-particle" : "", "parse-names" : false, "suffix" : "" } ], "container-title" : "Am J Physiol Heart Circ Physiol", "id" : "ITEM-1", "issued" : { "date-parts" : [ [ "1978" ] ] }, "page" : "H701\u2013H705", "publisher" : "Am Physiological Soc", "title" : "Shear stress and aortic histamine synthesis", "type" : "article-journal", "volume" : "3" }, "uris" : [ "http://www.mendeley.com/documents/?uuid=6eb267f6-532f-483d-a197-d14745b43449" ] } ], "mendeley" : { "formattedCitation" : "&lt;sup&gt;37&lt;/sup&gt;", "plainTextFormattedCitation" : "37", "previouslyFormattedCitation" : "&lt;sup&gt;37&lt;/sup&gt;" }, "properties" : { "noteIndex" : 0 }, "schema" : "https://github.com/citation-style-language/schema/raw/master/csl-citation.json" }</w:instrText>
      </w:r>
      <w:r w:rsidR="00AD274E" w:rsidRPr="00AD274E">
        <w:fldChar w:fldCharType="separate"/>
      </w:r>
      <w:r w:rsidR="007E32F4" w:rsidRPr="007E32F4">
        <w:rPr>
          <w:noProof/>
          <w:vertAlign w:val="superscript"/>
        </w:rPr>
        <w:t>37</w:t>
      </w:r>
      <w:r w:rsidR="00AD274E" w:rsidRPr="00AD274E">
        <w:fldChar w:fldCharType="end"/>
      </w:r>
      <w:r w:rsidR="00AD274E" w:rsidRPr="00AD274E">
        <w:t>. To test one of these potential exercise-related mechanisms</w:t>
      </w:r>
      <w:r w:rsidR="00AE7EF4">
        <w:t xml:space="preserve"> in the original grant</w:t>
      </w:r>
      <w:r w:rsidR="00AD274E" w:rsidRPr="00AD274E">
        <w:t xml:space="preserve">, </w:t>
      </w:r>
      <w:r w:rsidR="00AE7EF4">
        <w:t xml:space="preserve">we </w:t>
      </w:r>
      <w:r w:rsidR="00AD274E" w:rsidRPr="00AD274E">
        <w:t>infused the potent antioxidant N-acetylcysteine prior to and during exercise</w:t>
      </w:r>
      <w:r w:rsidR="00AE7EF4">
        <w:t xml:space="preserve"> and found no effect on this pathway</w:t>
      </w:r>
      <w:r w:rsidR="00AE7EF4" w:rsidRPr="00AD274E">
        <w:fldChar w:fldCharType="begin" w:fldLock="1"/>
      </w:r>
      <w:r w:rsidR="00AE7EF4">
        <w:instrText>ADDIN CSL_CITATION { "citationItems" : [ { "id" : "ITEM-1", "itemData" : { "author" : [ { "dropping-particle" : "", "family" : "Romero", "given" : "S A", "non-dropping-particle" : "", "parse-names" : false, "suffix" : "" }, { "dropping-particle" : "", "family" : "Ely", "given" : "M R", "non-dropping-particle" : "", "parse-names" : false, "suffix" : "" }, { "dropping-particle" : "", "family" : "Sieck", "given" : "D C", "non-dropping-particle" : "", "parse-names" : false, "suffix" : "" }, { "dropping-particle" : "", "family" : "Luttrell", "given" : "M J", "non-dropping-particle" : "", "parse-names" : false, "suffix" : "" }, { "dropping-particle" : "", "family" : "Buck", "given" : "T M", "non-dropping-particle" : "", "parse-names" : false, "suffix" : "" }, { "dropping-particle" : "", "family" : "Kono", "given" : "Jordan M.", "non-dropping-particle" : "", "parse-names" : false, "suffix" : "" }, { "dropping-particle" : "", "family" : "Branscum", "given" : "Adam J.", "non-dropping-particle" : "", "parse-names" : false, "suffix" : "" }, { "dropping-particle" : "", "family" : "Halliwill", "given" : "J R", "non-dropping-particle" : "", "parse-names" : false, "suffix" : "" } ], "container-title" : "Exp Physiol", "id" : "ITEM-1", "issued" : { "date-parts" : [ [ "2015" ] ] }, "page" : "435-499", "title" : "Effect of antioxidants on histamine receptor activation and sustained postexercise vasodilatation in humans", "type" : "article-journal", "volume" : "100" }, "uris" : [ "http://www.mendeley.com/documents/?uuid=31e64a6a-4ee5-4aab-979f-f189e73e61ad" ] } ], "mendeley" : { "formattedCitation" : "&lt;sup&gt;21&lt;/sup&gt;", "plainTextFormattedCitation" : "21", "previouslyFormattedCitation" : "&lt;sup&gt;21&lt;/sup&gt;" }, "properties" : { "noteIndex" : 0 }, "schema" : "https://github.com/citation-style-language/schema/raw/master/csl-citation.json" }</w:instrText>
      </w:r>
      <w:r w:rsidR="00AE7EF4" w:rsidRPr="00AD274E">
        <w:fldChar w:fldCharType="separate"/>
      </w:r>
      <w:r w:rsidR="00AE7EF4" w:rsidRPr="00AD274E">
        <w:rPr>
          <w:noProof/>
          <w:vertAlign w:val="superscript"/>
        </w:rPr>
        <w:t>21</w:t>
      </w:r>
      <w:r w:rsidR="00AE7EF4" w:rsidRPr="00AD274E">
        <w:fldChar w:fldCharType="end"/>
      </w:r>
      <w:r w:rsidR="00AD274E" w:rsidRPr="00AD274E">
        <w:t>, suggesting that exercise-induced oxidative stress is not a necessary signal for histidine decarboxylase and/or mast cells activation.</w:t>
      </w:r>
      <w:r w:rsidR="00AD274E" w:rsidRPr="00AE7EF4">
        <w:rPr>
          <w:i/>
        </w:rPr>
        <w:t xml:space="preserve"> To date, the trigger remains elusive</w:t>
      </w:r>
      <w:r w:rsidR="00AD274E" w:rsidRPr="00AD274E">
        <w:t>.</w:t>
      </w:r>
      <w:r w:rsidR="00896FA7" w:rsidRPr="00896FA7">
        <w:t xml:space="preserve"> </w:t>
      </w:r>
      <w:r w:rsidR="00F7654C">
        <w:t>To attack this</w:t>
      </w:r>
      <w:r w:rsidR="00896FA7">
        <w:t xml:space="preserve"> </w:t>
      </w:r>
      <w:r w:rsidR="00896FA7" w:rsidRPr="00460503">
        <w:rPr>
          <w:b/>
        </w:rPr>
        <w:t>gap in knowledge</w:t>
      </w:r>
      <w:r w:rsidR="00F7654C" w:rsidRPr="00F7654C">
        <w:t>, we will test two hypotheses</w:t>
      </w:r>
      <w:r w:rsidR="00F7654C">
        <w:t xml:space="preserve">: one based on the </w:t>
      </w:r>
      <w:r w:rsidR="00896FA7">
        <w:t xml:space="preserve">rise in temperature </w:t>
      </w:r>
      <w:r w:rsidR="00116003">
        <w:t xml:space="preserve">in exercising muscle, </w:t>
      </w:r>
      <w:r w:rsidR="00F7654C">
        <w:t>and one based on the presence of a</w:t>
      </w:r>
      <w:r w:rsidR="00896FA7">
        <w:t xml:space="preserve"> soluble signal driving histamine responses. </w:t>
      </w:r>
    </w:p>
    <w:p w14:paraId="7ADD9ED3" w14:textId="63581531" w:rsidR="00393D81" w:rsidRDefault="001F4256" w:rsidP="001F4256">
      <w:r w:rsidRPr="00EF0881">
        <w:rPr>
          <w:b/>
        </w:rPr>
        <w:t>Experience &amp; Preliminary Studies</w:t>
      </w:r>
      <w:r>
        <w:t>:</w:t>
      </w:r>
      <w:r w:rsidR="00652B51">
        <w:t xml:space="preserve"> We are</w:t>
      </w:r>
      <w:r w:rsidR="00652B51" w:rsidRPr="00766685">
        <w:t xml:space="preserve"> experience</w:t>
      </w:r>
      <w:r w:rsidR="00652B51">
        <w:t>d</w:t>
      </w:r>
      <w:r w:rsidR="00652B51" w:rsidRPr="00766685">
        <w:t xml:space="preserve"> </w:t>
      </w:r>
      <w:r w:rsidR="007E32F4">
        <w:t>with</w:t>
      </w:r>
      <w:r w:rsidR="00652B51">
        <w:t xml:space="preserve"> intramuscular microdialysis</w:t>
      </w:r>
      <w:r w:rsidR="007E32F4">
        <w:fldChar w:fldCharType="begin" w:fldLock="1"/>
      </w:r>
      <w:r w:rsidR="007E32F4">
        <w:instrText>ADDIN CSL_CITATION { "citationItems" : [ { "id" : "ITEM-1", "itemData" : { "DOI" : "10.1139/H10-055", "ISSN" : "1715-5312", "PMID" : "20962917", "abstract" : "Elevated blood flow can potentially influence skeletal muscle glucose uptake, but the impact of postexercise hyperemia on glucose availability to skeletal muscle remains unknown. Because postexercise hyperemia is mediated by histamine H(1)- and H(2)-receptors, we tested the hypothesis that postexercise interstitial glucose concentrations would be lower in the presence of combined H1- and H2-receptor blockade. To this end, 4 microdialysis probes were inserted into the vastus lateralis muscle of 14 healthy subjects (21-27 years old) immediately after 60 min of either upright cycling at 60% peak oxygen uptake (exercise, n = 7) or quiet rest (sham, n = 7). Microdialysis probes were perfused with a modified Ringer's solution containing 3 mmol L(-1) glucose, 5 mmol L(-1) ethanol, and [6-3H] glucose (200 disintegrations\u00b7min-1 microL(-1)). Two sites (blockade) received both H1- and H2-receptor antagonists (1 mmol L(-1) pyrilamine and 3 mmol L-1 cimetidine) and 2 sites (control) did not receive antagonists. Ethanol outflow/inflow ratios (an inverse surrogate of local blood flow) were higher in blockade sites than in control sites following exercise (p &lt; 0.05), whereas blockade had no effect on ethanol outflow/inflow ratios following sham (p = 0.80). Consistent with our hypothesis, during 3 of the 5 dialysate collection periods, interstitial glucose concentrations were lower in blockade sites vs. control sites following exercise (p &lt; 0.05), whereas blockade had no effect on interstitial glucose concentrations following sham (p = 0.79). These findings indicate that local H1- and H2-receptor activation modulates skeletal muscle interstitial glucose levels during recovery from exercise in humans and suggest that the availability of glucose to skeletal muscle is enhanced by postexercise hyperemia.", "author" : [ { "dropping-particle" : "", "family" : "Pellinger", "given" : "Thomas K", "non-dropping-particle" : "", "parse-names" : false, "suffix" : "" }, { "dropping-particle" : "", "family" : "Simmons", "given" : "G.H.", "non-dropping-particle" : "", "parse-names" : false, "suffix" : "" }, { "dropping-particle" : "", "family" : "MacLean", "given" : "D A", "non-dropping-particle" : "", "parse-names" : false, "suffix" : "" }, { "dropping-particle" : "", "family" : "Halliwill", "given" : "J R", "non-dropping-particle" : "", "parse-names" : false, "suffix" : "" } ], "container-title" : "Appl Physiol Nutr Metab", "id" : "ITEM-1", "issued" : { "date-parts" : [ [ "2010", "10" ] ] }, "page" : "617-626", "title" : "Local histamine H(1-) and H(2)-receptor blockade reduces postexercise skeletal muscle interstitial glucose concentrations in humans.", "type" : "article-journal", "volume" : "35" }, "uris" : [ "http://www.mendeley.com/documents/?uuid=150bdec0-10c2-4211-967d-1289f2bf6680" ] }, { "id" : "ITEM-2",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"ITEM-2",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"&lt;sup&gt;1,18&lt;/sup&gt;", "plainTextFormattedCitation" : "1,18", "previouslyFormattedCitation" : "&lt;sup&gt;1,18&lt;/sup&gt;" }, "properties" : { "noteIndex" : 0 }, "schema" : "https://github.com/citation-style-language/schema/raw/master/csl-citation.json" }</w:instrText>
      </w:r>
      <w:r w:rsidR="007E32F4">
        <w:fldChar w:fldCharType="separate"/>
      </w:r>
      <w:r w:rsidR="007E32F4" w:rsidRPr="007E32F4">
        <w:rPr>
          <w:noProof/>
          <w:vertAlign w:val="superscript"/>
        </w:rPr>
        <w:t>1,18</w:t>
      </w:r>
      <w:r w:rsidR="007E32F4">
        <w:fldChar w:fldCharType="end"/>
      </w:r>
      <w:r w:rsidR="00652B51">
        <w:t xml:space="preserve">, </w:t>
      </w:r>
      <w:r w:rsidR="007E32F4">
        <w:t>intramuscular temperature (</w:t>
      </w:r>
      <w:r w:rsidR="007E32F4" w:rsidRPr="007E32F4">
        <w:rPr>
          <w:b/>
        </w:rPr>
        <w:t xml:space="preserve">Fig. </w:t>
      </w:r>
      <w:r w:rsidR="00707AFD">
        <w:rPr>
          <w:b/>
        </w:rPr>
        <w:t>5 &amp; 6</w:t>
      </w:r>
      <w:r w:rsidR="007E32F4">
        <w:t xml:space="preserve">), </w:t>
      </w:r>
      <w:r w:rsidR="00652B51">
        <w:t>using heating interventions</w:t>
      </w:r>
      <w:r w:rsidR="007E32F4">
        <w:fldChar w:fldCharType="begin" w:fldLock="1"/>
      </w:r>
      <w:r w:rsidR="00390474">
        <w:instrText>ADDIN CSL_CITATION { "citationItems" : [ { "id" : "ITEM-1", "itemData" : { "DOI" : "10.1152/ajpregu.00301.2016", "ISSN" : "1522-1490", "PMID" : "27707723", "abstract" : "Ischemia-reperfusion (I/R) injury is a primary cause of poor outcomes following ischemic cardiovascular events. We tested whether acute hot water immersion protects against forearm vascular I/R. Ten (5 male, 5 female) young (23 \u00b1 2 yr), healthy subjects participated in two trials in random order 7-21 days apart, involving: 1) 60 min of seated rest (control), or 2) 60 min of immersion in 40.5\u00b0C water (peak rectal temperature: 38.9 \u00b1 0.2\u00b0C). I/R was achieved 70 min following each intervention by inflating an upper arm cuff to 250 mmHg for 20 min followed by 20 min of reperfusion. Brachial artery flow-mediated dilation (FMD) and forearm postocclusive reactive hyperemia (RH) were measured as markers of macrovascular and microvascular function at three time points: 1) preintervention, 2) 60 min postintervention, and 3) post-I/R. Neither time control nor hot water immersion alone affected FMD (both, P &gt; 0.99). I/R reduced FMD from 7.4 \u00b1 0.7 to 5.4 \u00b1 0.6% (P = 0.03), and this reduction was prevented following hot water immersion (7.0 \u00b1 0.7 to 7.7 \u00b1 1.0%; P &gt; 0.99). I/R also impaired RH (peak vascular conductance: 2.6 \u00b1 0.5 to 2.0 \u00b1 0.4 ml\u00b7min(-1)\u00b7mmHg(-1), P = 0.003), resulting in a reduced shear stimulus (SRAUC\u00b710(-3): 22.5 \u00b1 2.4 to 16.9 \u00b1 2.4, P = 0.04). The post-I/R reduction in peak RH was prevented by hot water immersion (2.5 \u00b1 0.4 to 2.3 \u00b1 0.4 ml\u00b7min(-1)\u00b7mmHg(-1); P = 0.33). We observed a decline in brachial artery dilator function post-I/R, which may be (partly) related to damage incurred downstream in the microvasculature, as indicated by impaired RH and shear stimulus. Hot water immersion was protective against reductions in FMD and RH post-I/R, suggesting heat stress induces vascular changes consistent with reducing I/R injury following ischemic events.", "author" : [ { "dropping-particle" : "", "family" : "Brunt", "given" : "Vienna E", "non-dropping-particle" : "", "parse-names" : false, "suffix" : "" }, { "dropping-particle" : "", "family" : "Jeckell", "given" : "Andrew T", "non-dropping-particle" : "", "parse-names" : false, "suffix" : "" }, { "dropping-particle" : "", "family" : "Ely", "given" : "Brett R", "non-dropping-particle" : "", "parse-names" : false, "suffix" : "" }, { "dropping-particle" : "", "family" : "Howard", "given" : "Matthew J", "non-dropping-particle" : "", "parse-names" : false, "suffix" : "" }, { "dropping-particle" : "", "family" : "Thijssen", "given" : "Dick H J", "non-dropping-particle" : "", "parse-names" : false, "suffix" : "" }, { "dropping-particle" : "", "family" : "Minson", "given" : "C.T.", "non-dropping-particle" : "", "parse-names" : false, "suffix" : "" } ], "container-title" : "American journal of physiology. Regulatory, integrative and comparative physiology", "id" : "ITEM-1", "issue" : "6", "issued" : { "date-parts" : [ [ "2016", "12", "1" ] ] }, "page" : "R1060-R1067", "title" : "Acute hot water immersion is protective against impaired vascular function following forearm ischemia-reperfusion in young healthy humans.", "type" : "article-journal", "volume" : "311" }, "uris" : [ "http://www.mendeley.com/documents/?uuid=f701a554-aca6-38de-bb5b-6722f24a1f81" ] }, { "id" : "ITEM-2", "itemData" : { "DOI" : "10.1016/j.tips.2006.07.008", "ISSN" : "0165-6147", "PMID" : "16876881", "abstract" : "The study of microvascular function can be performed in humans using laser Doppler flowmetry of the skin. This technology lends itself to a wide range of applications for studying the endothelial function of skin blood vessels. We review the advantages and limitations of postocclusive hyperemia, local thermal hyperemia, acetylcholine iontophoresis, flowmotion and association with microdialysis as tools with which to investigate skin microvascular endothelial function in humans. Postocclusive hyperemia, thermal hyperemia and acetylcholine iontophoresis provide integrated indexes of microvascular function rather than specific endothelial markers. However, they are valuable tools and can be used as surrogate endpoints in clinical trials in which the assessment of microvascular function in humans is required.", "author" : [ { "dropping-particle" : "", "family" : "Cracowski", "given" : "J.L.", "non-dropping-particle" : "", "parse-names" : false, "suffix" : "" }, { "dropping-particle" : "", "family" : "Minson", "given" : "C.T.", "non-dropping-particle" : "", "parse-names" : false, "suffix" : "" }, { "dropping-particle" : "", "family" : "Salvat-Melis", "given" : "Muriel", "non-dropping-particle" : "", "parse-names" : false, "suffix" : "" }, { "dropping-particle" : "", "family" : "Halliwill", "given" : "J R", "non-dropping-particle" : "", "parse-names" : false, "suffix" : "" } ], "container-title" : "Trends Pharmacol Sci", "id" : "ITEM-2", "issue" : "9", "issued" : { "date-parts" : [ [ "2006", "9" ] ] }, "page" : "503-508", "title" : "Methodological issues in the assessment of skin microvascular endothelial function in humans.", "type" : "article-journal", "volume" : "27" }, "uris" : [ "http://www.mendeley.com/documents/?uuid=f06bfb00-083b-4164-89ae-33d30c29e59b" ] } ], "mendeley" : { "formattedCitation" : "&lt;sup&gt;38,39&lt;/sup&gt;", "plainTextFormattedCitation" : "38,39", "previouslyFormattedCitation" : "&lt;sup&gt;38,39&lt;/sup&gt;" }, "properties" : { "noteIndex" : 0 }, "schema" : "https://github.com/citation-style-language/schema/raw/master/csl-citation.json" }</w:instrText>
      </w:r>
      <w:r w:rsidR="007E32F4">
        <w:fldChar w:fldCharType="separate"/>
      </w:r>
      <w:r w:rsidR="007E32F4" w:rsidRPr="007E32F4">
        <w:rPr>
          <w:noProof/>
          <w:vertAlign w:val="superscript"/>
        </w:rPr>
        <w:t>38,39</w:t>
      </w:r>
      <w:r w:rsidR="007E32F4">
        <w:fldChar w:fldCharType="end"/>
      </w:r>
      <w:r w:rsidR="00652B51">
        <w:t>.</w:t>
      </w:r>
      <w:r w:rsidR="004B2CCD">
        <w:t xml:space="preserve"> </w:t>
      </w:r>
      <w:r w:rsidR="004B2CCD" w:rsidRPr="004B2CCD">
        <w:rPr>
          <w:b/>
        </w:rPr>
        <w:t xml:space="preserve">Fig. </w:t>
      </w:r>
      <w:r w:rsidR="00707AFD" w:rsidRPr="00707AFD">
        <w:rPr>
          <w:b/>
        </w:rPr>
        <w:t>5</w:t>
      </w:r>
      <w:r w:rsidR="004B2CCD" w:rsidRPr="00707AFD">
        <w:t xml:space="preserve"> s</w:t>
      </w:r>
      <w:r w:rsidR="004B2CCD">
        <w:t xml:space="preserve">hows the rise in intramuscular temperature in response to </w:t>
      </w:r>
      <w:r w:rsidR="004B2CCD" w:rsidRPr="001F4256">
        <w:t>1 h of unilateral dynamic knee-extension exercise</w:t>
      </w:r>
      <w:r w:rsidR="004B2CCD">
        <w:t xml:space="preserve"> (i.e., a dose of exercise which consistently generates histamine release). As muscle temperature rises, temperatures of superficial, middle, and deep muscle converge, resulting in a homogenous steady-state muscle temperature of 39.2</w:t>
      </w:r>
      <w:r w:rsidR="004B2CCD">
        <w:rPr>
          <w:rFonts w:cs="Arial"/>
        </w:rPr>
        <w:t>°</w:t>
      </w:r>
      <w:r w:rsidR="004B2CCD">
        <w:t xml:space="preserve">C (for this intensity of exercise). </w:t>
      </w:r>
      <w:r w:rsidR="00390474">
        <w:t>This sets the target temperature to be obtained in Aim 1a.</w:t>
      </w:r>
      <w:r w:rsidR="0068617A">
        <w:t xml:space="preserve"> </w:t>
      </w:r>
      <w:r w:rsidR="00390474">
        <w:t xml:space="preserve">We have recently heated </w:t>
      </w:r>
      <w:r w:rsidR="0068617A">
        <w:t xml:space="preserve">the </w:t>
      </w:r>
      <w:r w:rsidR="0068617A" w:rsidRPr="0068617A">
        <w:rPr>
          <w:i/>
        </w:rPr>
        <w:t>vastus lateralis</w:t>
      </w:r>
      <w:r w:rsidR="0068617A">
        <w:t xml:space="preserve"> </w:t>
      </w:r>
      <w:r w:rsidR="00390474">
        <w:t>to this target temperature using short-wave diathermy (a therapeutic heating modality)</w:t>
      </w:r>
      <w:r w:rsidR="0068617A">
        <w:t xml:space="preserve"> while sampling from the muscle via microdialysis (</w:t>
      </w:r>
      <w:r w:rsidR="0068617A" w:rsidRPr="0068617A">
        <w:rPr>
          <w:b/>
        </w:rPr>
        <w:t xml:space="preserve">Fig. </w:t>
      </w:r>
      <w:r w:rsidR="00707AFD">
        <w:rPr>
          <w:b/>
        </w:rPr>
        <w:t>6</w:t>
      </w:r>
      <w:r w:rsidR="0068617A">
        <w:t>)</w:t>
      </w:r>
      <w:r w:rsidR="00390474">
        <w:t>.</w:t>
      </w:r>
      <w:r w:rsidR="00AD003C">
        <w:t xml:space="preserve"> This supports Aim 1a.</w:t>
      </w:r>
      <w:r w:rsidR="00390474">
        <w:t xml:space="preserve"> </w:t>
      </w:r>
    </w:p>
    <w:p w14:paraId="07B857E7" w14:textId="0BBAB70B" w:rsidR="001F4256" w:rsidRDefault="00390474" w:rsidP="0038291B">
      <w:r w:rsidRPr="00390474">
        <w:rPr>
          <w:b/>
        </w:rPr>
        <w:t>Fig</w:t>
      </w:r>
      <w:r>
        <w:rPr>
          <w:b/>
        </w:rPr>
        <w:t>.</w:t>
      </w:r>
      <w:r w:rsidRPr="00390474">
        <w:rPr>
          <w:b/>
        </w:rPr>
        <w:t xml:space="preserve"> </w:t>
      </w:r>
      <w:r w:rsidR="00707AFD" w:rsidRPr="00707AFD">
        <w:rPr>
          <w:b/>
        </w:rPr>
        <w:t>7</w:t>
      </w:r>
      <w:r w:rsidR="004B2CCD">
        <w:t xml:space="preserve"> </w:t>
      </w:r>
      <w:r>
        <w:t>shows the response of a mast cell bioassay to dialysate obtained via intramuscular microdialysis of exercising subjects</w:t>
      </w:r>
      <w:r w:rsidR="0038291B">
        <w:fldChar w:fldCharType="begin" w:fldLock="1"/>
      </w:r>
      <w:r w:rsidR="00FE0355">
        <w:instrText>ADDIN CSL_CITATION { "citationItems" : [ { "id" : "ITEM-1", "itemData" : { "DOI" : "10.1016/S0300-483X(01)00444-9", "ISSN" : "0300483X", "PMID" : "11518615", "abstract" : "Due to the permanent increase of newly developed and already existing allergies, simple, quick, and reliable test models for detecting potentially allergenic substances are still required. Here, we describe the development of a new in vitro allergy test based on isolated primary mast cells (MC) of non-allergic patients from lung tissue and foreskin specimens, respectively. To establish the specificity of the test model we used primary MC stimulated with immunoglobulin E (IgE), human recombinant stem cell factor (hrSCF), and anti-IgE antibodies to release significant amounts of histamine indicating the ability of MC to cause a hypersensitivity reaction of the immediate type. The general applicability of this test model for detecting allergenic substances could be confirmed by histamine release of primary MC stimulated with sera of patients suffering from house dust allergy, and the corresponding antigen Dermatophagoides pteronyssinus. The results of the present work suggest that this newly developed human in vitro model provides the opportunity of testing substances for their allergenic potential within days and at low costs. This could also be of particular interest for newly produced compounds. ?? 2001 Elsevier Science Ireland Ltd. All rights reserved.", "author" : [ { "dropping-particle" : "", "family" : "Gospos", "given" : "Annette", "non-dropping-particle" : "", "parse-names" : false, "suffix" : "" }, { "dropping-particle" : "", "family" : "Dreikhausen", "given" : "Ursula", "non-dropping-particle" : "", "parse-names" : false, "suffix" : "" }, { "dropping-particle" : "", "family" : "Dartsch", "given" : "Dorothee C.", "non-dropping-particle" : "", "parse-names" : false, "suffix" : "" }, { "dropping-particle" : "", "family" : "Szamel", "given" : "Marta", "non-dropping-particle" : "", "parse-names" : false, "suffix" : "" }, { "dropping-particle" : "", "family" : "Hockertz", "given" : "Stefan", "non-dropping-particle" : "", "parse-names" : false, "suffix" : "" } ], "container-title" : "Toxicology", "id" : "ITEM-1", "issue" : "1-2", "issued" : { "date-parts" : [ [ "2001" ] ] }, "page" : "91-96", "title" : "Development of an allergy test model: Activation of human mast cells with potentially allergenic substances", "type" : "article-journal", "volume" : "166" }, "uris" : [ "http://www.mendeley.com/documents/?uuid=36fd15e8-d1c9-477e-9ee9-8775b3d9c1f3" ] }, { "id" : "ITEM-2", "itemData" : { "DOI" : "10.1016/j.bbrc.2016.09.100", "ISSN" : "0006291X", "abstract" : "Mast cells undergo degranulation in response to various stimuli and rapidly release pre-formed mediators present in secretory granules, leading to immediate-type allergic reactions. Mast cell degranulation is commonly detected and quantified in\u00a0vitro by measuring histamine or \u03b2-hexosaminidase released to culture medium. However, this type of assay cannot monitor degranulation of individual cells in real time, and it is not suitable for in\u00a0vivo detection of degranulation. At the aim of real time imaging of mast cell degranulation at single cell level, we here developed a fluorescent protein-based indicator of degranulation, designated immuno-pHluorin (impH). When expressed in mast cells, impH is located in the membrane of secretory granules and non-fluorescent under homeostatic conditions while it turns fluorescent following degranulation, due to the pH change inside of granules during exocytosis. impH enabled us to detect polarized degranulation within one single cell when mast cells were stimulated via the small area of cell surface. Transplantation of impH-expressing mast cells into mast cell-deficient mice demonstrated that impH could function as a real-time indicator of degranulation in\u00a0vivo. Thus, impH is a useful tool for imaging of mast cell activation and degranulation in\u00a0vitro and in\u00a0vivo, and may be applied for screening of reagents regulating mast cell degranulation.", "author" : [ { "dropping-particle" : "", "family" : "Horiguchi", "given" : "Kayo", "non-dropping-particle" : "", "parse-names" : false, "suffix" : "" }, { "dropping-particle" : "", "family" : "Yoshikawa", "given" : "Soichiro", "non-dropping-particle" : "", "parse-names" : false, "suffix" : "" }, { "dropping-particle" : "", "family" : "Saito", "given" : "Asuka", "non-dropping-particle" : "", "parse-names" : false, "suffix" : "" }, { "dropping-particle" : "", "family" : "Haddad", "given" : "Salma", "non-dropping-particle" : "", "parse-names" : false, "suffix" : "" }, { "dropping-particle" : "", "family" : "Ohta", "given" : "Takuya", "non-dropping-particle" : "", "parse-names" : false, "suffix" : "" }, { "dropping-particle" : "", "family" : "Miyake", "given" : "Kensuke", "non-dropping-particle" : "", "parse-names" : false, "suffix" : "" }, { "dropping-particle" : "", "family" : "Yamanishi", "given" : "Yoshinori", "non-dropping-particle" : "", "parse-names" : false, "suffix" : "" }, { "dropping-particle" : "", "family" : "Karasuyama", "given" : "Hajime", "non-dropping-particle" : "", "parse-names" : false, "suffix" : "" } ], "container-title" : "Biochemical and Biophysical Research Communications", "id" : "ITEM-2", "issue" : "3", "issued" : { "date-parts" : [ [ "2016" ] ] }, "page" : "517-522", "title" : "Real-time imaging of mast cell degranulation in\u00a0vitro and in\u00a0vivo", "type" : "article-journal", "volume" : "479" }, "uris" : [ "http://www.mendeley.com/documents/?uuid=207eee53-1b67-44e4-8653-ca1710c7dad7" ] } ], "mendeley" : { "formattedCitation" : "&lt;sup&gt;40,41&lt;/sup&gt;", "plainTextFormattedCitation" : "40,41", "previouslyFormattedCitation" : "&lt;sup&gt;40,41&lt;/sup&gt;" }, "properties" : { "noteIndex" : 0 }, "schema" : "https://github.com/citation-style-language/schema/raw/master/csl-citation.json" }</w:instrText>
      </w:r>
      <w:r w:rsidR="0038291B">
        <w:fldChar w:fldCharType="separate"/>
      </w:r>
      <w:r w:rsidR="0038291B" w:rsidRPr="0038291B">
        <w:rPr>
          <w:noProof/>
          <w:vertAlign w:val="superscript"/>
        </w:rPr>
        <w:t>40,41</w:t>
      </w:r>
      <w:r w:rsidR="0038291B">
        <w:fldChar w:fldCharType="end"/>
      </w:r>
      <w:r>
        <w:t xml:space="preserve">. </w:t>
      </w:r>
      <w:r w:rsidR="00ED2D66">
        <w:t>In brief,</w:t>
      </w:r>
      <w:r w:rsidR="0038291B">
        <w:t xml:space="preserve"> </w:t>
      </w:r>
      <w:r w:rsidR="0038291B">
        <w:sym w:font="Symbol" w:char="F062"/>
      </w:r>
      <w:r w:rsidR="0038291B">
        <w:t>-</w:t>
      </w:r>
      <w:proofErr w:type="spellStart"/>
      <w:r w:rsidR="0038291B">
        <w:t>hexosaminidase</w:t>
      </w:r>
      <w:proofErr w:type="spellEnd"/>
      <w:r w:rsidR="0038291B">
        <w:t xml:space="preserve"> released into culture medium by mast cells in response to dialysate is quantified to determine the % of degranulation</w:t>
      </w:r>
      <w:r w:rsidR="0038291B" w:rsidRPr="0038291B">
        <w:rPr>
          <w:i/>
        </w:rPr>
        <w:t xml:space="preserve"> in vitro</w:t>
      </w:r>
      <w:r w:rsidR="00ED2D66">
        <w:t xml:space="preserve"> (see Details of Methods section)</w:t>
      </w:r>
      <w:r w:rsidR="0038291B">
        <w:t xml:space="preserve">. The figure shows </w:t>
      </w:r>
      <w:r>
        <w:t xml:space="preserve">the presence of a soluble factor released </w:t>
      </w:r>
      <w:r w:rsidR="0038291B">
        <w:t>by skeletal</w:t>
      </w:r>
      <w:r>
        <w:t xml:space="preserve"> muscle which</w:t>
      </w:r>
      <w:r w:rsidR="00AD003C">
        <w:t xml:space="preserve"> increased </w:t>
      </w:r>
      <w:r w:rsidRPr="001A4887">
        <w:t>mast cell degranulation</w:t>
      </w:r>
      <w:r>
        <w:t xml:space="preserve"> </w:t>
      </w:r>
      <w:r w:rsidR="00AD003C">
        <w:t xml:space="preserve">by ~60% </w:t>
      </w:r>
      <w:r>
        <w:t>in the assay</w:t>
      </w:r>
      <w:r w:rsidR="00ED2D66" w:rsidRPr="00182308">
        <w:t>.</w:t>
      </w:r>
      <w:r w:rsidR="00ED2D66">
        <w:t xml:space="preserve"> </w:t>
      </w:r>
      <w:r w:rsidR="00AD003C">
        <w:t>This supports</w:t>
      </w:r>
      <w:r>
        <w:t xml:space="preserve"> Aim 1b. </w:t>
      </w:r>
    </w:p>
    <w:p w14:paraId="4610FF93" w14:textId="25335D0F" w:rsidR="001F4256" w:rsidRDefault="000567DE" w:rsidP="001F4256">
      <w:pPr>
        <w:rPr>
          <w:b/>
        </w:rPr>
      </w:pPr>
      <w:r>
        <w:rPr>
          <w:noProof/>
          <w:color w:val="0070C0"/>
        </w:rPr>
        <w:lastRenderedPageBreak/>
        <mc:AlternateContent>
          <mc:Choice Requires="wps">
            <w:drawing>
              <wp:anchor distT="45720" distB="45720" distL="114300" distR="114300" simplePos="0" relativeHeight="251726848" behindDoc="1" locked="0" layoutInCell="0" allowOverlap="1" wp14:anchorId="6350EEE8" wp14:editId="07FCD6C5">
                <wp:simplePos x="0" y="0"/>
                <wp:positionH relativeFrom="margin">
                  <wp:posOffset>4815840</wp:posOffset>
                </wp:positionH>
                <wp:positionV relativeFrom="margin">
                  <wp:posOffset>2634615</wp:posOffset>
                </wp:positionV>
                <wp:extent cx="2063115" cy="994410"/>
                <wp:effectExtent l="0" t="0" r="0" b="0"/>
                <wp:wrapTight wrapText="bothSides">
                  <wp:wrapPolygon edited="0">
                    <wp:start x="0" y="0"/>
                    <wp:lineTo x="0" y="21600"/>
                    <wp:lineTo x="21600" y="21600"/>
                    <wp:lineTo x="2160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99441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95ADBA" w14:textId="5C4DD639" w:rsidR="000567DE" w:rsidRDefault="000567DE" w:rsidP="000567DE">
                            <w:pPr>
                              <w:pStyle w:val="Myfigurelegends"/>
                              <w:pBdr>
                                <w:top w:val="single" w:sz="4" w:space="1" w:color="auto"/>
                                <w:left w:val="single" w:sz="4" w:space="4" w:color="auto"/>
                                <w:bottom w:val="single" w:sz="4" w:space="1" w:color="auto"/>
                                <w:right w:val="single" w:sz="4" w:space="4" w:color="auto"/>
                              </w:pBdr>
                              <w:rPr>
                                <w:b/>
                              </w:rPr>
                            </w:pPr>
                            <w:r>
                              <w:rPr>
                                <w:b/>
                              </w:rPr>
                              <w:t>COMING SOON…… FIGURE 6 HERE</w:t>
                            </w:r>
                          </w:p>
                          <w:p w14:paraId="77332BCB" w14:textId="30A6D066" w:rsidR="00707AFD" w:rsidRPr="00360B2E" w:rsidRDefault="00707AFD" w:rsidP="00707AFD">
                            <w:pPr>
                              <w:pStyle w:val="Myfigurelegends"/>
                            </w:pPr>
                            <w:r>
                              <w:rPr>
                                <w:b/>
                              </w:rPr>
                              <w:t xml:space="preserve">Fig. </w:t>
                            </w:r>
                            <w:r>
                              <w:rPr>
                                <w:b/>
                              </w:rPr>
                              <w:t>6</w:t>
                            </w:r>
                            <w:r w:rsidRPr="00303733">
                              <w:rPr>
                                <w:b/>
                              </w:rPr>
                              <w:t xml:space="preserve">: </w:t>
                            </w:r>
                            <w:r>
                              <w:rPr>
                                <w:b/>
                              </w:rPr>
                              <w:t>Histamine release in response to muscle heating</w:t>
                            </w:r>
                            <w:r w:rsidRPr="00303733">
                              <w:rPr>
                                <w:b/>
                              </w:rPr>
                              <w:t>.</w:t>
                            </w:r>
                            <w:r w:rsidRPr="00303733">
                              <w:t xml:space="preserve"> </w:t>
                            </w:r>
                            <w:r>
                              <w:t>Work in progress…</w:t>
                            </w:r>
                            <w:r w:rsidRPr="00303733">
                              <w:t xml:space="preserve"> (unpublished data).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50EEE8" id="_x0000_s1030" type="#_x0000_t202" style="position:absolute;margin-left:379.2pt;margin-top:207.45pt;width:162.45pt;height:78.3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" o:allowincell="f" filled="f">
                <v:stroke opacity="0"/>
                <v:textbox inset="0,0,0,0">
                  <w:txbxContent>
                    <w:p w14:paraId="0A95ADBA" w14:textId="5C4DD639" w:rsidR="000567DE" w:rsidRDefault="000567DE" w:rsidP="000567DE">
                      <w:pPr>
                        <w:pStyle w:val="Myfigurelegends"/>
                        <w:pBdr>
                          <w:top w:val="single" w:sz="4" w:space="1" w:color="auto"/>
                          <w:left w:val="single" w:sz="4" w:space="4" w:color="auto"/>
                          <w:bottom w:val="single" w:sz="4" w:space="1" w:color="auto"/>
                          <w:right w:val="single" w:sz="4" w:space="4" w:color="auto"/>
                        </w:pBdr>
                        <w:rPr>
                          <w:b/>
                        </w:rPr>
                      </w:pPr>
                      <w:r>
                        <w:rPr>
                          <w:b/>
                        </w:rPr>
                        <w:t>COMING SOON…… FIGURE 6 HERE</w:t>
                      </w:r>
                    </w:p>
                    <w:p w14:paraId="77332BCB" w14:textId="30A6D066" w:rsidR="00707AFD" w:rsidRPr="00360B2E" w:rsidRDefault="00707AFD" w:rsidP="00707AFD">
                      <w:pPr>
                        <w:pStyle w:val="Myfigurelegends"/>
                      </w:pPr>
                      <w:r>
                        <w:rPr>
                          <w:b/>
                        </w:rPr>
                        <w:t xml:space="preserve">Fig. </w:t>
                      </w:r>
                      <w:r>
                        <w:rPr>
                          <w:b/>
                        </w:rPr>
                        <w:t>6</w:t>
                      </w:r>
                      <w:r w:rsidRPr="00303733">
                        <w:rPr>
                          <w:b/>
                        </w:rPr>
                        <w:t xml:space="preserve">: </w:t>
                      </w:r>
                      <w:r>
                        <w:rPr>
                          <w:b/>
                        </w:rPr>
                        <w:t>Histamine release in response to muscle heating</w:t>
                      </w:r>
                      <w:r w:rsidRPr="00303733">
                        <w:rPr>
                          <w:b/>
                        </w:rPr>
                        <w:t>.</w:t>
                      </w:r>
                      <w:r w:rsidRPr="00303733">
                        <w:t xml:space="preserve"> </w:t>
                      </w:r>
                      <w:r>
                        <w:t>Work in progress…</w:t>
                      </w:r>
                      <w:r w:rsidRPr="00303733">
                        <w:t xml:space="preserve"> (unpublished data).</w:t>
                      </w:r>
                    </w:p>
                  </w:txbxContent>
                </v:textbox>
                <w10:wrap type="tight" anchorx="margin" anchory="margin"/>
              </v:shape>
            </w:pict>
          </mc:Fallback>
        </mc:AlternateContent>
      </w:r>
      <w:r w:rsidR="00707AFD">
        <w:rPr>
          <w:noProof/>
        </w:rPr>
        <w:pict w14:anchorId="49D744FE">
          <v:shape id="_x0000_s1027" type="#_x0000_t75" style="position:absolute;margin-left:390.75pt;margin-top:.5pt;width:134.75pt;height:126.85pt;z-index:-251617280;mso-position-horizontal-relative:margin;mso-position-vertical-relative:line;mso-width-relative:page;mso-height-relative:page" wrapcoords="-120 0 -120 21472 21600 21472 21600 0 -120 0">
            <v:imagedata r:id="rId12" o:title="Intramuscular Temperature"/>
            <w10:wrap type="tight" anchorx="margin"/>
          </v:shape>
        </w:pict>
      </w:r>
      <w:r w:rsidR="001E1835">
        <w:rPr>
          <w:noProof/>
          <w:color w:val="0070C0"/>
        </w:rPr>
        <mc:AlternateContent>
          <mc:Choice Requires="wps">
            <w:drawing>
              <wp:anchor distT="45720" distB="45720" distL="114300" distR="114300" simplePos="0" relativeHeight="251708416" behindDoc="0" locked="0" layoutInCell="0" allowOverlap="1" wp14:anchorId="46C2D694" wp14:editId="3CCE80A3">
                <wp:simplePos x="0" y="0"/>
                <wp:positionH relativeFrom="margin">
                  <wp:posOffset>4805045</wp:posOffset>
                </wp:positionH>
                <wp:positionV relativeFrom="margin">
                  <wp:posOffset>1671955</wp:posOffset>
                </wp:positionV>
                <wp:extent cx="2066290" cy="253682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253682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4CB636" w14:textId="6622355C" w:rsidR="0037172D" w:rsidRPr="00360B2E" w:rsidRDefault="0037172D" w:rsidP="004B2CCD">
                            <w:pPr>
                              <w:pStyle w:val="Myfigurelegends"/>
                            </w:pPr>
                            <w:r>
                              <w:rPr>
                                <w:b/>
                              </w:rPr>
                              <w:t xml:space="preserve">Fig. </w:t>
                            </w:r>
                            <w:r w:rsidR="00707AFD">
                              <w:rPr>
                                <w:b/>
                              </w:rPr>
                              <w:t>5</w:t>
                            </w:r>
                            <w:r w:rsidRPr="00303733">
                              <w:rPr>
                                <w:b/>
                              </w:rPr>
                              <w:t xml:space="preserve">: </w:t>
                            </w:r>
                            <w:r>
                              <w:rPr>
                                <w:b/>
                              </w:rPr>
                              <w:t>Intramuscular temperature during exercise</w:t>
                            </w:r>
                            <w:r w:rsidRPr="00303733">
                              <w:rPr>
                                <w:b/>
                              </w:rPr>
                              <w:t>.</w:t>
                            </w:r>
                            <w:r w:rsidRPr="00303733">
                              <w:t xml:space="preserve"> </w:t>
                            </w:r>
                            <w:r>
                              <w:t>Multi-site thermocouples registered temperature at three depths within the</w:t>
                            </w:r>
                            <w:r w:rsidRPr="001E1835">
                              <w:rPr>
                                <w:i/>
                              </w:rPr>
                              <w:t xml:space="preserve"> vastus lateralis</w:t>
                            </w:r>
                            <w:r>
                              <w:t xml:space="preserve"> during exercise. </w:t>
                            </w:r>
                            <w:r w:rsidRPr="00303733">
                              <w:t xml:space="preserve">n=6, </w:t>
                            </w:r>
                            <w:r>
                              <w:t>s</w:t>
                            </w:r>
                            <w:r w:rsidRPr="00303733">
                              <w:t>tatistics have not been calculated due to the preliminary nature of results (unpublished data).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6C2D694" id="_x0000_s1031" type="#_x0000_t202" style="position:absolute;margin-left:378.35pt;margin-top:131.65pt;width:162.7pt;height:199.7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" o:allowincell="f" filled="f">
                <v:stroke opacity="0"/>
                <v:textbox style="mso-fit-shape-to-text:t" inset="0,0,0,0">
                  <w:txbxContent>
                    <w:p w14:paraId="1F4CB636" w14:textId="6622355C" w:rsidR="0037172D" w:rsidRPr="00360B2E" w:rsidRDefault="0037172D" w:rsidP="004B2CCD">
                      <w:pPr>
                        <w:pStyle w:val="Myfigurelegends"/>
                      </w:pPr>
                      <w:r>
                        <w:rPr>
                          <w:b/>
                        </w:rPr>
                        <w:t xml:space="preserve">Fig. </w:t>
                      </w:r>
                      <w:r w:rsidR="00707AFD">
                        <w:rPr>
                          <w:b/>
                        </w:rPr>
                        <w:t>5</w:t>
                      </w:r>
                      <w:r w:rsidRPr="00303733">
                        <w:rPr>
                          <w:b/>
                        </w:rPr>
                        <w:t xml:space="preserve">: </w:t>
                      </w:r>
                      <w:r>
                        <w:rPr>
                          <w:b/>
                        </w:rPr>
                        <w:t>Intramuscular temperature during exercise</w:t>
                      </w:r>
                      <w:r w:rsidRPr="00303733">
                        <w:rPr>
                          <w:b/>
                        </w:rPr>
                        <w:t>.</w:t>
                      </w:r>
                      <w:r w:rsidRPr="00303733">
                        <w:t xml:space="preserve"> </w:t>
                      </w:r>
                      <w:r>
                        <w:t>Multi-site thermocouples registered temperature at three depths within the</w:t>
                      </w:r>
                      <w:r w:rsidRPr="001E1835">
                        <w:rPr>
                          <w:i/>
                        </w:rPr>
                        <w:t xml:space="preserve"> vastus lateralis</w:t>
                      </w:r>
                      <w:r>
                        <w:t xml:space="preserve"> during exercise. </w:t>
                      </w:r>
                      <w:r w:rsidRPr="00303733">
                        <w:t xml:space="preserve">n=6, </w:t>
                      </w:r>
                      <w:r>
                        <w:t>s</w:t>
                      </w:r>
                      <w:r w:rsidRPr="00303733">
                        <w:t>tatistics have not been calculated due to the preliminary nature of results (unpublished data).</w:t>
                      </w:r>
                    </w:p>
                  </w:txbxContent>
                </v:textbox>
                <w10:wrap type="square" anchorx="margin" anchory="margin"/>
              </v:shape>
            </w:pict>
          </mc:Fallback>
        </mc:AlternateContent>
      </w:r>
      <w:r w:rsidR="001F4256" w:rsidRPr="004056FD">
        <w:rPr>
          <w:b/>
        </w:rPr>
        <w:t>Research Design &amp; Rigor:</w:t>
      </w:r>
      <w:r w:rsidR="0009380C" w:rsidRPr="00420258">
        <w:t xml:space="preserve"> </w:t>
      </w:r>
      <w:r w:rsidR="00420258">
        <w:t>After screening, which includes medical history, s</w:t>
      </w:r>
      <w:r w:rsidR="00420258" w:rsidRPr="00182308">
        <w:t>ubjects</w:t>
      </w:r>
      <w:r w:rsidR="00420258" w:rsidRPr="00420258">
        <w:t xml:space="preserve"> will undergo intramuscular microdialysis </w:t>
      </w:r>
      <w:r w:rsidR="00420258">
        <w:t>to collect dialysate, but under one of two different protocols. For Aim 1a, we will use short-wave diathermy to heat the muscle around the microdialysis probe to 39.2</w:t>
      </w:r>
      <w:r w:rsidR="00420258">
        <w:rPr>
          <w:rFonts w:cs="Arial"/>
        </w:rPr>
        <w:t>°</w:t>
      </w:r>
      <w:r w:rsidR="00420258">
        <w:t>C for 1 h, replicating the thermal effects of exercise, to test the hypothesis that this rise in temperature elicits histamine release</w:t>
      </w:r>
      <w:r w:rsidR="00ED2D66">
        <w:t xml:space="preserve"> from skeletal muscle</w:t>
      </w:r>
      <w:r w:rsidR="00420258">
        <w:t xml:space="preserve">. A microdialysis probe in the contralateral unheated leg will serve as a control. Dialysate histamine concentrations </w:t>
      </w:r>
      <w:r w:rsidR="00E22BAE">
        <w:t xml:space="preserve">from before, every 20-min during heating, and post-heating </w:t>
      </w:r>
      <w:r w:rsidR="00420258">
        <w:t>will be quantified by ELISA as in our prior research</w:t>
      </w:r>
      <w:r w:rsidR="00420258">
        <w:fldChar w:fldCharType="begin" w:fldLock="1"/>
      </w:r>
      <w:r w:rsidR="00ED2D66">
        <w:instrText>ADDIN CSL_CITATION { "citationItems" : [ { "id" : "ITEM-1",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"ITEM-1",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"&lt;sup&gt;1&lt;/sup&gt;", "plainTextFormattedCitation" : "1", "previouslyFormattedCitation" : "&lt;sup&gt;1&lt;/sup&gt;" }, "properties" : { "noteIndex" : 0 }, "schema" : "https://github.com/citation-style-language/schema/raw/master/csl-citation.json" }</w:instrText>
      </w:r>
      <w:r w:rsidR="00420258">
        <w:fldChar w:fldCharType="separate"/>
      </w:r>
      <w:r w:rsidR="00420258" w:rsidRPr="00420258">
        <w:rPr>
          <w:noProof/>
          <w:vertAlign w:val="superscript"/>
        </w:rPr>
        <w:t>1</w:t>
      </w:r>
      <w:r w:rsidR="00420258">
        <w:fldChar w:fldCharType="end"/>
      </w:r>
      <w:r w:rsidR="00420258">
        <w:t>.</w:t>
      </w:r>
      <w:r w:rsidR="00ED2D66">
        <w:t xml:space="preserve"> For Aim 1b, subjects will perform </w:t>
      </w:r>
      <w:r w:rsidR="00ED2D66" w:rsidRPr="001F4256">
        <w:t>1 h of unilateral dynamic knee-extension exercise</w:t>
      </w:r>
      <w:r w:rsidR="00ED2D66">
        <w:fldChar w:fldCharType="begin" w:fldLock="1"/>
      </w:r>
      <w:r w:rsidR="00FE0355">
        <w:instrText>ADDIN CSL_CITATION { "citationItems" : [ { "id" : "ITEM-1",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"ITEM-1", "issue" : "1", "issued" : { "date-parts" : [ [ "2013" ] ] }, "page" : "268-277", "title" : "Sustained post-exercise vasodilatation and histamine-receptor activation following small muscle-mass exercise in humans", "type" : "article-journal", "volume" : "98" }, "uris" : [ "http://www.mendeley.com/documents/?uuid=c05ec342-58de-4b62-90d8-99ffe613a6f6" ] }, { "id" : "ITEM-2",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"ITEM-2",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"&lt;sup&gt;1,42&lt;/sup&gt;", "plainTextFormattedCitation" : "1,42", "previouslyFormattedCitation" : "&lt;sup&gt;1,42&lt;/sup&gt;" }, "properties" : { "noteIndex" : 0 }, "schema" : "https://github.com/citation-style-language/schema/raw/master/csl-citation.json" }</w:instrText>
      </w:r>
      <w:r w:rsidR="00ED2D66">
        <w:fldChar w:fldCharType="separate"/>
      </w:r>
      <w:r w:rsidR="0038291B" w:rsidRPr="0038291B">
        <w:rPr>
          <w:noProof/>
          <w:vertAlign w:val="superscript"/>
        </w:rPr>
        <w:t>1,42</w:t>
      </w:r>
      <w:r w:rsidR="00ED2D66">
        <w:fldChar w:fldCharType="end"/>
      </w:r>
      <w:r w:rsidR="00ED2D66">
        <w:t>, to test the hypothesis that exercise generates release of a soluble factor f</w:t>
      </w:r>
      <w:r w:rsidR="00477CEA">
        <w:t>rom</w:t>
      </w:r>
      <w:r w:rsidR="00ED2D66">
        <w:t xml:space="preserve"> skeletal muscle which elicits mast cell degranulation. A microdialysis probe in the contralateral resting leg will serve as a control. Dialysate </w:t>
      </w:r>
      <w:r w:rsidR="00E22BAE">
        <w:t xml:space="preserve">from before, every 20-min during exercise, and post-exercise will be </w:t>
      </w:r>
      <w:r w:rsidR="00ED2D66">
        <w:t xml:space="preserve">tested in </w:t>
      </w:r>
      <w:r w:rsidR="00E22BAE">
        <w:t>a</w:t>
      </w:r>
      <w:r w:rsidR="00ED2D66">
        <w:t xml:space="preserve"> mast cell degranulation bioassay</w:t>
      </w:r>
      <w:r w:rsidR="001F7DE2">
        <w:t xml:space="preserve"> for its potential to activate mast cells</w:t>
      </w:r>
      <w:r w:rsidR="00ED2D66">
        <w:t xml:space="preserve"> (</w:t>
      </w:r>
      <w:r w:rsidR="00ED2D66" w:rsidRPr="00ED2D66">
        <w:rPr>
          <w:b/>
        </w:rPr>
        <w:t xml:space="preserve">Fig. </w:t>
      </w:r>
      <w:r w:rsidR="00707AFD" w:rsidRPr="00707AFD">
        <w:rPr>
          <w:b/>
        </w:rPr>
        <w:t>7</w:t>
      </w:r>
      <w:r w:rsidR="00ED2D66">
        <w:t xml:space="preserve">) </w:t>
      </w:r>
      <w:r w:rsidR="0009380C">
        <w:t>(see Details of Methods section)</w:t>
      </w:r>
      <w:r w:rsidR="0009380C" w:rsidRPr="00182308">
        <w:t>.</w:t>
      </w:r>
      <w:r w:rsidR="00A4098F">
        <w:t xml:space="preserve"> </w:t>
      </w:r>
      <w:r w:rsidR="00E22BAE">
        <w:t>P</w:t>
      </w:r>
      <w:r w:rsidR="00A4098F">
        <w:t>rimary outcome variables for Aim 1 are as follows:</w:t>
      </w:r>
    </w:p>
    <w:tbl>
      <w:tblPr>
        <w:tblStyle w:val="TableGrid"/>
        <w:tblW w:w="6898" w:type="dxa"/>
        <w:jc w:val="center"/>
        <w:tblCellMar>
          <w:top w:w="36" w:type="dxa"/>
          <w:left w:w="36" w:type="dxa"/>
          <w:bottom w:w="36" w:type="dxa"/>
          <w:right w:w="36" w:type="dxa"/>
        </w:tblCellMar>
        <w:tblLook w:val="04A0" w:firstRow="1" w:lastRow="0" w:firstColumn="1" w:lastColumn="0" w:noHBand="0" w:noVBand="1"/>
      </w:tblPr>
      <w:tblGrid>
        <w:gridCol w:w="3449"/>
        <w:gridCol w:w="3449"/>
      </w:tblGrid>
      <w:tr w:rsidR="001F4256" w:rsidRPr="006A62D5" w14:paraId="76699D2E" w14:textId="77777777" w:rsidTr="0009380C">
        <w:trPr>
          <w:trHeight w:val="188"/>
          <w:jc w:val="center"/>
        </w:trPr>
        <w:tc>
          <w:tcPr>
            <w:tcW w:w="3449" w:type="dxa"/>
          </w:tcPr>
          <w:p w14:paraId="185795E5" w14:textId="74D4480A" w:rsidR="001F4256" w:rsidRPr="006A62D5" w:rsidRDefault="001F4256" w:rsidP="00C93B80">
            <w:pPr>
              <w:pStyle w:val="NoSpacing"/>
              <w:rPr>
                <w:rFonts w:ascii="Arial Narrow" w:hAnsi="Arial Narrow"/>
                <w:sz w:val="20"/>
              </w:rPr>
            </w:pPr>
            <w:r w:rsidRPr="00831F8A">
              <w:rPr>
                <w:rFonts w:ascii="Arial Narrow" w:hAnsi="Arial Narrow"/>
                <w:b/>
                <w:sz w:val="20"/>
              </w:rPr>
              <w:t xml:space="preserve">Aim </w:t>
            </w:r>
            <w:r>
              <w:rPr>
                <w:rFonts w:ascii="Arial Narrow" w:hAnsi="Arial Narrow"/>
                <w:b/>
                <w:sz w:val="20"/>
              </w:rPr>
              <w:t>1</w:t>
            </w:r>
            <w:r w:rsidRPr="00831F8A">
              <w:rPr>
                <w:rFonts w:ascii="Arial Narrow" w:hAnsi="Arial Narrow"/>
                <w:b/>
                <w:sz w:val="20"/>
              </w:rPr>
              <w:t>a.</w:t>
            </w:r>
            <w:r w:rsidRPr="006A62D5">
              <w:rPr>
                <w:rFonts w:ascii="Arial Narrow" w:hAnsi="Arial Narrow"/>
                <w:sz w:val="20"/>
              </w:rPr>
              <w:t xml:space="preserve"> </w:t>
            </w:r>
            <w:r>
              <w:rPr>
                <w:rFonts w:ascii="Arial Narrow" w:hAnsi="Arial Narrow"/>
                <w:sz w:val="20"/>
              </w:rPr>
              <w:t>Histamine concentration in dialysate</w:t>
            </w:r>
            <w:r w:rsidR="00A4098F">
              <w:rPr>
                <w:rFonts w:ascii="Arial Narrow" w:hAnsi="Arial Narrow"/>
                <w:sz w:val="20"/>
              </w:rPr>
              <w:t xml:space="preserve"> in response to muscle heating</w:t>
            </w:r>
          </w:p>
        </w:tc>
        <w:tc>
          <w:tcPr>
            <w:tcW w:w="3449" w:type="dxa"/>
          </w:tcPr>
          <w:p w14:paraId="15298F42" w14:textId="4166DDD0" w:rsidR="001F4256" w:rsidRPr="006A62D5" w:rsidRDefault="001F4256" w:rsidP="00C93B80">
            <w:pPr>
              <w:pStyle w:val="NoSpacing"/>
              <w:rPr>
                <w:rFonts w:ascii="Arial Narrow" w:hAnsi="Arial Narrow"/>
                <w:sz w:val="20"/>
              </w:rPr>
            </w:pPr>
            <w:r w:rsidRPr="001F4256">
              <w:rPr>
                <w:rFonts w:ascii="Arial Narrow" w:hAnsi="Arial Narrow"/>
                <w:b/>
                <w:sz w:val="20"/>
              </w:rPr>
              <w:t xml:space="preserve">Aim 1b. </w:t>
            </w:r>
            <w:r w:rsidRPr="001F4256">
              <w:rPr>
                <w:rFonts w:ascii="Arial Narrow" w:hAnsi="Arial Narrow"/>
                <w:sz w:val="20"/>
              </w:rPr>
              <w:t>Mast cell degranulation in bioassay</w:t>
            </w:r>
            <w:r w:rsidR="00A4098F">
              <w:rPr>
                <w:rFonts w:ascii="Arial Narrow" w:hAnsi="Arial Narrow"/>
                <w:sz w:val="20"/>
              </w:rPr>
              <w:t xml:space="preserve"> in response to dialysate from exercised mu</w:t>
            </w:r>
            <w:r w:rsidR="00311EF5">
              <w:rPr>
                <w:rFonts w:ascii="Arial Narrow" w:hAnsi="Arial Narrow"/>
                <w:sz w:val="20"/>
              </w:rPr>
              <w:t>s</w:t>
            </w:r>
            <w:r w:rsidR="00A4098F">
              <w:rPr>
                <w:rFonts w:ascii="Arial Narrow" w:hAnsi="Arial Narrow"/>
                <w:sz w:val="20"/>
              </w:rPr>
              <w:t>cle</w:t>
            </w:r>
          </w:p>
        </w:tc>
      </w:tr>
    </w:tbl>
    <w:p w14:paraId="397B69AD" w14:textId="7627A1DE" w:rsidR="00BB02E8" w:rsidRDefault="00707AFD" w:rsidP="00BB02E8">
      <w:r>
        <w:rPr>
          <w:noProof/>
        </w:rPr>
        <w:drawing>
          <wp:anchor distT="0" distB="0" distL="114300" distR="114300" simplePos="0" relativeHeight="251711488" behindDoc="1" locked="0" layoutInCell="1" allowOverlap="1" wp14:anchorId="77D21657" wp14:editId="54324245">
            <wp:simplePos x="0" y="0"/>
            <wp:positionH relativeFrom="column">
              <wp:posOffset>4904105</wp:posOffset>
            </wp:positionH>
            <wp:positionV relativeFrom="page">
              <wp:posOffset>3676650</wp:posOffset>
            </wp:positionV>
            <wp:extent cx="1974850" cy="1453515"/>
            <wp:effectExtent l="0" t="0" r="6350" b="0"/>
            <wp:wrapTight wrapText="bothSides">
              <wp:wrapPolygon edited="0">
                <wp:start x="0" y="0"/>
                <wp:lineTo x="0" y="21232"/>
                <wp:lineTo x="21461" y="21232"/>
                <wp:lineTo x="214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 cell bioass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4850" cy="1453515"/>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rPr>
        <mc:AlternateContent>
          <mc:Choice Requires="wps">
            <w:drawing>
              <wp:anchor distT="45720" distB="45720" distL="114300" distR="114300" simplePos="0" relativeHeight="251710464" behindDoc="1" locked="0" layoutInCell="0" allowOverlap="1" wp14:anchorId="4925798F" wp14:editId="20E38A02">
                <wp:simplePos x="0" y="0"/>
                <wp:positionH relativeFrom="margin">
                  <wp:posOffset>4809490</wp:posOffset>
                </wp:positionH>
                <wp:positionV relativeFrom="margin">
                  <wp:posOffset>4672965</wp:posOffset>
                </wp:positionV>
                <wp:extent cx="2063115" cy="994410"/>
                <wp:effectExtent l="0" t="0" r="0" b="0"/>
                <wp:wrapTight wrapText="bothSides">
                  <wp:wrapPolygon edited="0">
                    <wp:start x="0" y="0"/>
                    <wp:lineTo x="0" y="21600"/>
                    <wp:lineTo x="21600" y="21600"/>
                    <wp:lineTo x="2160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99441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2FEBA1" w14:textId="2540DA3D" w:rsidR="0037172D" w:rsidRPr="00360B2E" w:rsidRDefault="0037172D" w:rsidP="005073EE">
                            <w:pPr>
                              <w:pStyle w:val="Myfigurelegends"/>
                            </w:pPr>
                            <w:r>
                              <w:rPr>
                                <w:b/>
                              </w:rPr>
                              <w:t xml:space="preserve">Fig. </w:t>
                            </w:r>
                            <w:r w:rsidR="00707AFD">
                              <w:rPr>
                                <w:b/>
                              </w:rPr>
                              <w:t>7</w:t>
                            </w:r>
                            <w:r w:rsidRPr="00303733">
                              <w:rPr>
                                <w:b/>
                              </w:rPr>
                              <w:t xml:space="preserve">: </w:t>
                            </w:r>
                            <w:r>
                              <w:rPr>
                                <w:b/>
                              </w:rPr>
                              <w:t>Mast cell degranulation in response to dialysate from exercising muscle</w:t>
                            </w:r>
                            <w:r w:rsidRPr="00303733">
                              <w:rPr>
                                <w:b/>
                              </w:rPr>
                              <w:t>.</w:t>
                            </w:r>
                            <w:r w:rsidRPr="00303733">
                              <w:t xml:space="preserve"> </w:t>
                            </w:r>
                            <w:r>
                              <w:t xml:space="preserve">In vitro bioassay for mast cell degranulation in response to soluble factors in dialysate obtained from </w:t>
                            </w:r>
                            <w:r w:rsidRPr="00525700">
                              <w:rPr>
                                <w:i/>
                              </w:rPr>
                              <w:t>vastus lateralis</w:t>
                            </w:r>
                            <w:r>
                              <w:t xml:space="preserve"> during exercise. </w:t>
                            </w:r>
                            <w:r w:rsidRPr="00303733">
                              <w:t>n=</w:t>
                            </w:r>
                            <w:r>
                              <w:t>5</w:t>
                            </w:r>
                            <w:r w:rsidRPr="00303733">
                              <w:t xml:space="preserve">, </w:t>
                            </w:r>
                            <w:r>
                              <w:t>s</w:t>
                            </w:r>
                            <w:r w:rsidRPr="00303733">
                              <w:t>tatistics have not been calculated due to the preliminary nature of results (unpublished data).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25798F" id="_x0000_s1032" type="#_x0000_t202" style="position:absolute;margin-left:378.7pt;margin-top:367.95pt;width:162.45pt;height:78.3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" o:allowincell="f" filled="f">
                <v:stroke opacity="0"/>
                <v:textbox inset="0,0,0,0">
                  <w:txbxContent>
                    <w:p w14:paraId="682FEBA1" w14:textId="2540DA3D" w:rsidR="0037172D" w:rsidRPr="00360B2E" w:rsidRDefault="0037172D" w:rsidP="005073EE">
                      <w:pPr>
                        <w:pStyle w:val="Myfigurelegends"/>
                      </w:pPr>
                      <w:r>
                        <w:rPr>
                          <w:b/>
                        </w:rPr>
                        <w:t xml:space="preserve">Fig. </w:t>
                      </w:r>
                      <w:r w:rsidR="00707AFD">
                        <w:rPr>
                          <w:b/>
                        </w:rPr>
                        <w:t>7</w:t>
                      </w:r>
                      <w:r w:rsidRPr="00303733">
                        <w:rPr>
                          <w:b/>
                        </w:rPr>
                        <w:t xml:space="preserve">: </w:t>
                      </w:r>
                      <w:r>
                        <w:rPr>
                          <w:b/>
                        </w:rPr>
                        <w:t>Mast cell degranulation in response to dialysate from exercising muscle</w:t>
                      </w:r>
                      <w:r w:rsidRPr="00303733">
                        <w:rPr>
                          <w:b/>
                        </w:rPr>
                        <w:t>.</w:t>
                      </w:r>
                      <w:r w:rsidRPr="00303733">
                        <w:t xml:space="preserve"> </w:t>
                      </w:r>
                      <w:r>
                        <w:t xml:space="preserve">In vitro bioassay for mast cell degranulation in response to soluble factors in dialysate obtained from </w:t>
                      </w:r>
                      <w:r w:rsidRPr="00525700">
                        <w:rPr>
                          <w:i/>
                        </w:rPr>
                        <w:t>vastus lateralis</w:t>
                      </w:r>
                      <w:r>
                        <w:t xml:space="preserve"> during exercise. </w:t>
                      </w:r>
                      <w:r w:rsidRPr="00303733">
                        <w:t>n=</w:t>
                      </w:r>
                      <w:r>
                        <w:t>5</w:t>
                      </w:r>
                      <w:r w:rsidRPr="00303733">
                        <w:t xml:space="preserve">, </w:t>
                      </w:r>
                      <w:r>
                        <w:t>s</w:t>
                      </w:r>
                      <w:r w:rsidRPr="00303733">
                        <w:t>tatistics have not been calculated due to the preliminary nature of results (unpublished data).</w:t>
                      </w:r>
                    </w:p>
                  </w:txbxContent>
                </v:textbox>
                <w10:wrap type="tight" anchorx="margin" anchory="margin"/>
              </v:shape>
            </w:pict>
          </mc:Fallback>
        </mc:AlternateContent>
      </w:r>
      <w:r w:rsidR="001F4256" w:rsidRPr="00F94291">
        <w:rPr>
          <w:b/>
        </w:rPr>
        <w:t>Analysis &amp; Expected Outcome</w:t>
      </w:r>
      <w:r w:rsidR="001F4256" w:rsidRPr="00E22BAE">
        <w:rPr>
          <w:b/>
        </w:rPr>
        <w:t>s:</w:t>
      </w:r>
      <w:r w:rsidR="004B2CCD" w:rsidRPr="003E42D6">
        <w:rPr>
          <w:noProof/>
          <w:color w:val="0070C0"/>
        </w:rPr>
        <w:t xml:space="preserve"> </w:t>
      </w:r>
      <w:r w:rsidR="00E22BAE" w:rsidRPr="003E42D6">
        <w:rPr>
          <w:noProof/>
          <w:color w:val="0070C0"/>
        </w:rPr>
        <w:t>For each sub-aim, o</w:t>
      </w:r>
      <w:r w:rsidR="00A4098F" w:rsidRPr="003E42D6">
        <w:rPr>
          <w:color w:val="0070C0"/>
        </w:rPr>
        <w:t>ur primary outcome variable</w:t>
      </w:r>
      <w:r w:rsidR="00E22BAE" w:rsidRPr="003E42D6">
        <w:rPr>
          <w:color w:val="0070C0"/>
        </w:rPr>
        <w:t xml:space="preserve">s are </w:t>
      </w:r>
      <w:r w:rsidR="00A4098F" w:rsidRPr="003E42D6">
        <w:rPr>
          <w:color w:val="0070C0"/>
        </w:rPr>
        <w:t xml:space="preserve">measured within subjects across time and condition (control vs. </w:t>
      </w:r>
      <w:r w:rsidR="00E22BAE" w:rsidRPr="003E42D6">
        <w:rPr>
          <w:color w:val="0070C0"/>
        </w:rPr>
        <w:t>heat; or control vs. exercise)</w:t>
      </w:r>
      <w:r w:rsidR="00A4098F" w:rsidRPr="003E42D6">
        <w:rPr>
          <w:color w:val="0070C0"/>
        </w:rPr>
        <w:t>. We will use a two-way repeated-measures model</w:t>
      </w:r>
      <w:r w:rsidR="003E42D6" w:rsidRPr="003E42D6">
        <w:rPr>
          <w:color w:val="0070C0"/>
        </w:rPr>
        <w:t xml:space="preserve"> </w:t>
      </w:r>
      <w:r w:rsidR="00A4098F" w:rsidRPr="003E42D6">
        <w:rPr>
          <w:color w:val="0070C0"/>
        </w:rPr>
        <w:t xml:space="preserve">… </w:t>
      </w:r>
      <w:r w:rsidR="00A4098F" w:rsidRPr="00E22BAE">
        <w:t>W</w:t>
      </w:r>
      <w:r w:rsidR="00A4098F" w:rsidRPr="008B2197">
        <w:t xml:space="preserve">e expect that </w:t>
      </w:r>
      <w:r w:rsidR="00BB02E8">
        <w:t xml:space="preserve">either muscle heating will result in histamine release, or a soluble factor released by exercising muscle will result in mast cell degranulation. It is also possible that both outcomes will occur, as there may exist multiple triggers for histamine release in response to exercise. </w:t>
      </w:r>
      <w:r w:rsidR="00A4098F">
        <w:t>In summary, w</w:t>
      </w:r>
      <w:r w:rsidR="00A4098F" w:rsidRPr="008B2197">
        <w:t>e expect these studies will</w:t>
      </w:r>
      <w:r w:rsidR="00BB02E8" w:rsidRPr="00D71E11">
        <w:t xml:space="preserve"> identify an exercise-specific trigger for the localized </w:t>
      </w:r>
      <w:r w:rsidR="00BB02E8">
        <w:t xml:space="preserve">release of histamine in </w:t>
      </w:r>
      <w:r w:rsidR="00BB02E8" w:rsidRPr="00D71E11">
        <w:t>exercising skeletal muscle</w:t>
      </w:r>
      <w:r w:rsidR="00BB02E8">
        <w:t>.</w:t>
      </w:r>
      <w:r w:rsidRPr="00707AFD">
        <w:rPr>
          <w:noProof/>
          <w:color w:val="0070C0"/>
        </w:rPr>
        <w:t xml:space="preserve"> </w:t>
      </w:r>
    </w:p>
    <w:p w14:paraId="40EA9996" w14:textId="030DAF82" w:rsidR="00766873" w:rsidRDefault="00BB02E8" w:rsidP="00BB02E8">
      <w:r w:rsidRPr="004056FD">
        <w:rPr>
          <w:b/>
        </w:rPr>
        <w:t>Potential Problems &amp; Alternati</w:t>
      </w:r>
      <w:r w:rsidRPr="005D6BC2">
        <w:rPr>
          <w:b/>
        </w:rPr>
        <w:t>ve Strategies:</w:t>
      </w:r>
      <w:r>
        <w:rPr>
          <w:b/>
        </w:rPr>
        <w:t xml:space="preserve"> </w:t>
      </w:r>
      <w:r>
        <w:t>W</w:t>
      </w:r>
      <w:r w:rsidRPr="005D6BC2">
        <w:t xml:space="preserve">e have done considerable work setting up </w:t>
      </w:r>
      <w:r>
        <w:t xml:space="preserve">the methods for this protocol, and our </w:t>
      </w:r>
      <w:r w:rsidRPr="005D6BC2">
        <w:t xml:space="preserve">team has extensive experience </w:t>
      </w:r>
      <w:r>
        <w:t xml:space="preserve">with microdialysis in humans. </w:t>
      </w:r>
      <w:r w:rsidRPr="005D6BC2">
        <w:t>There are no hurdles to overcome in initiating this protocol, and should challenges arise in their conduct, we have extensive experience upon which to draw in trou</w:t>
      </w:r>
      <w:r w:rsidRPr="00096C24">
        <w:t>bleshooting those problems.</w:t>
      </w:r>
      <w:r>
        <w:t xml:space="preserve"> </w:t>
      </w:r>
      <w:r w:rsidR="00766873">
        <w:t>For 1a, we considered use of ultrasound for heating, but decided diathermy is superior as it does not involve the mechanical affects associated with therapeutic ultrasound. For 1b, other strategies which we have considered include “</w:t>
      </w:r>
      <w:proofErr w:type="spellStart"/>
      <w:r w:rsidR="00766873">
        <w:t>omic</w:t>
      </w:r>
      <w:proofErr w:type="spellEnd"/>
      <w:r w:rsidR="00766873">
        <w:t>” style searches for factors known to degranulate mast cells, but the advantage of the current protocol is that it feeds directly into future studies that can “pharmacodisect” the response in cell culture.</w:t>
      </w:r>
    </w:p>
    <w:p w14:paraId="41305AB4" w14:textId="194FDDDB" w:rsidR="00766873" w:rsidRPr="004B695F" w:rsidRDefault="001F4256" w:rsidP="00766873">
      <w:pPr>
        <w:rPr>
          <w:b/>
          <w:color w:val="0070C0"/>
        </w:rPr>
      </w:pPr>
      <w:r w:rsidRPr="00096C24">
        <w:rPr>
          <w:b/>
        </w:rPr>
        <w:t>Future Directions:</w:t>
      </w:r>
      <w:r w:rsidR="00896FA7" w:rsidRPr="00896FA7">
        <w:t xml:space="preserve"> </w:t>
      </w:r>
      <w:r w:rsidR="00766873">
        <w:t xml:space="preserve">Identification of a physiological tool (e.g., modest tissue heating) which can drive this pathway sets the stage for future “gain-of-function experiments” such as adding heating to exercise and defining the dose-response relationship. If we find that a soluble factor, and not temperature, is the trigger, we would next pharmacodisect the response quickly via the mast cell bioassay. </w:t>
      </w:r>
    </w:p>
    <w:p w14:paraId="77149377" w14:textId="77777777" w:rsidR="00766873" w:rsidRDefault="00766873" w:rsidP="00766873">
      <w:pPr>
        <w:pStyle w:val="ListParagraph"/>
        <w:ind w:left="0"/>
        <w:contextualSpacing w:val="0"/>
      </w:pPr>
    </w:p>
    <w:p w14:paraId="466D3A47" w14:textId="7D73EC01" w:rsidR="00116003" w:rsidRDefault="00116003" w:rsidP="00116003">
      <w:pPr>
        <w:rPr>
          <w:b/>
        </w:rPr>
      </w:pPr>
    </w:p>
    <w:p w14:paraId="53284EC1" w14:textId="77777777" w:rsidR="001F4256" w:rsidRDefault="001F4256" w:rsidP="009A71F1"/>
    <w:p w14:paraId="7F974BF2" w14:textId="68538985" w:rsidR="00BE4522" w:rsidRDefault="00BE4522" w:rsidP="009A71F1"/>
    <w:p w14:paraId="25DE1E3C" w14:textId="5D7A189A" w:rsidR="00E3667B" w:rsidRDefault="00E3667B">
      <w:pPr>
        <w:widowControl/>
        <w:spacing w:before="0" w:after="0"/>
        <w:rPr>
          <w:b/>
        </w:rPr>
      </w:pPr>
      <w:r>
        <w:br w:type="page"/>
      </w:r>
    </w:p>
    <w:p w14:paraId="39630DC0" w14:textId="0E53DE40" w:rsidR="00521CF7" w:rsidRDefault="00967FCF" w:rsidP="00A029A3">
      <w:pPr>
        <w:pStyle w:val="Heading2"/>
      </w:pPr>
      <w:r w:rsidRPr="00967FCF">
        <w:rPr>
          <w:noProof/>
        </w:rPr>
        <w:lastRenderedPageBreak/>
        <w:drawing>
          <wp:anchor distT="0" distB="0" distL="114300" distR="114300" simplePos="0" relativeHeight="251713536" behindDoc="1" locked="0" layoutInCell="1" allowOverlap="1" wp14:anchorId="0E8E31BB" wp14:editId="4281FD77">
            <wp:simplePos x="0" y="0"/>
            <wp:positionH relativeFrom="column">
              <wp:posOffset>4741562</wp:posOffset>
            </wp:positionH>
            <wp:positionV relativeFrom="page">
              <wp:posOffset>824865</wp:posOffset>
            </wp:positionV>
            <wp:extent cx="2148840" cy="2624328"/>
            <wp:effectExtent l="0" t="0" r="3810" b="5080"/>
            <wp:wrapTight wrapText="bothSides">
              <wp:wrapPolygon edited="0">
                <wp:start x="0" y="0"/>
                <wp:lineTo x="0" y="21485"/>
                <wp:lineTo x="21447" y="21485"/>
                <wp:lineTo x="214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8840" cy="2624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9A3" w:rsidRPr="00AC6D57">
        <w:t>Aim 2: Determin</w:t>
      </w:r>
      <w:r w:rsidR="00A029A3" w:rsidRPr="008E33E4">
        <w:t>e the histaminergic component of endothelial</w:t>
      </w:r>
      <w:r w:rsidR="001469E1">
        <w:t xml:space="preserve"> and</w:t>
      </w:r>
      <w:r w:rsidR="00A029A3">
        <w:t xml:space="preserve"> vascular</w:t>
      </w:r>
      <w:r w:rsidR="001469E1">
        <w:t xml:space="preserve"> smooth muscle</w:t>
      </w:r>
      <w:r w:rsidR="00A029A3" w:rsidRPr="008E33E4">
        <w:t xml:space="preserve"> cell responses to exercise.</w:t>
      </w:r>
    </w:p>
    <w:p w14:paraId="18B7E922" w14:textId="65C2BC8C" w:rsidR="001469E1" w:rsidRDefault="00726E09" w:rsidP="000C2D00">
      <w:pPr>
        <w:rPr>
          <w:i/>
        </w:rPr>
      </w:pPr>
      <w:r>
        <w:rPr>
          <w:noProof/>
          <w:color w:val="0070C0"/>
        </w:rPr>
        <mc:AlternateContent>
          <mc:Choice Requires="wps">
            <w:drawing>
              <wp:anchor distT="45720" distB="45720" distL="114300" distR="114300" simplePos="0" relativeHeight="251718656" behindDoc="0" locked="0" layoutInCell="0" allowOverlap="1" wp14:anchorId="1CCBE4D7" wp14:editId="468E868E">
                <wp:simplePos x="0" y="0"/>
                <wp:positionH relativeFrom="margin">
                  <wp:posOffset>4709160</wp:posOffset>
                </wp:positionH>
                <wp:positionV relativeFrom="margin">
                  <wp:posOffset>5854065</wp:posOffset>
                </wp:positionV>
                <wp:extent cx="2160270" cy="88201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88201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396AE65" w14:textId="076941FC" w:rsidR="0037172D" w:rsidRPr="00360B2E" w:rsidRDefault="0037172D" w:rsidP="004B5BD8">
                            <w:pPr>
                              <w:pStyle w:val="Myfigurelegends"/>
                            </w:pPr>
                            <w:r>
                              <w:rPr>
                                <w:b/>
                              </w:rPr>
                              <w:t xml:space="preserve">Fig. </w:t>
                            </w:r>
                            <w:r w:rsidR="00707AFD">
                              <w:rPr>
                                <w:b/>
                              </w:rPr>
                              <w:t>9</w:t>
                            </w:r>
                            <w:r w:rsidRPr="00303733">
                              <w:rPr>
                                <w:b/>
                              </w:rPr>
                              <w:t xml:space="preserve">: </w:t>
                            </w:r>
                            <w:r>
                              <w:rPr>
                                <w:b/>
                              </w:rPr>
                              <w:t>Angiogenic gene</w:t>
                            </w:r>
                            <w:r w:rsidRPr="00303733">
                              <w:rPr>
                                <w:b/>
                              </w:rPr>
                              <w:t xml:space="preserve"> expression within skeletal muscle.</w:t>
                            </w:r>
                            <w:r w:rsidRPr="00303733">
                              <w:t xml:space="preserve"> Expression of mRNA </w:t>
                            </w:r>
                            <w:r>
                              <w:t>for THSB1, MMP9, and NOS3</w:t>
                            </w:r>
                            <w:r w:rsidRPr="00303733">
                              <w:t>. Open bars denote the control condition; Gray bars denote the H</w:t>
                            </w:r>
                            <w:r w:rsidRPr="00303733">
                              <w:rPr>
                                <w:vertAlign w:val="subscript"/>
                              </w:rPr>
                              <w:t>1</w:t>
                            </w:r>
                            <w:r w:rsidRPr="00303733">
                              <w:t>/H</w:t>
                            </w:r>
                            <w:r w:rsidRPr="00303733">
                              <w:rPr>
                                <w:vertAlign w:val="subscript"/>
                              </w:rPr>
                              <w:t>2</w:t>
                            </w:r>
                            <w:r w:rsidRPr="00303733">
                              <w:t xml:space="preserve"> blockade condition. Values are means </w:t>
                            </w:r>
                            <w:r w:rsidRPr="00303733">
                              <w:sym w:font="Symbol" w:char="F0B1"/>
                            </w:r>
                            <w:r w:rsidRPr="00303733">
                              <w:t xml:space="preserve"> SE; For expression, n=8, *P&lt;0.05 for exercise effect, and </w:t>
                            </w:r>
                            <w:r w:rsidRPr="00303733">
                              <w:rPr>
                                <w:rFonts w:cs="Arial"/>
                              </w:rPr>
                              <w:t>†</w:t>
                            </w:r>
                            <w:r w:rsidRPr="00303733">
                              <w:t xml:space="preserve"> P&lt;0.05 blockade vs control</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w:t>
                            </w:r>
                            <w: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CBE4D7" id="_x0000_s1033" type="#_x0000_t202" style="position:absolute;margin-left:370.8pt;margin-top:460.95pt;width:170.1pt;height:69.4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" o:allowincell="f" filled="f">
                <v:stroke opacity="0"/>
                <v:textbox inset="0,0,0,0">
                  <w:txbxContent>
                    <w:p w14:paraId="2396AE65" w14:textId="076941FC" w:rsidR="0037172D" w:rsidRPr="00360B2E" w:rsidRDefault="0037172D" w:rsidP="004B5BD8">
                      <w:pPr>
                        <w:pStyle w:val="Myfigurelegends"/>
                      </w:pPr>
                      <w:r>
                        <w:rPr>
                          <w:b/>
                        </w:rPr>
                        <w:t xml:space="preserve">Fig. </w:t>
                      </w:r>
                      <w:r w:rsidR="00707AFD">
                        <w:rPr>
                          <w:b/>
                        </w:rPr>
                        <w:t>9</w:t>
                      </w:r>
                      <w:r w:rsidRPr="00303733">
                        <w:rPr>
                          <w:b/>
                        </w:rPr>
                        <w:t xml:space="preserve">: </w:t>
                      </w:r>
                      <w:r>
                        <w:rPr>
                          <w:b/>
                        </w:rPr>
                        <w:t>Angiogenic gene</w:t>
                      </w:r>
                      <w:r w:rsidRPr="00303733">
                        <w:rPr>
                          <w:b/>
                        </w:rPr>
                        <w:t xml:space="preserve"> expression within skeletal muscle.</w:t>
                      </w:r>
                      <w:r w:rsidRPr="00303733">
                        <w:t xml:space="preserve"> Expression of mRNA </w:t>
                      </w:r>
                      <w:r>
                        <w:t>for THSB1, MMP9, and NOS3</w:t>
                      </w:r>
                      <w:r w:rsidRPr="00303733">
                        <w:t>. Open bars denote the control condition; Gray bars denote the H</w:t>
                      </w:r>
                      <w:r w:rsidRPr="00303733">
                        <w:rPr>
                          <w:vertAlign w:val="subscript"/>
                        </w:rPr>
                        <w:t>1</w:t>
                      </w:r>
                      <w:r w:rsidRPr="00303733">
                        <w:t>/H</w:t>
                      </w:r>
                      <w:r w:rsidRPr="00303733">
                        <w:rPr>
                          <w:vertAlign w:val="subscript"/>
                        </w:rPr>
                        <w:t>2</w:t>
                      </w:r>
                      <w:r w:rsidRPr="00303733">
                        <w:t xml:space="preserve"> blockade condition. Values are means </w:t>
                      </w:r>
                      <w:r w:rsidRPr="00303733">
                        <w:sym w:font="Symbol" w:char="F0B1"/>
                      </w:r>
                      <w:r w:rsidRPr="00303733">
                        <w:t xml:space="preserve"> SE; For expression, n=8, *P&lt;0.05 for exercise effect, and </w:t>
                      </w:r>
                      <w:r w:rsidRPr="00303733">
                        <w:rPr>
                          <w:rFonts w:cs="Arial"/>
                        </w:rPr>
                        <w:t>†</w:t>
                      </w:r>
                      <w:r w:rsidRPr="00303733">
                        <w:t xml:space="preserve"> P&lt;0.05 blockade vs control</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w:t>
                      </w:r>
                      <w:r>
                        <w:t xml:space="preserve"> </w:t>
                      </w:r>
                    </w:p>
                  </w:txbxContent>
                </v:textbox>
                <w10:wrap type="square" anchorx="margin" anchory="margin"/>
              </v:shape>
            </w:pict>
          </mc:Fallback>
        </mc:AlternateContent>
      </w:r>
      <w:r>
        <w:rPr>
          <w:noProof/>
        </w:rPr>
        <w:drawing>
          <wp:anchor distT="0" distB="0" distL="114300" distR="114300" simplePos="0" relativeHeight="251714560" behindDoc="1" locked="0" layoutInCell="1" allowOverlap="1" wp14:anchorId="75B83D13" wp14:editId="4A832DBC">
            <wp:simplePos x="0" y="0"/>
            <wp:positionH relativeFrom="column">
              <wp:posOffset>4523740</wp:posOffset>
            </wp:positionH>
            <wp:positionV relativeFrom="page">
              <wp:posOffset>5454015</wp:posOffset>
            </wp:positionV>
            <wp:extent cx="2340610" cy="817880"/>
            <wp:effectExtent l="0" t="0" r="2540" b="1270"/>
            <wp:wrapTight wrapText="bothSides">
              <wp:wrapPolygon edited="0">
                <wp:start x="0" y="0"/>
                <wp:lineTo x="0" y="21130"/>
                <wp:lineTo x="21448" y="21130"/>
                <wp:lineTo x="214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io.JPG"/>
                    <pic:cNvPicPr/>
                  </pic:nvPicPr>
                  <pic:blipFill rotWithShape="1">
                    <a:blip r:embed="rId15" cstate="print">
                      <a:extLst>
                        <a:ext uri="{28A0092B-C50C-407E-A947-70E740481C1C}">
                          <a14:useLocalDpi xmlns:a14="http://schemas.microsoft.com/office/drawing/2010/main" val="0"/>
                        </a:ext>
                      </a:extLst>
                    </a:blip>
                    <a:srcRect r="6920" b="10404"/>
                    <a:stretch/>
                  </pic:blipFill>
                  <pic:spPr bwMode="auto">
                    <a:xfrm>
                      <a:off x="0" y="0"/>
                      <a:ext cx="2340610" cy="81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28BD">
        <w:rPr>
          <w:noProof/>
          <w:color w:val="0070C0"/>
        </w:rPr>
        <mc:AlternateContent>
          <mc:Choice Requires="wps">
            <w:drawing>
              <wp:anchor distT="45720" distB="45720" distL="114300" distR="114300" simplePos="0" relativeHeight="251716608" behindDoc="0" locked="0" layoutInCell="0" allowOverlap="1" wp14:anchorId="64DF941C" wp14:editId="2920721E">
                <wp:simplePos x="0" y="0"/>
                <wp:positionH relativeFrom="margin">
                  <wp:posOffset>4720590</wp:posOffset>
                </wp:positionH>
                <wp:positionV relativeFrom="margin">
                  <wp:posOffset>2967990</wp:posOffset>
                </wp:positionV>
                <wp:extent cx="2166620" cy="19932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9932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33FF475" w14:textId="0CC51EAA" w:rsidR="0037172D" w:rsidRPr="005A7284" w:rsidRDefault="0037172D" w:rsidP="000B2C2D">
                            <w:pPr>
                              <w:pStyle w:val="Myfigurelegends"/>
                            </w:pPr>
                            <w:r w:rsidRPr="005A7284">
                              <w:rPr>
                                <w:b/>
                              </w:rPr>
                              <w:t xml:space="preserve">Fig. </w:t>
                            </w:r>
                            <w:r w:rsidR="00707AFD">
                              <w:rPr>
                                <w:b/>
                              </w:rPr>
                              <w:t>8</w:t>
                            </w:r>
                            <w:r w:rsidRPr="005A7284">
                              <w:rPr>
                                <w:b/>
                              </w:rPr>
                              <w:t xml:space="preserve">: </w:t>
                            </w:r>
                            <w:r>
                              <w:rPr>
                                <w:b/>
                              </w:rPr>
                              <w:t>Heat map showing effect of exercise and histamine blockade on angiogen</w:t>
                            </w:r>
                            <w:r w:rsidR="00625445">
                              <w:rPr>
                                <w:b/>
                              </w:rPr>
                              <w:t>e</w:t>
                            </w:r>
                            <w:r>
                              <w:rPr>
                                <w:b/>
                              </w:rPr>
                              <w:t xml:space="preserve">sis pathways. </w:t>
                            </w:r>
                            <w:r w:rsidRPr="00C71A56">
                              <w:t>Differentia</w:t>
                            </w:r>
                            <w:r>
                              <w:t>lly expressed protein-coding genes for H</w:t>
                            </w:r>
                            <w:r w:rsidRPr="00C71A56">
                              <w:rPr>
                                <w:vertAlign w:val="subscript"/>
                              </w:rPr>
                              <w:t>1</w:t>
                            </w:r>
                            <w:r>
                              <w:t>/H</w:t>
                            </w:r>
                            <w:r w:rsidRPr="00C71A56">
                              <w:rPr>
                                <w:vertAlign w:val="subscript"/>
                              </w:rPr>
                              <w:t>2</w:t>
                            </w:r>
                            <w:r>
                              <w:t xml:space="preserve"> blockade vs control at 3 h post-exercise were mapped to Panther pathway P00005 “Angiogenesis”</w:t>
                            </w:r>
                            <w:r>
                              <w:fldChar w:fldCharType="begin" w:fldLock="1"/>
                            </w:r>
                            <w:r w:rsidR="00FD5DBE">
                              <w:instrText>ADDIN CSL_CITATION { "citationItems" : [ { "id" : "ITEM-1", "itemData" : { "DOI" : "10.1093/nar/gkv1194", "ISSN" : "0305-1048", "PMID" : "26578592", "abstract" : "PANTHER (Protein Analysis THrough Evolutionary Relationships, http://pantherdb.org) is a widely used online resource for comprehensive protein evolutionary and functional classification, and includes tools for large-scale biological data analysis. Recent development has been focused in three main areas: genome coverage, functional information ('annotation') coverage and accuracy, and improved genomic data analysis tools. The latest version of PANTHER, 10.0, includes almost 5000 new protein families (for a total of over 12 000 families), each with a reference phylogenetic tree including protein-coding genes from 104 fully sequenced genomes spanning all kingdoms of life. Phylogenetic trees now include inference of horizontal transfer events in addition to speciation and gene duplication events. Functional annotations are regularly updated using the models generated by the Gene Ontology Phylogenetic Annotation Project. For the data analysis tools, PANTHER has expanded the number of different 'functional annotation sets' available for functional enrichment testing, allowing analyses to access all Gene Ontology annotations--updated monthly from the Gene Ontology database--in addition to the annotations that have been inferred through evolutionary relationships. The Prowler (data browser) has been updated to enable users to more efficiently browse the entire database, and to create custom gene lists using the multiple axes of classification in PANTHER.", "author" : [ { "dropping-particle" : "", "family" : "Mi", "given" : "Huaiyu", "non-dropping-particle" : "", "parse-names" : false, "suffix" : "" }, { "dropping-particle" : "", "family" : "Poudel", "given" : "Sagar", "non-dropping-particle" : "", "parse-names" : false, "suffix" : "" }, { "dropping-particle" : "", "family" : "Muruganujan", "given" : "Anushya", "non-dropping-particle" : "", "parse-names" : false, "suffix" : "" }, { "dropping-particle" : "", "family" : "Casagrande", "given" : "John T.", "non-dropping-particle" : "", "parse-names" : false, "suffix" : "" }, { "dropping-particle" : "", "family" : "Thomas", "given" : "Paul D.", "non-dropping-particle" : "", "parse-names" : false, "suffix" : "" } ], "container-title" : "Nucleic Acids Research", "id" : "ITEM-1", "issue" : "D1", "issued" : { "date-parts" : [ [ "2016", "1", "4" ] ] }, "page" : "D336-D342", "title" : "PANTHER version 10: expanded protein families and functions, and analysis tools", "type" : "article-journal", "volume" : "44" }, "uris" : [ "http://www.mendeley.com/documents/?uuid=b46c7516-7891-3c87-bb85-29fde60c1b55" ] } ], "mendeley" : { "formattedCitation" : "&lt;sup&gt;138&lt;/sup&gt;", "plainTextFormattedCitation" : "138", "previouslyFormattedCitation" : "&lt;sup&gt;138&lt;/sup&gt;" }, "properties" : { "noteIndex" : 0 }, "schema" : "https://github.com/citation-style-language/schema/raw/master/csl-citation.json" }</w:instrText>
                            </w:r>
                            <w:r>
                              <w:fldChar w:fldCharType="separate"/>
                            </w:r>
                            <w:r w:rsidRPr="00EE0542">
                              <w:rPr>
                                <w:noProof/>
                                <w:vertAlign w:val="superscript"/>
                              </w:rPr>
                              <w:t>138</w:t>
                            </w:r>
                            <w:r>
                              <w:fldChar w:fldCharType="end"/>
                            </w:r>
                            <w:r>
                              <w:t>. Shown are the log2 fold changes from pre-exercise under control and H</w:t>
                            </w:r>
                            <w:r w:rsidRPr="006529C9">
                              <w:rPr>
                                <w:vertAlign w:val="subscript"/>
                              </w:rPr>
                              <w:t>1</w:t>
                            </w:r>
                            <w:r>
                              <w:t>/H</w:t>
                            </w:r>
                            <w:r w:rsidRPr="006529C9">
                              <w:rPr>
                                <w:vertAlign w:val="subscript"/>
                              </w:rPr>
                              <w:t>2</w:t>
                            </w:r>
                            <w:r>
                              <w:t xml:space="preserve"> blockade, and the difference between control and blockade for the top 14 responsive genes. Numerous genes</w:t>
                            </w:r>
                            <w:r w:rsidR="00726E09">
                              <w:t xml:space="preserve"> were</w:t>
                            </w:r>
                            <w:r>
                              <w:t xml:space="preserve"> upregulated by exercise under control conditions (green), but not during blockade. Thus, the difference between conditions is a relative downregulation (red). </w:t>
                            </w:r>
                            <w:r w:rsidRPr="005A7284">
                              <w:t>This provides compelling preliminary evidence for an exercise-</w:t>
                            </w:r>
                            <w:r>
                              <w:t>angiogenesis</w:t>
                            </w:r>
                            <w:r w:rsidRPr="005A7284">
                              <w:t xml:space="preserve"> link that is dependent on histamine. </w:t>
                            </w:r>
                            <w:r>
                              <w:t>Based on data from</w:t>
                            </w:r>
                            <w:r w:rsidRPr="005A7284">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5A7284">
                              <w:fldChar w:fldCharType="separate"/>
                            </w:r>
                            <w:r w:rsidRPr="001F4256">
                              <w:rPr>
                                <w:noProof/>
                                <w:vertAlign w:val="superscript"/>
                              </w:rPr>
                              <w:t>3</w:t>
                            </w:r>
                            <w:r w:rsidRPr="005A7284">
                              <w:fldChar w:fldCharType="end"/>
                            </w:r>
                            <w:r>
                              <w:t>.</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64DF941C" id="_x0000_s1034" type="#_x0000_t202" style="position:absolute;margin-left:371.7pt;margin-top:233.7pt;width:170.6pt;height:156.9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" o:allowincell="f" filled="f">
                <v:stroke opacity="0"/>
                <v:textbox style="mso-fit-shape-to-text:t" inset="0,0,0,0">
                  <w:txbxContent>
                    <w:p w14:paraId="233FF475" w14:textId="0CC51EAA" w:rsidR="0037172D" w:rsidRPr="005A7284" w:rsidRDefault="0037172D" w:rsidP="000B2C2D">
                      <w:pPr>
                        <w:pStyle w:val="Myfigurelegends"/>
                      </w:pPr>
                      <w:r w:rsidRPr="005A7284">
                        <w:rPr>
                          <w:b/>
                        </w:rPr>
                        <w:t xml:space="preserve">Fig. </w:t>
                      </w:r>
                      <w:r w:rsidR="00707AFD">
                        <w:rPr>
                          <w:b/>
                        </w:rPr>
                        <w:t>8</w:t>
                      </w:r>
                      <w:r w:rsidRPr="005A7284">
                        <w:rPr>
                          <w:b/>
                        </w:rPr>
                        <w:t xml:space="preserve">: </w:t>
                      </w:r>
                      <w:r>
                        <w:rPr>
                          <w:b/>
                        </w:rPr>
                        <w:t>Heat map showing effect of exercise and histamine blockade on angiogen</w:t>
                      </w:r>
                      <w:r w:rsidR="00625445">
                        <w:rPr>
                          <w:b/>
                        </w:rPr>
                        <w:t>e</w:t>
                      </w:r>
                      <w:r>
                        <w:rPr>
                          <w:b/>
                        </w:rPr>
                        <w:t xml:space="preserve">sis pathways. </w:t>
                      </w:r>
                      <w:r w:rsidRPr="00C71A56">
                        <w:t>Differentia</w:t>
                      </w:r>
                      <w:r>
                        <w:t>lly expressed protein-coding genes for H</w:t>
                      </w:r>
                      <w:r w:rsidRPr="00C71A56">
                        <w:rPr>
                          <w:vertAlign w:val="subscript"/>
                        </w:rPr>
                        <w:t>1</w:t>
                      </w:r>
                      <w:r>
                        <w:t>/H</w:t>
                      </w:r>
                      <w:r w:rsidRPr="00C71A56">
                        <w:rPr>
                          <w:vertAlign w:val="subscript"/>
                        </w:rPr>
                        <w:t>2</w:t>
                      </w:r>
                      <w:r>
                        <w:t xml:space="preserve"> blockade vs control at 3 h post-exercise were mapped to Panther pathway P00005 “Angiogenesis”</w:t>
                      </w:r>
                      <w:r>
                        <w:fldChar w:fldCharType="begin" w:fldLock="1"/>
                      </w:r>
                      <w:r w:rsidR="00FD5DBE">
                        <w:instrText>ADDIN CSL_CITATION { "citationItems" : [ { "id" : "ITEM-1", "itemData" : { "DOI" : "10.1093/nar/gkv1194", "ISSN" : "0305-1048", "PMID" : "26578592", "abstract" : "PANTHER (Protein Analysis THrough Evolutionary Relationships, http://pantherdb.org) is a widely used online resource for comprehensive protein evolutionary and functional classification, and includes tools for large-scale biological data analysis. Recent development has been focused in three main areas: genome coverage, functional information ('annotation') coverage and accuracy, and improved genomic data analysis tools. The latest version of PANTHER, 10.0, includes almost 5000 new protein families (for a total of over 12 000 families), each with a reference phylogenetic tree including protein-coding genes from 104 fully sequenced genomes spanning all kingdoms of life. Phylogenetic trees now include inference of horizontal transfer events in addition to speciation and gene duplication events. Functional annotations are regularly updated using the models generated by the Gene Ontology Phylogenetic Annotation Project. For the data analysis tools, PANTHER has expanded the number of different 'functional annotation sets' available for functional enrichment testing, allowing analyses to access all Gene Ontology annotations--updated monthly from the Gene Ontology database--in addition to the annotations that have been inferred through evolutionary relationships. The Prowler (data browser) has been updated to enable users to more efficiently browse the entire database, and to create custom gene lists using the multiple axes of classification in PANTHER.", "author" : [ { "dropping-particle" : "", "family" : "Mi", "given" : "Huaiyu", "non-dropping-particle" : "", "parse-names" : false, "suffix" : "" }, { "dropping-particle" : "", "family" : "Poudel", "given" : "Sagar", "non-dropping-particle" : "", "parse-names" : false, "suffix" : "" }, { "dropping-particle" : "", "family" : "Muruganujan", "given" : "Anushya", "non-dropping-particle" : "", "parse-names" : false, "suffix" : "" }, { "dropping-particle" : "", "family" : "Casagrande", "given" : "John T.", "non-dropping-particle" : "", "parse-names" : false, "suffix" : "" }, { "dropping-particle" : "", "family" : "Thomas", "given" : "Paul D.", "non-dropping-particle" : "", "parse-names" : false, "suffix" : "" } ], "container-title" : "Nucleic Acids Research", "id" : "ITEM-1", "issue" : "D1", "issued" : { "date-parts" : [ [ "2016", "1", "4" ] ] }, "page" : "D336-D342", "title" : "PANTHER version 10: expanded protein families and functions, and analysis tools", "type" : "article-journal", "volume" : "44" }, "uris" : [ "http://www.mendeley.com/documents/?uuid=b46c7516-7891-3c87-bb85-29fde60c1b55" ] } ], "mendeley" : { "formattedCitation" : "&lt;sup&gt;138&lt;/sup&gt;", "plainTextFormattedCitation" : "138", "previouslyFormattedCitation" : "&lt;sup&gt;138&lt;/sup&gt;" }, "properties" : { "noteIndex" : 0 }, "schema" : "https://github.com/citation-style-language/schema/raw/master/csl-citation.json" }</w:instrText>
                      </w:r>
                      <w:r>
                        <w:fldChar w:fldCharType="separate"/>
                      </w:r>
                      <w:r w:rsidRPr="00EE0542">
                        <w:rPr>
                          <w:noProof/>
                          <w:vertAlign w:val="superscript"/>
                        </w:rPr>
                        <w:t>138</w:t>
                      </w:r>
                      <w:r>
                        <w:fldChar w:fldCharType="end"/>
                      </w:r>
                      <w:r>
                        <w:t>. Shown are the log2 fold changes from pre-exercise under control and H</w:t>
                      </w:r>
                      <w:r w:rsidRPr="006529C9">
                        <w:rPr>
                          <w:vertAlign w:val="subscript"/>
                        </w:rPr>
                        <w:t>1</w:t>
                      </w:r>
                      <w:r>
                        <w:t>/H</w:t>
                      </w:r>
                      <w:r w:rsidRPr="006529C9">
                        <w:rPr>
                          <w:vertAlign w:val="subscript"/>
                        </w:rPr>
                        <w:t>2</w:t>
                      </w:r>
                      <w:r>
                        <w:t xml:space="preserve"> blockade, and the difference between control and blockade for the top 14 responsive genes. Numerous genes</w:t>
                      </w:r>
                      <w:r w:rsidR="00726E09">
                        <w:t xml:space="preserve"> were</w:t>
                      </w:r>
                      <w:r>
                        <w:t xml:space="preserve"> upregulated by exercise under control conditions (green), but not during blockade. Thus, the difference between conditions is a relative downregulation (red). </w:t>
                      </w:r>
                      <w:r w:rsidRPr="005A7284">
                        <w:t>This provides compelling preliminary evidence for an exercise-</w:t>
                      </w:r>
                      <w:r>
                        <w:t>angiogenesis</w:t>
                      </w:r>
                      <w:r w:rsidRPr="005A7284">
                        <w:t xml:space="preserve"> link that is dependent on histamine. </w:t>
                      </w:r>
                      <w:r>
                        <w:t>Based on data from</w:t>
                      </w:r>
                      <w:r w:rsidRPr="005A7284">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5A7284">
                        <w:fldChar w:fldCharType="separate"/>
                      </w:r>
                      <w:r w:rsidRPr="001F4256">
                        <w:rPr>
                          <w:noProof/>
                          <w:vertAlign w:val="superscript"/>
                        </w:rPr>
                        <w:t>3</w:t>
                      </w:r>
                      <w:r w:rsidRPr="005A7284">
                        <w:fldChar w:fldCharType="end"/>
                      </w:r>
                      <w:r>
                        <w:t>.</w:t>
                      </w:r>
                    </w:p>
                  </w:txbxContent>
                </v:textbox>
                <w10:wrap type="square" anchorx="margin" anchory="margin"/>
              </v:shape>
            </w:pict>
          </mc:Fallback>
        </mc:AlternateContent>
      </w:r>
      <w:r w:rsidR="00F94291" w:rsidRPr="00A92E2E">
        <w:rPr>
          <w:b/>
        </w:rPr>
        <w:t>Relevant Literature &amp; Scientific Rationa</w:t>
      </w:r>
      <w:r w:rsidR="00F94291" w:rsidRPr="00626710">
        <w:rPr>
          <w:b/>
        </w:rPr>
        <w:t>le:</w:t>
      </w:r>
      <w:r w:rsidR="008B693A" w:rsidRPr="00626710">
        <w:rPr>
          <w:b/>
        </w:rPr>
        <w:t xml:space="preserve"> </w:t>
      </w:r>
      <w:r w:rsidR="000C2D00" w:rsidRPr="00626710">
        <w:t>In other settings, histamine has been shown to up-regulate</w:t>
      </w:r>
      <w:r w:rsidR="00626710" w:rsidRPr="00626710">
        <w:t xml:space="preserve"> endothelial nitric oxide synthase (NOS3/</w:t>
      </w:r>
      <w:proofErr w:type="spellStart"/>
      <w:r w:rsidR="000C2D00" w:rsidRPr="00626710">
        <w:t>eNOS</w:t>
      </w:r>
      <w:proofErr w:type="spellEnd"/>
      <w:r w:rsidR="00626710" w:rsidRPr="00626710">
        <w:t>)</w:t>
      </w:r>
      <w:r w:rsidR="00FE0355" w:rsidRPr="00626710">
        <w:fldChar w:fldCharType="begin" w:fldLock="1"/>
      </w:r>
      <w:r w:rsidR="00626710" w:rsidRPr="00626710">
        <w:instrText>ADDIN CSL_CITATION { "citationItems" : [ { "id" : "ITEM-1", "itemData" : { "DOI" : "10.1161/01.CIR.0000066697.19571.AF", "ISSN" : "1524-4539", "PMID" : "12707234", "abstract" : "Histamine has a short-term, transient, stimulating effect on endothelial nitric oxide synthase (eNOS) activity; however, long-term effects on eNOS have not been described yet. In addition, the vascular effect of histamine seems to depend critically on eNOS functionality. Therefore, we studied the effects of histamine on eNOS gene expression and function.", "author" : [ { "dropping-particle" : "", "family" : "Li", "given" : "Huige", "non-dropping-particle" : "", "parse-names" : false, "suffix" : "" }, { "dropping-particle" : "", "family" : "Burkhardt", "given" : "Christian", "non-dropping-particle" : "", "parse-names" : false, "suffix" : "" }, { "dropping-particle" : "", "family" : "Heinrich", "given" : "Ulf-R\u00fcdiger", "non-dropping-particle" : "", "parse-names" : false, "suffix" : "" }, { "dropping-particle" : "", "family" : "Brausch", "given" : "Isolde", "non-dropping-particle" : "", "parse-names" : false, "suffix" : "" }, { "dropping-particle" : "", "family" : "Xia", "given" : "Ning", "non-dropping-particle" : "", "parse-names" : false, "suffix" : "" }, { "dropping-particle" : "", "family" : "F\u00f6rstermann", "given" : "Ulrich", "non-dropping-particle" : "", "parse-names" : false, "suffix" : "" } ], "container-title" : "Circulation", "id" : "ITEM-1", "issue" : "18", "issued" : { "date-parts" : [ [ "2003", "5", "13" ] ] }, "page" : "2348-54", "title" : "Histamine upregulates gene expression of endothelial nitric oxide synthase in human vascular endothelial cells.", "type" : "article-journal", "volume" : "107" }, "uris" : [ "http://www.mendeley.com/documents/?uuid=14e7b031-f912-4dcc-8799-702f4abe66bc" ] } ], "mendeley" : { "formattedCitation" : "&lt;sup&gt;43&lt;/sup&gt;", "plainTextFormattedCitation" : "43", "previouslyFormattedCitation" : "&lt;sup&gt;43&lt;/sup&gt;" }, "properties" : { "noteIndex" : 0 }, "schema" : "https://github.com/citation-style-language/schema/raw/master/csl-citation.json" }</w:instrText>
      </w:r>
      <w:r w:rsidR="00FE0355" w:rsidRPr="00626710">
        <w:fldChar w:fldCharType="separate"/>
      </w:r>
      <w:r w:rsidR="00FE0355" w:rsidRPr="00626710">
        <w:rPr>
          <w:noProof/>
          <w:vertAlign w:val="superscript"/>
        </w:rPr>
        <w:t>43</w:t>
      </w:r>
      <w:r w:rsidR="00FE0355" w:rsidRPr="00626710">
        <w:fldChar w:fldCharType="end"/>
      </w:r>
      <w:r w:rsidR="00FE0355" w:rsidRPr="00626710">
        <w:t>,</w:t>
      </w:r>
      <w:r w:rsidR="000C2D00" w:rsidRPr="00626710">
        <w:t xml:space="preserve"> implying that histamine receptors may underlie improved endothelial function observed following acute and chronic exercise.</w:t>
      </w:r>
      <w:r w:rsidR="00626710" w:rsidRPr="00626710">
        <w:t xml:space="preserve"> </w:t>
      </w:r>
      <w:r w:rsidR="000C2D00" w:rsidRPr="00626710">
        <w:t>Likewise, histamine</w:t>
      </w:r>
      <w:r w:rsidR="00626710" w:rsidRPr="00626710">
        <w:t xml:space="preserve"> </w:t>
      </w:r>
      <w:r w:rsidR="000C2D00" w:rsidRPr="00626710">
        <w:t>increases endothelial permeability and plays a critical role in angiogenesis in the setting of wound healing, tumor growth, and pregnancy</w:t>
      </w:r>
      <w:r w:rsidR="00626710" w:rsidRPr="00626710">
        <w:fldChar w:fldCharType="begin" w:fldLock="1"/>
      </w:r>
      <w:r w:rsidR="00FD5DBE">
        <w:instrText>ADDIN CSL_CITATION { "citationItems" : [ { "id" : "ITEM-1", "itemData" : { "ISBN" : "0006-291X (Print)", "abstract" : "Gene targeting techniques have revolutionized the investigation of the effects of bioactive substances in pathological and physiological conditions. Histamine synthesis is uniquely catalyzed by L-histidine decarboxylase. The knockout mice of this gene express no histamine-producing activity and lack histamine. These mice have been used to examine the mechanisms of histamine in several known phenotypes, e.g., gastric acid secretion, contraction of smooth muscles, vascular permeability, and awakening, and have also been used to explore unreported effects of histamine in the whole body. First, we will review the former mechanisms and then move to the latter, new effects. Especially, in the latter mechanisms, we focus on several important roles of histamine in angiogenesis, neutrophil and eosinophil recruitment, bacterial infection, and systemic anaphylaxis in this review. Moreover, to our surprise, the morphology of mast cells in the knockout mice was severely affected by the absence of histamine in terms of their granules.", "author" : [ { "dropping-particle" : "", "family" : "Ohtsu", "given" : "H", "non-dropping-particle" : "", "parse-names" : false, "suffix" : "" }, { "dropping-particle" : "", "family" : "Watanabe", "given" : "T", "non-dropping-particle" : "", "parse-names" : false, "suffix" : "" } ], "container-title" : "Biochem Biophys Res Commun", "id" : "ITEM-1", "issue" : "3", "issued" : { "date-parts" : [ [ "2003" ] ] }, "note" : "Journal Article\nResearch Support, Non-U.S. Gov't\nReview\nUnited States", "page" : "443-447", "title" : "New functions of histamine found in histidine decarboxylase gene knockout mice", "type" : "article-journal", "volume" : "305" }, "uris" : [ "http://www.mendeley.com/documents/?uuid=dad23a79-601f-480d-9179-cbbea23dc06b" ] } ], "mendeley" : { "formattedCitation" : "&lt;sup&gt;44&lt;/sup&gt;", "plainTextFormattedCitation" : "44", "previouslyFormattedCitation" : "&lt;sup&gt;44&lt;/sup&gt;" }, "properties" : { "noteIndex" : 0 }, "schema" : "https://github.com/citation-style-language/schema/raw/master/csl-citation.json" }</w:instrText>
      </w:r>
      <w:r w:rsidR="00626710" w:rsidRPr="00626710">
        <w:fldChar w:fldCharType="separate"/>
      </w:r>
      <w:r w:rsidR="00626710" w:rsidRPr="00626710">
        <w:rPr>
          <w:noProof/>
          <w:vertAlign w:val="superscript"/>
        </w:rPr>
        <w:t>44</w:t>
      </w:r>
      <w:r w:rsidR="00626710" w:rsidRPr="00626710">
        <w:fldChar w:fldCharType="end"/>
      </w:r>
      <w:r w:rsidR="000C2D00" w:rsidRPr="00626710">
        <w:t xml:space="preserve"> by up-regulating vascular endothelial growth factor (VEGF)</w:t>
      </w:r>
      <w:r w:rsidR="00626710" w:rsidRPr="00626710">
        <w:fldChar w:fldCharType="begin" w:fldLock="1"/>
      </w:r>
      <w:r w:rsidR="00626710" w:rsidRPr="00626710">
        <w:instrText>ADDIN CSL_CITATION { "citationItems" : [ { "id" : "ITEM-1", "itemData" : { "DOI" : "10.1158/1078-0432.CCR-05-0675", "ISSN" : "1078-0432", "PMID" : "16203768", "abstract" : "Activity of histidine decarboxylase, the key enzyme in the synthesis of histamine, has been shown to be increased in several types of human tumors. We attempted to establish whether the possible involvement of histidine decarboxylase and histamine in colorectal carcinogenesis might be mediated by the activation of the cyclooxygenase-2 (COX-2) pathway.", "author" : [ { "dropping-particle" : "", "family" : "Cianchi", "given" : "Fabio", "non-dropping-particle" : "", "parse-names" : false, "suffix" : "" }, { "dropping-particle" : "", "family" : "Cortesini", "given" : "Camillo", "non-dropping-particle" : "", "parse-names" : false, "suffix" : "" }, { "dropping-particle" : "", "family" : "Schiavone", "given" : "Nicola", "non-dropping-particle" : "", "parse-names" : false, "suffix" : "" }, { "dropping-particle" : "", "family" : "Perna", "given" : "Federico", "non-dropping-particle" : "", "parse-names" : false, "suffix" : "" }, { "dropping-particle" : "", "family" : "Magnelli", "given" : "Lucia", "non-dropping-particle" : "", "parse-names" : false, "suffix" : "" }, { "dropping-particle" : "", "family" : "Fanti", "given" : "Elena", "non-dropping-particle" : "", "parse-names" : false, "suffix" : "" }, { "dropping-particle" : "", "family" : "Bani", "given" : "Daniele", "non-dropping-particle" : "", "parse-names" : false, "suffix" : "" }, { "dropping-particle" : "", "family" : "Messerini", "given" : "Luca", "non-dropping-particle" : "", "parse-names" : false, "suffix" : "" }, { "dropping-particle" : "", "family" : "Fabbroni", "given" : "Valentina", "non-dropping-particle" : "", "parse-names" : false, "suffix" : "" }, { "dropping-particle" : "", "family" : "Perigli", "given" : "Giuliano", "non-dropping-particle" : "", "parse-names" : false, "suffix" : "" }, { "dropping-particle" : "", "family" : "Capaccioli", "given" : "Sergio", "non-dropping-particle" : "", "parse-names" : false, "suffix" : "" }, { "dropping-particle" : "", "family" : "Masini", "given" : "Emanuela", "non-dropping-particle" : "", "parse-names" : false, "suffix" : "" } ], "container-title" : "Clin Cancer Res", "id" : "ITEM-1", "issue" : "19 Pt 1", "issued" : { "date-parts" : [ [ "2005", "10", "1" ] ] }, "page" : "6807-15", "title" : "The role of cyclooxygenase-2 in mediating the effects of histamine on cell proliferation and vascular endothelial growth factor production in colorectal cancer.", "type" : "article-journal", "volume" : "11" }, "uris" : [ "http://www.mendeley.com/documents/?uuid=d9f467a7-da33-471d-ac20-e9fc89552804" ] }, { "id" : "ITEM-2", "itemData" : { "DOI" : "10.1136/gutjnl-2011-300007", "abstract" : "BackgroundIn several tumours the endogenous activity of histidine decarboxylase (HDC), the enzyme stimulating histamine synthesis, sustains the autocrine trophic effect of histamine on cancer progression. Cholangiocarcinoma is a biliary cancer with limited treatment options. Histamine interacts with four G-protein coupled receptors, H1-H4 histamine receptors (HRs).ObjectiveTo determine the effects of histamine stimulation and inhibition of histamine synthesis (by modulation of HDC) on cholangiocarcinoma growth.MethodsIn vitro studies were performed using multiple human cholangiocarcinoma lines. The expression levels of the histamine synthetic machinery and HRs were evaluated along with the effects of histamine stimulation and inhibition on cholangiocarcinoma proliferation. A xenograft tumour model was used to measure tumour volume after treatment with histamine or inhibition of histamine synthesis by manipulation of HDC. Vascular endothelial growth factor (VEGF) expression was measured in cholangiocarcinoma cells concomitant with the evaluation of the expression of CD31 in endothelial cells in the tumour microenvironment.ResultsCholangiocarcinoma cells display (1) enhanced HDC and decreased monoamine oxidase B expression resulting in increased histamine secretion; and (2) increased expression of H1-H4 HRs. Inhibition of HDC and antagonising H1HR decreased histamine secretion in Mz-ChA-1 cells. Long-term treatment with histamine increased proliferation and VEGF expression in cholangiocarcinoma that was blocked by HDC inhibitor and the H1HR antagonist. In nude mice, histamine increased tumour growth (up to 25%) and VEGF expression whereas inhibition of histamine synthesis (by reduction of HDC) ablated the autocrine stimulation of histamine on tumour growth (\u223c80%) and VEGF expression. No changes in angiogenesis (evaluated by changes in CD31 immunoreactivity) were detected in the in vivo treatment groups.ConclusionThe novel concept that an autocrine loop (consisting of enhanced histamine synthesis by HDC) sustains cholangiocarcinoma growth is proposed. Drug targeting of HDC may be important for treatment of patients with cholangiocarcinoma.", "author" : [ { "dropping-particle" : "", "family" : "Francis", "given" : "Heather", "non-dropping-particle" : "", "parse-names" : false, "suffix" : "" }, { "dropping-particle" : "", "family" : "Demorrow", "given" : "Sharon", "non-dropping-particle" : "", "parse-names" : false, "suffix" : "" }, { "dropping-particle" : "", "family" : "Venter", "given" : "Julie", "non-dropping-particle" : "", "parse-names" : false, "suffix" : "" }, { "dropping-particle" : "", "family" : "Onori", "given" : "Paolo", "non-dropping-particle" : "", "parse-names" : false, "suffix" : "" }, { "dropping-particle" : "", "family" : "White", "given" : "Mellanie", "non-dropping-particle" : "", "parse-names" : false, "suffix" : "" }, { "dropping-particle" : "", "family" : "Gaudio", "given" : "Eugenio", "non-dropping-particle" : "", "parse-names" : false, "suffix" : "" }, { "dropping-particle" : "", "family" : "Francis", "given" : "Taylor", "non-dropping-particle" : "", "parse-names" : false, "suffix" : "" }, { "dropping-particle" : "", "family" : "Greene", "given" : "John F", "non-dropping-particle" : "", "parse-names" : false, "suffix" : "" }, { "dropping-particle" : "", "family" : "Tran", "given" : "Steve", "non-dropping-particle" : "", "parse-names" : false, "suffix" : "" }, { "dropping-particle" : "", "family" : "Meininger", "given" : "Cynthia J", "non-dropping-particle" : "", "parse-names" : false, "suffix" : "" }, { "dropping-particle" : "", "family" : "Alpini", "given" : "Gianfranco", "non-dropping-particle" : "", "parse-names" : false, "suffix" : "" } ], "container-title" : "Gut", "id" : "ITEM-2", "issued" : { "date-parts" : [ [ "2011", "8" ] ] }, "title" : "Inhibition of histidine decarboxylase ablates the autocrine tumorigenic effects of histamine in human cholangiocarcinoma", "type" : "article-journal" }, "uris" : [ "http://www.mendeley.com/documents/?uuid=9cdb592e-9b9e-4571-8413-454c9d40384d" ] } ], "mendeley" : { "formattedCitation" : "&lt;sup&gt;45,46&lt;/sup&gt;", "plainTextFormattedCitation" : "45,46", "previouslyFormattedCitation" : "&lt;sup&gt;45,46&lt;/sup&gt;" }, "properties" : { "noteIndex" : 0 }, "schema" : "https://github.com/citation-style-language/schema/raw/master/csl-citation.json" }</w:instrText>
      </w:r>
      <w:r w:rsidR="00626710" w:rsidRPr="00626710">
        <w:fldChar w:fldCharType="separate"/>
      </w:r>
      <w:r w:rsidR="00626710" w:rsidRPr="00626710">
        <w:rPr>
          <w:noProof/>
          <w:vertAlign w:val="superscript"/>
        </w:rPr>
        <w:t>45,46</w:t>
      </w:r>
      <w:r w:rsidR="00626710" w:rsidRPr="00626710">
        <w:fldChar w:fldCharType="end"/>
      </w:r>
      <w:r w:rsidR="000C2D00" w:rsidRPr="00626710">
        <w:t xml:space="preserve"> and other proangiogenic signals such as monocyte chemotactic protein 1 (MCP1</w:t>
      </w:r>
      <w:r w:rsidR="002904B4" w:rsidRPr="00626710">
        <w:t>)</w:t>
      </w:r>
      <w:r w:rsidR="00626710" w:rsidRPr="00626710">
        <w:fldChar w:fldCharType="begin" w:fldLock="1"/>
      </w:r>
      <w:r w:rsidR="00626710" w:rsidRPr="00626710">
        <w:instrText>ADDIN CSL_CITATION { "citationItems" : [ { "id" : "ITEM-1", "itemData" : { "DOI" : "056020171 [pii] 10.2332/allergolint.O-06-446", "ISBN" : "1323-8930 (Print) 1323-8930 (Linking)", "abstract" : "BACKGROUND: CC chemokines have been shown to play an important role in inducing selective recruitment of inflammatory cells into local allergic inflammatory sites. CC chemokines are also known as histamine releasing factors. We previously showed that histamine enhances transcription of CC chemokines from nasal mucosa which leads to further induction of histamine release. This cyclic cascade may cause prolonged allergic inflammation. The aim of this study is to clarify the relationship between histamine and CC chemokine production by using human nasal epithelial cells (HNECs) and to examine the potential of H1 receptor (H1R) antagonists in new therapeutic approaches for the treatment of nasal allergy. METHODS: HNECs were isolated from the nasal turbinates of patients diagnosed with nasal allergy. HNEC monolayers were cultured for 48 hours with or without histamine (10(-3) to 10(-5) mol/L). Furthermore, an H1R antagonist, either carebastine or olopatadine, was added to the supernatant (10(-3) to 10(-7) mol/L) 30 minutes before incubation with histamine. The expression of Regulated on Activation, Normal T-cell Expressed and Secreted (RANTES) and monocyte chemotactic protein-1 (MCP-1) in the culture media were measured by ELISA. RESULTS: The release of RANTES and MCP-1 was significantly upregulated by histamine compared with the control group. Both carebastine and olopatadine inhibited the release of CC chemokine production to the control level in both groups. CONCLUSIONS: This study suggests that the interaction between histamine and CC chemokines may prolong allergic inflammation in human nasal mucosa. We also demonstrate the potential use of H1R antagonists in new therapeutic approaches to the treatment of nasal allergy through inhibiting this histamine-CC chemokine interaction.", "author" : [ { "dropping-particle" : "", "family" : "Yamauchi", "given" : "Y", "non-dropping-particle" : "", "parse-names" : false, "suffix" : "" }, { "dropping-particle" : "", "family" : "Fujikura", "given" : "T", "non-dropping-particle" : "", "parse-names" : false, "suffix" : "" }, { "dropping-particle" : "", "family" : "Shimosawa", "given" : "T", "non-dropping-particle" : "", "parse-names" : false, "suffix" : "" } ], "container-title" : "Allergol Int", "edition" : "2007/04/27", "id" : "ITEM-1", "issue" : "2", "issued" : { "date-parts" : [ [ "2007" ] ] }, "note" : "Yamauchi, Yoko\nFujikura, Terumichi\nShimosawa, Tatsuo\nJapan\nAllergology international : official journal of the Japanese Society of Allergology\nAllergol Int. 2007 Jun;56(2):171-7. Epub 2007 May 1.", "page" : "171-177", "title" : "The effect of H1 antagonists carebastine and olopatadine on histamine induced expression of CC chemokines in cultured human nasal epithelial cells", "type" : "article-journal", "volume" : "56" }, "uris" : [ "http://www.mendeley.com/documents/?uuid=0a8b7bdc-8ace-4a1c-85ff-05234d9c0770" ] } ], "mendeley" : { "formattedCitation" : "&lt;sup&gt;47&lt;/sup&gt;", "plainTextFormattedCitation" : "47", "previouslyFormattedCitation" : "&lt;sup&gt;47&lt;/sup&gt;" }, "properties" : { "noteIndex" : 0 }, "schema" : "https://github.com/citation-style-language/schema/raw/master/csl-citation.json" }</w:instrText>
      </w:r>
      <w:r w:rsidR="00626710" w:rsidRPr="00626710">
        <w:fldChar w:fldCharType="separate"/>
      </w:r>
      <w:r w:rsidR="00626710" w:rsidRPr="00626710">
        <w:rPr>
          <w:noProof/>
          <w:vertAlign w:val="superscript"/>
        </w:rPr>
        <w:t>47</w:t>
      </w:r>
      <w:r w:rsidR="00626710" w:rsidRPr="00626710">
        <w:fldChar w:fldCharType="end"/>
      </w:r>
      <w:r w:rsidR="00DB38CA" w:rsidRPr="00626710">
        <w:t xml:space="preserve">, matrix metalloproteinase </w:t>
      </w:r>
      <w:r w:rsidR="000C2D00" w:rsidRPr="00626710">
        <w:t>2 (MMP2</w:t>
      </w:r>
      <w:r w:rsidR="00DB38CA" w:rsidRPr="00626710">
        <w:t>)</w:t>
      </w:r>
      <w:r w:rsidR="00626710" w:rsidRPr="00626710">
        <w:fldChar w:fldCharType="begin" w:fldLock="1"/>
      </w:r>
      <w:r w:rsidR="00A81E40">
        <w:instrText>ADDIN CSL_CITATION { "citationItems" : [ { "id" : "ITEM-1", "itemData" : { "DOI" : "10.1002/jcb.22123", "ISSN" : "1097-4644", "PMID" : "19306293", "abstract" : "Increases in endothelial cell permeability and production of matrix-degrading enzymes are two early steps in the angiogenic process. Factors such as vascular endothelial growth factor (VEGF) and histamine induce the angiogenic process through alterations in both permeability and proteolysis. We hypothesized that beta-catenin acts as a positive regulator of MMP-2 and MT1-MMP transcription following VEGF or histamine stimulation. Rat microvascular endothelial cells were exposed to VEGF or histamine overnight and MMP-2 protein production was assessed by gelatin zymography. Latent MMP-2 protein levels were increased following VEGF and histamine treatment as were MMP-2 mRNA transcript levels. Endothelial cells exposed to VEGF and histamine had an increased level of nuclear beta-catenin, which was sensitive to inhibition of the PI3-kinase signaling pathway. Promoter assays indicated increased transcriptional activity of both MMP-2 and MT1-MMP in endothelial cells co-transfected with luciferase reporter constructs and beta-catenin. Inhibition of beta-catenin signaling with inhibitor of catenin and T cell factor (ICAT) revealed that the VEGF-induced increase in MMP-2 mRNA is beta-catenin dependent. Interestingly, while MMP-2 mRNA levels increased in response to histamine H1 or H2 receptor activation, significantly larger increases were observed in cells co-treated with ICAT and histamine or the histamine receptor agonists, HTMT and dimaprit. While both VEGF and histamine increase nuclear beta-catenin and MMP-2 production, the role of beta-catenin in MMP-2 regulation differs between the two stimuli.", "author" : [ { "dropping-particle" : "", "family" : "Doyle", "given" : "Jennifer L", "non-dropping-particle" : "", "parse-names" : false, "suffix" : "" }, { "dropping-particle" : "", "family" : "Haas", "given" : "Tara L", "non-dropping-particle" : "", "parse-names" : false, "suffix" : "" } ], "container-title" : "Journal of cellular biochemistry", "id" : "ITEM-1", "issue" : "2", "issued" : { "date-parts" : [ [ "2009", "5", "15" ] ] }, "page" : "272-83", "title" : "Differential role of beta-catenin in VEGF and histamine-induced MMP-2 production in microvascular endothelial cells.", "type" : "article-journal", "volume" : "107" }, "uris" : [ "http://www.mendeley.com/documents/?uuid=bf342489-4551-41a5-b0f3-b0cfa648063e" ] } ], "mendeley" : { "formattedCitation" : "&lt;sup&gt;48&lt;/sup&gt;", "plainTextFormattedCitation" : "48", "previouslyFormattedCitation" : "&lt;sup&gt;48&lt;/sup&gt;" }, "properties" : { "noteIndex" : 0 }, "schema" : "https://github.com/citation-style-language/schema/raw/master/csl-citation.json" }</w:instrText>
      </w:r>
      <w:r w:rsidR="00626710" w:rsidRPr="00626710">
        <w:fldChar w:fldCharType="separate"/>
      </w:r>
      <w:r w:rsidR="00626710" w:rsidRPr="00626710">
        <w:rPr>
          <w:noProof/>
          <w:vertAlign w:val="superscript"/>
        </w:rPr>
        <w:t>48</w:t>
      </w:r>
      <w:r w:rsidR="00626710" w:rsidRPr="00626710">
        <w:fldChar w:fldCharType="end"/>
      </w:r>
      <w:r w:rsidR="000C2D00" w:rsidRPr="00626710">
        <w:t>, and basic fibroblast growth factor (</w:t>
      </w:r>
      <w:proofErr w:type="spellStart"/>
      <w:r w:rsidR="000C2D00" w:rsidRPr="00626710">
        <w:t>bFGF</w:t>
      </w:r>
      <w:proofErr w:type="spellEnd"/>
      <w:r w:rsidR="00DB38CA" w:rsidRPr="00626710">
        <w:t>)</w:t>
      </w:r>
      <w:r w:rsidR="00626710" w:rsidRPr="00626710">
        <w:fldChar w:fldCharType="begin" w:fldLock="1"/>
      </w:r>
      <w:r w:rsidR="00A81E40">
        <w:instrText>ADDIN CSL_CITATION { "citationItems" : [ { "id" : "ITEM-1", "itemData" : { "DOI" : "10.1038/sj.jid.5700253", "abstract" : "This study revealed that the absence of histamine in histidine decarboxylase gene-knockout (HDC(-/-)) mice resulted in delayed cutaneous wound healing and that exogenously administered histamine compensated this process. With the overproduction of histamine in HDC gene-transgenic mice, the healing was accelerated compared to the HDC(+/+) mice. These results indicate that histamine positively accelerated the cutaneous wound healing. Macrophage recruitment and angiogenesis at the wound edge were specifically impaired in HDC(-/-) mice, and histamine-treated wounds in HDC(-/-) mice demonstrated increased macrophage recruitment and angiogenesis. The amount of basic fibroblast growth factor (bFGF) in protein level at the wound edge was higher in HDC(+/+) mice, especially on the 3rd and 5th day of wound healing compared to those in HDC(-/-) mice. Topically administered SU5402, a specific antagonist to fibroblast growth factor receptor-1 tyrosine kinase, to the wound surface suppressed the wound healing in HDC(+/+) mice but not in HDC(-/-) mice. Moreover, SU5402 reduced macrophage recruitment and angiogenesis in HDC(+/+) mice. From these observations, it was concluded that the accelerated wound-healing activity of histamine was mediated by the activity of bFGF, which leads to angiogenesis, and macrophage recruitment in the wound-healing process.", "author" : [ { "dropping-particle" : "", "family" : "Numata", "given" : "Yukikazu", "non-dropping-particle" : "", "parse-names" : false, "suffix" : "" }, { "dropping-particle" : "", "family" : "Terui", "given" : "Tadashi", "non-dropping-particle" : "", "parse-names" : false, "suffix" : "" }, { "dropping-particle" : "", "family" : "Okuyama", "given" : "Ryuhei", "non-dropping-particle" : "", "parse-names" : false, "suffix" : "" }, { "dropping-particle" : "", "family" : "Hirasawa", "given" : "Noriyasu", "non-dropping-particle" : "", "parse-names" : false, "suffix" : "" }, { "dropping-particle" : "", "family" : "Sugiura", "given" : "Yoshie", "non-dropping-particle" : "", "parse-names" : false, "suffix" : "" }, { "dropping-particle" : "", "family" : "Miyoshi", "given" : "Ichiro", "non-dropping-particle" : "", "parse-names" : false, "suffix" : "" }, { "dropping-particle" : "", "family" : "Watanabe", "given" : "T", "non-dropping-particle" : "", "parse-names" : false, "suffix" : "" }, { "dropping-particle" : "", "family" : "Kuramasu", "given" : "Atsuo", "non-dropping-particle" : "", "parse-names" : false, "suffix" : "" }, { "dropping-particle" : "", "family" : "Tagami", "given" : "Hachiro", "non-dropping-particle" : "", "parse-names" : false, "suffix" : "" }, { "dropping-particle" : "", "family" : "Ohtsu", "given" : "Hiroshi", "non-dropping-particle" : "", "parse-names" : false, "suffix" : "" } ], "container-title" : "J Invest Dermatol", "id" : "ITEM-1", "issue" : "6", "issued" : { "date-parts" : [ [ "2006", "7" ] ] }, "page" : "1403-1409", "title" : "The accelerating effect of histamine on the cutaneous wound-healing process through the action of basic fibroblast growth factor", "type" : "article-journal", "volume" : "126" }, "uris" : [ "http://www.mendeley.com/documents/?uuid=894cee8c-59e8-40db-8a3d-5b14d05f516e" ] } ], "mendeley" : { "formattedCitation" : "&lt;sup&gt;49&lt;/sup&gt;", "plainTextFormattedCitation" : "49", "previouslyFormattedCitation" : "&lt;sup&gt;49&lt;/sup&gt;" }, "properties" : { "noteIndex" : 0 }, "schema" : "https://github.com/citation-style-language/schema/raw/master/csl-citation.json" }</w:instrText>
      </w:r>
      <w:r w:rsidR="00626710" w:rsidRPr="00626710">
        <w:fldChar w:fldCharType="separate"/>
      </w:r>
      <w:r w:rsidR="00626710" w:rsidRPr="00626710">
        <w:rPr>
          <w:noProof/>
          <w:vertAlign w:val="superscript"/>
        </w:rPr>
        <w:t>49</w:t>
      </w:r>
      <w:r w:rsidR="00626710" w:rsidRPr="00626710">
        <w:fldChar w:fldCharType="end"/>
      </w:r>
      <w:r w:rsidR="000C2D00" w:rsidRPr="00626710">
        <w:t xml:space="preserve">. </w:t>
      </w:r>
      <w:r w:rsidR="003D7CDC" w:rsidRPr="00626710">
        <w:t>It is worth highlighting that</w:t>
      </w:r>
      <w:r w:rsidR="003D7CDC">
        <w:t xml:space="preserve"> the complex balance of pro- and anti-angiogenic factors</w:t>
      </w:r>
      <w:r w:rsidR="003D7CDC" w:rsidRPr="00626710">
        <w:t xml:space="preserve"> plays a critical role in exercise-induced angiogenesis, </w:t>
      </w:r>
      <w:r w:rsidR="003D7CDC">
        <w:t>and h</w:t>
      </w:r>
      <w:r w:rsidR="003D7CDC" w:rsidRPr="004E0662">
        <w:rPr>
          <w:rFonts w:cs="Arial"/>
        </w:rPr>
        <w:t xml:space="preserve">istamine may act synergistically with </w:t>
      </w:r>
      <w:r w:rsidR="003D7CDC">
        <w:rPr>
          <w:rFonts w:cs="Arial"/>
        </w:rPr>
        <w:t xml:space="preserve">vascular </w:t>
      </w:r>
      <w:r w:rsidR="003D7CDC" w:rsidRPr="004E0662">
        <w:rPr>
          <w:rFonts w:cs="Arial"/>
        </w:rPr>
        <w:t xml:space="preserve">VEGF to facilitate </w:t>
      </w:r>
      <w:r w:rsidR="003D7CDC">
        <w:rPr>
          <w:rFonts w:cs="Arial"/>
        </w:rPr>
        <w:t xml:space="preserve">this </w:t>
      </w:r>
      <w:r w:rsidR="003D7CDC" w:rsidRPr="004E0662">
        <w:rPr>
          <w:rFonts w:cs="Arial"/>
        </w:rPr>
        <w:t>physiological angiogenesis</w:t>
      </w:r>
      <w:r w:rsidR="003D7CDC" w:rsidRPr="004E0662">
        <w:rPr>
          <w:rFonts w:cs="Arial"/>
        </w:rPr>
        <w:fldChar w:fldCharType="begin" w:fldLock="1"/>
      </w:r>
      <w:r w:rsidR="005F0779">
        <w:rPr>
          <w:rFonts w:cs="Arial"/>
        </w:rPr>
        <w:instrText>ADDIN CSL_CITATION { "citationItems" : [ { "id" : "ITEM-1", "itemData" : { "DOI" : "10.1002/jcb.24440", "ISSN" : "1097-4644", "PMID" : "23225320", "abstract" : "Histamine, a major mediator present in mast cells that is released into the extracellular milieu upon degranulation, is well known to possess a wide range of biological activities in several classic physiological and pathological processes. However, whether and how it participates in angiogenesis remains obscure. In the present study, we observed its direct and synergistic action with basic fibroblast growth factor (bFGF), an important inducer of angiogenesis, on in vitro angiogenesis models of endothelial cells. Data showed that histamine (0.1, 1, 10 \u00b5M) itself was absent of direct effects on the processes of angiogenesis, including the proliferation, migration, and tube formation of endothelial cells. Nevertheless, it could concentration-dependently enhance bFGF-induced angiogenesis as well as production of vascular endothelial growth factor (VEGF) from endothelial cells. The synergistic effect of histamine on VEGF production could be reversed by pretreatments with diphenhydramine (H1-receptor antagonist), SB203580 (selective p38 mitogen-activated protein kinase (MAPK) inhibitor) and L-NAME (nitric oxide synthase (NOS) inhibitor), but not with cimetidine (H2-receptor antagonist) and indomethacin (cyclooxygenase (COX) inhibitor). Moreover, histamine could augment bFGF-incuced phosphorylation and degradation of I\u03baB\u03b1, a key factor accounting for the activation and translocation of nuclear factor \u03baB (NF-\u03baB) in endothelial cells. These findings indicated that histamine was able to synergistically augment bFGF-induced angiogenesis, and this action was linked to VEGF production through H1-receptor and the activation of endothelial nitric oxide synthase (eNOS), p38 MAPK, and I\u03baB\u03b1 in endothelial cells.", "author" : [ { "dropping-particle" : "", "family" : "Lu", "given" : "Qian", "non-dropping-particle" : "", "parse-names" : false, "suffix" : "" }, { "dropping-particle" : "", "family" : "Wang", "given" : "Chong", "non-dropping-particle" : "", "parse-names" : false, "suffix" : "" }, { "dropping-particle" : "", "family" : "Pan", "given" : "Rong", "non-dropping-particle" : "", "parse-names" : false, "suffix" : "" }, { "dropping-particle" : "", "family" : "Gao", "given" : "Xinghua", "non-dropping-particle" : "", "parse-names" : false, "suffix" : "" }, { "dropping-particle" : "", "family" : "Wei", "given" : "Zhifeng", "non-dropping-particle" : "", "parse-names" : false, "suffix" : "" }, { "dropping-particle" : "", "family" : "Xia", "given" : "Yufeng", "non-dropping-particle" : "", "parse-names" : false, "suffix" : "" }, { "dropping-particle" : "", "family" : "Dai", "given" : "Yue", "non-dropping-particle" : "", "parse-names" : false, "suffix" : "" } ], "container-title" : "Journal of cellular biochemistry", "id" : "ITEM-1", "issue" : "5", "issued" : { "date-parts" : [ [ "2013", "5" ] ] }, "page" : "1009-19", "title" : "Histamine synergistically promotes bFGF-induced angiogenesis by enhancing VEGF production via H1 receptor.", "type" : "article-journal", "volume" : "114" }, "uris" : [ "http://www.mendeley.com/documents/?uuid=181bb070-9103-4cdc-bb7c-d6b4a0c22704", "http://www.mendeley.com/documents/?uuid=eb41ae05-159d-4e2c-9e89-6f1b43cd397a" ] } ], "mendeley" : { "formattedCitation" : "&lt;sup&gt;50&lt;/sup&gt;", "plainTextFormattedCitation" : "50", "previouslyFormattedCitation" : "&lt;sup&gt;50&lt;/sup&gt;" }, "properties" : { "noteIndex" : 0 }, "schema" : "https://github.com/citation-style-language/schema/raw/master/csl-citation.json" }</w:instrText>
      </w:r>
      <w:r w:rsidR="003D7CDC" w:rsidRPr="004E0662">
        <w:rPr>
          <w:rFonts w:cs="Arial"/>
        </w:rPr>
        <w:fldChar w:fldCharType="separate"/>
      </w:r>
      <w:r w:rsidR="00A81E40" w:rsidRPr="00A81E40">
        <w:rPr>
          <w:rFonts w:cs="Arial"/>
          <w:noProof/>
          <w:vertAlign w:val="superscript"/>
        </w:rPr>
        <w:t>50</w:t>
      </w:r>
      <w:r w:rsidR="003D7CDC" w:rsidRPr="004E0662">
        <w:rPr>
          <w:rFonts w:cs="Arial"/>
        </w:rPr>
        <w:fldChar w:fldCharType="end"/>
      </w:r>
      <w:r w:rsidR="003D7CDC" w:rsidRPr="004E0662">
        <w:rPr>
          <w:rFonts w:cs="Arial"/>
        </w:rPr>
        <w:t>. However, the interaction of H</w:t>
      </w:r>
      <w:r w:rsidR="003D7CDC" w:rsidRPr="004E0662">
        <w:rPr>
          <w:rFonts w:cs="Arial"/>
          <w:vertAlign w:val="subscript"/>
        </w:rPr>
        <w:t>1</w:t>
      </w:r>
      <w:r w:rsidR="003D7CDC">
        <w:rPr>
          <w:rFonts w:cs="Arial"/>
        </w:rPr>
        <w:t>/</w:t>
      </w:r>
      <w:r w:rsidR="003D7CDC" w:rsidRPr="004E0662">
        <w:rPr>
          <w:rFonts w:cs="Arial"/>
        </w:rPr>
        <w:t>H</w:t>
      </w:r>
      <w:r w:rsidR="003D7CDC" w:rsidRPr="004E0662">
        <w:rPr>
          <w:rFonts w:cs="Arial"/>
          <w:vertAlign w:val="subscript"/>
        </w:rPr>
        <w:t>2</w:t>
      </w:r>
      <w:r w:rsidR="003D7CDC" w:rsidRPr="004E0662">
        <w:rPr>
          <w:rFonts w:cs="Arial"/>
        </w:rPr>
        <w:t xml:space="preserve"> receptor activation </w:t>
      </w:r>
      <w:r w:rsidR="003D7CDC">
        <w:rPr>
          <w:rFonts w:cs="Arial"/>
        </w:rPr>
        <w:t>and</w:t>
      </w:r>
      <w:r w:rsidR="003D7CDC" w:rsidRPr="004E0662">
        <w:rPr>
          <w:rFonts w:cs="Arial"/>
        </w:rPr>
        <w:t xml:space="preserve"> the angiogenic response to exercise </w:t>
      </w:r>
      <w:r w:rsidR="003D7CDC">
        <w:rPr>
          <w:rFonts w:cs="Arial"/>
        </w:rPr>
        <w:t xml:space="preserve">has not been explored. </w:t>
      </w:r>
      <w:r w:rsidR="001469E1">
        <w:rPr>
          <w:rFonts w:cs="Arial"/>
        </w:rPr>
        <w:t>E</w:t>
      </w:r>
      <w:r w:rsidR="001469E1" w:rsidRPr="001469E1">
        <w:rPr>
          <w:rFonts w:cs="Arial"/>
        </w:rPr>
        <w:t xml:space="preserve">ndothelial </w:t>
      </w:r>
      <w:r w:rsidR="001469E1">
        <w:rPr>
          <w:rFonts w:cs="Arial"/>
        </w:rPr>
        <w:t>and</w:t>
      </w:r>
      <w:r w:rsidR="001469E1" w:rsidRPr="001469E1">
        <w:rPr>
          <w:rFonts w:cs="Arial"/>
        </w:rPr>
        <w:t xml:space="preserve"> vascular smooth muscle cells</w:t>
      </w:r>
      <w:r w:rsidR="001469E1">
        <w:rPr>
          <w:rFonts w:cs="Arial"/>
        </w:rPr>
        <w:t xml:space="preserve"> </w:t>
      </w:r>
      <w:r w:rsidR="001469E1" w:rsidRPr="001469E1">
        <w:rPr>
          <w:rFonts w:cs="Arial"/>
        </w:rPr>
        <w:t xml:space="preserve"> possess H</w:t>
      </w:r>
      <w:r w:rsidR="001469E1" w:rsidRPr="001469E1">
        <w:rPr>
          <w:rFonts w:cs="Arial"/>
          <w:vertAlign w:val="subscript"/>
        </w:rPr>
        <w:t>1</w:t>
      </w:r>
      <w:r w:rsidR="001469E1" w:rsidRPr="001469E1">
        <w:rPr>
          <w:rFonts w:cs="Arial"/>
        </w:rPr>
        <w:t>/H</w:t>
      </w:r>
      <w:r w:rsidR="001469E1" w:rsidRPr="001469E1">
        <w:rPr>
          <w:rFonts w:cs="Arial"/>
          <w:vertAlign w:val="subscript"/>
        </w:rPr>
        <w:t>2</w:t>
      </w:r>
      <w:r w:rsidR="001469E1" w:rsidRPr="001469E1">
        <w:rPr>
          <w:rFonts w:cs="Arial"/>
        </w:rPr>
        <w:t xml:space="preserve"> receptors that when activated, result in </w:t>
      </w:r>
      <w:proofErr w:type="spellStart"/>
      <w:r w:rsidR="001469E1" w:rsidRPr="001469E1">
        <w:rPr>
          <w:rFonts w:cs="Arial"/>
        </w:rPr>
        <w:t>vasorelaxation</w:t>
      </w:r>
      <w:proofErr w:type="spellEnd"/>
      <w:r w:rsidR="001469E1" w:rsidRPr="001469E1">
        <w:rPr>
          <w:rFonts w:cs="Arial"/>
        </w:rPr>
        <w:t xml:space="preserve"> and increased vascular permeability</w:t>
      </w:r>
      <w:r w:rsidR="001469E1" w:rsidRPr="001469E1">
        <w:rPr>
          <w:rFonts w:cs="Arial"/>
        </w:rPr>
        <w:fldChar w:fldCharType="begin" w:fldLock="1"/>
      </w:r>
      <w:r w:rsidR="005F0779">
        <w:rPr>
          <w:rFonts w:cs="Arial"/>
        </w:rPr>
        <w:instrText>ADDIN CSL_CITATION { "citationItems" : [ { "id" : "ITEM-1", "itemData" : { "DOI" : "10.1016/0378-4347(95)00131-X", "ISSN" : "15726495", "PMID" : "8548010", "abstract" : "Previous studies have measured histamine by derivatization with o-phthaldialdehyde (OPA) and mercaptoethanol (ME), followed by reversed-phase HPLC separation and electrochemical detection. The derivatization product, however, was very unstable. In the present study, inclusion of less polar solvents (e.g., acetonitrile or tetrahydrofuran) in the CPA/ME derivatization reaction produced an OPA/ME-histamine product that was stable for many hours. Changes of the HPLC mobile phase (increasing its ionic strength and pH and including triethylamine) dramatically improved the chromatography and reduced the histamine detection limit to &lt; 0.1 pmol. The modified assay was suitable for batchwise manual derivatization of histamine samples followed by their automated analysis by HPLC with an automatic injector.", "author" : [ { "dropping-particle" : "", "family" : "Jensen", "given" : "T. B.", "non-dropping-particle" : "", "parse-names" : false, "suffix" : "" }, { "dropping-particle" : "", "family" : "Marley", "given" : "P. D.", "non-dropping-particle" : "", "parse-names" : false, "suffix" : "" } ], "container-title" : "Journal of Chromatography B: Biomedical Applications", "id" : "ITEM-1", "issued" : { "date-parts" : [ [ "1995" ] ] }, "page" : "199-207", "title" : "Development of an assay for histamine using automated high-performance liquid chromatography with electrochemical detection", "type" : "article-journal", "volume" : "670" }, "uris" : [ "http://www.mendeley.com/documents/?uuid=79388a0a-1208-4498-9e37-ae2339a67e9c", "http://www.mendeley.com/documents/?uuid=1ad16197-49e8-4e68-849b-1887df7cea31" ] }, { "id" : "ITEM-2", "itemData" : { "DOI" : "10.1113/jphysiol.2007.141879", "ISBN" : "0022-3751 (Print)\\n0022-3751 (Linking)", "ISSN" : "0022-3751", "PMID" : "17717011", "abstract" : "Older ('Masters') athletes strive to maintain or even improve upon the performance they achieved at younger ages, but declines in athletic performance are inevitable with ageing. In this review, we describe changes in peak endurance exercise performance with advancing age as well as physiological factors responsible for those changes. Peak endurance performance is maintained until approximately 35 years of age, followed by modest decreases until 50-60 years of age, with progressively steeper declines thereafter. Among the three main physiological determinants of endurance exercise performance (i.e. maximal oxygen consumption , lactate threshold and exercise economy), a progressive reduction in appears to be the primary mechanism associated with declines in endurance performance with age. A reduction in lactate threshold, i.e. the exercise intensity at which blood lactate concentration increases significantly above baseline, also contributes to the reduction in endurance performance with ageing, although this may be secondary to decreases in . In contrast, exercise economy (i.e. metabolic cost of sustained submaximal exercise) does not change with age in endurance-trained adults. Decreases in maximal stroke volume, heart rate and arterio-venous O(2) difference all appear to contribute to the age-related reductions in in endurance-trained athletes. Declines in endurance exercise performance and its physiological determinants with ageing appear to be mediated in large part by a reduction in the intensity (velocity) and volume of the exercise that can be performed during training sessions. Given their impressive peak performance capability and physiological function capacity, Masters athletes remain a fascinating model of 'exceptionally successful ageing' and therefore are highly deserving of our continued scientific attention as physiologists.", "author" : [ { "dropping-particle" : "", "family" : "Tanaka", "given" : "Hirofumi", "non-dropping-particle" : "", "parse-names" : false, "suffix" : "" }, { "dropping-particle" : "", "family" : "Seals", "given" : "Douglas R", "non-dropping-particle" : "", "parse-names" : false, "suffix" : "" } ], "container-title" : "The Journal of physiology", "id" : "ITEM-2", "issued" : { "date-parts" : [ [ "2008" ] ] }, "page" : "55-63", "title" : "Endurance exercise performance in Masters athletes: age-associated changes and underlying physiological mechanisms.", "type" : "article-journal", "volume" : "586" }, "uris" : [ "http://www.mendeley.com/documents/?uuid=6ecad284-1726-4701-9131-8148e8dc1526", "http://www.mendeley.com/documents/?uuid=c5ca2b3e-1781-470e-adec-43ce10218727" ] } ], "mendeley" : { "formattedCitation" : "&lt;sup&gt;51,52&lt;/sup&gt;", "plainTextFormattedCitation" : "51,52", "previouslyFormattedCitation" : "&lt;sup&gt;51,52&lt;/sup&gt;" }, "properties" : { "noteIndex" : 0 }, "schema" : "https://github.com/citation-style-language/schema/raw/master/csl-citation.json" }</w:instrText>
      </w:r>
      <w:r w:rsidR="001469E1" w:rsidRPr="001469E1">
        <w:rPr>
          <w:rFonts w:cs="Arial"/>
        </w:rPr>
        <w:fldChar w:fldCharType="separate"/>
      </w:r>
      <w:r w:rsidR="00A81E40" w:rsidRPr="00A81E40">
        <w:rPr>
          <w:rFonts w:cs="Arial"/>
          <w:noProof/>
          <w:vertAlign w:val="superscript"/>
        </w:rPr>
        <w:t>51,52</w:t>
      </w:r>
      <w:r w:rsidR="001469E1" w:rsidRPr="001469E1">
        <w:rPr>
          <w:rFonts w:cs="Arial"/>
        </w:rPr>
        <w:fldChar w:fldCharType="end"/>
      </w:r>
      <w:r w:rsidR="001469E1" w:rsidRPr="00993068">
        <w:rPr>
          <w:rFonts w:cs="Arial"/>
        </w:rPr>
        <w:t>.</w:t>
      </w:r>
      <w:r w:rsidR="00993068" w:rsidRPr="00993068">
        <w:rPr>
          <w:rFonts w:cs="Arial"/>
        </w:rPr>
        <w:t xml:space="preserve"> </w:t>
      </w:r>
      <w:r w:rsidR="00626710" w:rsidRPr="00993068">
        <w:rPr>
          <w:rFonts w:cs="Arial"/>
        </w:rPr>
        <w:t>O</w:t>
      </w:r>
      <w:r w:rsidR="00626710" w:rsidRPr="00905832">
        <w:rPr>
          <w:rFonts w:cs="Arial"/>
        </w:rPr>
        <w:t>ur prior research</w:t>
      </w:r>
      <w:r w:rsidR="00626710" w:rsidRPr="00905832">
        <w:rPr>
          <w:rFonts w:cs="Arial"/>
        </w:rPr>
        <w:fldChar w:fldCharType="begin" w:fldLock="1"/>
      </w:r>
      <w:r w:rsidR="00626710">
        <w:rPr>
          <w:rFonts w:cs="Arial"/>
        </w:rP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626710" w:rsidRPr="00905832">
        <w:rPr>
          <w:rFonts w:cs="Arial"/>
        </w:rPr>
        <w:fldChar w:fldCharType="separate"/>
      </w:r>
      <w:r w:rsidR="00626710" w:rsidRPr="000F1FC0">
        <w:rPr>
          <w:rFonts w:cs="Arial"/>
          <w:noProof/>
          <w:vertAlign w:val="superscript"/>
        </w:rPr>
        <w:t>3</w:t>
      </w:r>
      <w:r w:rsidR="00626710" w:rsidRPr="00905832">
        <w:rPr>
          <w:rFonts w:cs="Arial"/>
        </w:rPr>
        <w:fldChar w:fldCharType="end"/>
      </w:r>
      <w:r w:rsidR="00626710" w:rsidRPr="00905832">
        <w:rPr>
          <w:rFonts w:cs="Arial"/>
        </w:rPr>
        <w:t xml:space="preserve"> </w:t>
      </w:r>
      <w:r w:rsidR="00626710">
        <w:rPr>
          <w:rFonts w:cs="Arial"/>
        </w:rPr>
        <w:t xml:space="preserve">indicates the exercise-induced expression of mRNA in skeletal muscle for many angiogenic signal molecules are blocked or markedly blunted by histamine blockade (see </w:t>
      </w:r>
      <w:r w:rsidR="00626710" w:rsidRPr="00F91FF6">
        <w:rPr>
          <w:rFonts w:cs="Arial"/>
          <w:b/>
        </w:rPr>
        <w:t xml:space="preserve">Fig. </w:t>
      </w:r>
      <w:r w:rsidR="000F5B99">
        <w:rPr>
          <w:rFonts w:cs="Arial"/>
          <w:b/>
        </w:rPr>
        <w:t>8</w:t>
      </w:r>
      <w:r w:rsidR="00626710">
        <w:rPr>
          <w:rFonts w:cs="Arial"/>
          <w:b/>
        </w:rPr>
        <w:t xml:space="preserve"> &amp; </w:t>
      </w:r>
      <w:r w:rsidR="000F5B99">
        <w:rPr>
          <w:rFonts w:cs="Arial"/>
          <w:b/>
        </w:rPr>
        <w:t>9</w:t>
      </w:r>
      <w:r w:rsidR="00626710">
        <w:rPr>
          <w:rFonts w:cs="Arial"/>
        </w:rPr>
        <w:t>)</w:t>
      </w:r>
      <w:r w:rsidR="00626710" w:rsidRPr="00905832">
        <w:rPr>
          <w:rFonts w:cs="Arial"/>
        </w:rPr>
        <w:t>.</w:t>
      </w:r>
      <w:r w:rsidR="00626710">
        <w:rPr>
          <w:rFonts w:cs="Arial"/>
        </w:rPr>
        <w:t xml:space="preserve"> </w:t>
      </w:r>
      <w:r w:rsidR="00B22DF7">
        <w:rPr>
          <w:rFonts w:cs="Arial"/>
        </w:rPr>
        <w:t xml:space="preserve">But this work highlights some of the challenges in the literature, in that </w:t>
      </w:r>
      <w:r w:rsidR="00B22DF7" w:rsidRPr="00B22DF7">
        <w:rPr>
          <w:rFonts w:cs="Arial"/>
          <w:i/>
        </w:rPr>
        <w:t>in vivo</w:t>
      </w:r>
      <w:r w:rsidR="00B22DF7">
        <w:rPr>
          <w:rFonts w:cs="Arial"/>
        </w:rPr>
        <w:t xml:space="preserve"> studies represent </w:t>
      </w:r>
      <w:r w:rsidR="000526B7">
        <w:rPr>
          <w:rFonts w:cs="Arial"/>
        </w:rPr>
        <w:t>an</w:t>
      </w:r>
      <w:r w:rsidR="00B22DF7">
        <w:rPr>
          <w:rFonts w:cs="Arial"/>
        </w:rPr>
        <w:t xml:space="preserve"> integrated </w:t>
      </w:r>
      <w:r w:rsidR="000526B7">
        <w:rPr>
          <w:rFonts w:cs="Arial"/>
        </w:rPr>
        <w:t xml:space="preserve">physiological </w:t>
      </w:r>
      <w:r w:rsidR="00B22DF7">
        <w:rPr>
          <w:rFonts w:cs="Arial"/>
        </w:rPr>
        <w:t xml:space="preserve">response, but may </w:t>
      </w:r>
      <w:r w:rsidR="000526B7">
        <w:rPr>
          <w:rFonts w:cs="Arial"/>
        </w:rPr>
        <w:t>mask</w:t>
      </w:r>
      <w:r w:rsidR="00B22DF7">
        <w:rPr>
          <w:rFonts w:cs="Arial"/>
        </w:rPr>
        <w:t xml:space="preserve"> cell-</w:t>
      </w:r>
      <w:r w:rsidR="000526B7">
        <w:rPr>
          <w:rFonts w:cs="Arial"/>
        </w:rPr>
        <w:t>type</w:t>
      </w:r>
      <w:r w:rsidR="00B22DF7">
        <w:rPr>
          <w:rFonts w:cs="Arial"/>
        </w:rPr>
        <w:t xml:space="preserve"> specificity of responses, </w:t>
      </w:r>
      <w:r w:rsidR="000526B7">
        <w:rPr>
          <w:rFonts w:cs="Arial"/>
        </w:rPr>
        <w:t xml:space="preserve">whereas </w:t>
      </w:r>
      <w:r w:rsidR="00B22DF7" w:rsidRPr="000526B7">
        <w:rPr>
          <w:rFonts w:cs="Arial"/>
          <w:i/>
        </w:rPr>
        <w:t>in vitro</w:t>
      </w:r>
      <w:r w:rsidR="00B22DF7">
        <w:rPr>
          <w:rFonts w:cs="Arial"/>
        </w:rPr>
        <w:t xml:space="preserve"> studies may </w:t>
      </w:r>
      <w:r w:rsidR="000526B7">
        <w:rPr>
          <w:rFonts w:cs="Arial"/>
        </w:rPr>
        <w:t xml:space="preserve">illuminate cell-type specific responses, they may </w:t>
      </w:r>
      <w:r w:rsidR="00B22DF7">
        <w:rPr>
          <w:rFonts w:cs="Arial"/>
        </w:rPr>
        <w:t xml:space="preserve">lack the </w:t>
      </w:r>
      <w:r w:rsidR="000526B7">
        <w:rPr>
          <w:rFonts w:cs="Arial"/>
        </w:rPr>
        <w:t>s</w:t>
      </w:r>
      <w:r w:rsidR="00B22DF7">
        <w:rPr>
          <w:rFonts w:cs="Arial"/>
        </w:rPr>
        <w:t xml:space="preserve">ynergism of complex stimuli like exercise. </w:t>
      </w:r>
      <w:r w:rsidR="00BC1142">
        <w:rPr>
          <w:rFonts w:cs="Arial"/>
        </w:rPr>
        <w:t xml:space="preserve">For example, histamine in exercising muscle may work through myokines to promote angiogenesis, a feature which would not be recognized by applying histamine </w:t>
      </w:r>
      <w:r w:rsidR="00BC1142" w:rsidRPr="00BC1142">
        <w:rPr>
          <w:rFonts w:cs="Arial"/>
          <w:i/>
        </w:rPr>
        <w:t>in vitro</w:t>
      </w:r>
      <w:r w:rsidR="00BC1142">
        <w:rPr>
          <w:rFonts w:cs="Arial"/>
        </w:rPr>
        <w:t xml:space="preserve">.  </w:t>
      </w:r>
      <w:r w:rsidR="00821D8D" w:rsidRPr="00584A6C">
        <w:rPr>
          <w:rFonts w:cs="Arial"/>
          <w:i/>
        </w:rPr>
        <w:t>T</w:t>
      </w:r>
      <w:r w:rsidR="00821D8D" w:rsidRPr="00E87FE5">
        <w:rPr>
          <w:i/>
        </w:rPr>
        <w:t xml:space="preserve">hus, an important question is whether histamine blockade will </w:t>
      </w:r>
      <w:r w:rsidR="00821D8D">
        <w:rPr>
          <w:i/>
        </w:rPr>
        <w:t xml:space="preserve">reduce or block </w:t>
      </w:r>
      <w:r w:rsidR="00821D8D" w:rsidRPr="00626710">
        <w:rPr>
          <w:i/>
        </w:rPr>
        <w:t>component</w:t>
      </w:r>
      <w:r w:rsidR="00821D8D">
        <w:rPr>
          <w:i/>
        </w:rPr>
        <w:t>s</w:t>
      </w:r>
      <w:r w:rsidR="00821D8D" w:rsidRPr="00626710">
        <w:rPr>
          <w:i/>
        </w:rPr>
        <w:t xml:space="preserve"> of endothelial</w:t>
      </w:r>
      <w:r w:rsidR="00821D8D">
        <w:rPr>
          <w:i/>
        </w:rPr>
        <w:t xml:space="preserve"> and</w:t>
      </w:r>
      <w:r w:rsidR="00821D8D" w:rsidRPr="00626710">
        <w:rPr>
          <w:i/>
        </w:rPr>
        <w:t xml:space="preserve"> vascular</w:t>
      </w:r>
      <w:r w:rsidR="00821D8D">
        <w:rPr>
          <w:i/>
        </w:rPr>
        <w:t xml:space="preserve"> smooth muscle</w:t>
      </w:r>
      <w:r w:rsidR="00821D8D" w:rsidRPr="00626710">
        <w:rPr>
          <w:i/>
        </w:rPr>
        <w:t xml:space="preserve"> cell responses to exercise</w:t>
      </w:r>
      <w:r w:rsidR="00BC1142">
        <w:rPr>
          <w:i/>
        </w:rPr>
        <w:t>, both by direct histamine-receptor involvement and by indirect pathways such as release of myokines</w:t>
      </w:r>
      <w:r w:rsidR="00821D8D" w:rsidRPr="00626710">
        <w:rPr>
          <w:i/>
        </w:rPr>
        <w:t>.</w:t>
      </w:r>
      <w:r w:rsidR="00821D8D">
        <w:rPr>
          <w:i/>
        </w:rPr>
        <w:t xml:space="preserve"> </w:t>
      </w:r>
      <w:r w:rsidR="000526B7">
        <w:rPr>
          <w:rFonts w:cs="Arial"/>
        </w:rPr>
        <w:t xml:space="preserve">To overcome these limitations and fill the gap in knowledge regarding the role histamine in exercise responses, we will employ a hybrid </w:t>
      </w:r>
      <w:r w:rsidR="000F3C90">
        <w:rPr>
          <w:rFonts w:cs="Arial"/>
        </w:rPr>
        <w:t>“</w:t>
      </w:r>
      <w:r w:rsidR="000526B7" w:rsidRPr="000526B7">
        <w:rPr>
          <w:rFonts w:cs="Arial"/>
          <w:i/>
        </w:rPr>
        <w:t>in vivo</w:t>
      </w:r>
      <w:r w:rsidR="000F3C90">
        <w:rPr>
          <w:rFonts w:cs="Arial"/>
          <w:i/>
        </w:rPr>
        <w:t xml:space="preserve"> </w:t>
      </w:r>
      <w:r w:rsidR="000F3C90" w:rsidRPr="000F3C90">
        <w:rPr>
          <w:rFonts w:cs="Arial"/>
        </w:rPr>
        <w:t>to</w:t>
      </w:r>
      <w:r w:rsidR="000F3C90">
        <w:rPr>
          <w:rFonts w:cs="Arial"/>
          <w:i/>
        </w:rPr>
        <w:t xml:space="preserve"> </w:t>
      </w:r>
      <w:r w:rsidR="000526B7" w:rsidRPr="000526B7">
        <w:rPr>
          <w:rFonts w:cs="Arial"/>
          <w:i/>
        </w:rPr>
        <w:t>in vitro</w:t>
      </w:r>
      <w:r w:rsidR="000F3C90">
        <w:rPr>
          <w:rFonts w:cs="Arial"/>
          <w:i/>
        </w:rPr>
        <w:t>”</w:t>
      </w:r>
      <w:r w:rsidR="000526B7">
        <w:rPr>
          <w:rFonts w:cs="Arial"/>
        </w:rPr>
        <w:t xml:space="preserve"> model in which we can pharmacodisect </w:t>
      </w:r>
      <w:r w:rsidR="00821D8D">
        <w:rPr>
          <w:rFonts w:cs="Arial"/>
        </w:rPr>
        <w:t xml:space="preserve">integrated </w:t>
      </w:r>
      <w:r w:rsidR="000526B7">
        <w:rPr>
          <w:rFonts w:cs="Arial"/>
        </w:rPr>
        <w:t>responses to exercise</w:t>
      </w:r>
      <w:r w:rsidR="00821D8D">
        <w:rPr>
          <w:rFonts w:cs="Arial"/>
        </w:rPr>
        <w:t xml:space="preserve"> with cell-type specific measurements</w:t>
      </w:r>
      <w:r w:rsidR="000526B7">
        <w:rPr>
          <w:rFonts w:cs="Arial"/>
        </w:rPr>
        <w:t>.</w:t>
      </w:r>
      <w:r w:rsidR="00821D8D">
        <w:rPr>
          <w:rFonts w:cs="Arial"/>
        </w:rPr>
        <w:t xml:space="preserve"> </w:t>
      </w:r>
    </w:p>
    <w:p w14:paraId="5680B5F9" w14:textId="5E068194" w:rsidR="000B2C2D" w:rsidRDefault="00765641" w:rsidP="000B2C2D">
      <w:r>
        <w:rPr>
          <w:noProof/>
        </w:rPr>
        <w:drawing>
          <wp:anchor distT="0" distB="0" distL="0" distR="0" simplePos="0" relativeHeight="251720704" behindDoc="1" locked="0" layoutInCell="1" allowOverlap="1" wp14:anchorId="785DB8A5" wp14:editId="56F85BB4">
            <wp:simplePos x="0" y="0"/>
            <wp:positionH relativeFrom="column">
              <wp:posOffset>4712335</wp:posOffset>
            </wp:positionH>
            <wp:positionV relativeFrom="page">
              <wp:posOffset>7266940</wp:posOffset>
            </wp:positionV>
            <wp:extent cx="2132330" cy="10198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atch test.JPG"/>
                    <pic:cNvPicPr/>
                  </pic:nvPicPr>
                  <pic:blipFill rotWithShape="1">
                    <a:blip r:embed="rId16" cstate="print">
                      <a:extLst>
                        <a:ext uri="{28A0092B-C50C-407E-A947-70E740481C1C}">
                          <a14:useLocalDpi xmlns:a14="http://schemas.microsoft.com/office/drawing/2010/main" val="0"/>
                        </a:ext>
                      </a:extLst>
                    </a:blip>
                    <a:srcRect l="-26990" r="-24294"/>
                    <a:stretch/>
                  </pic:blipFill>
                  <pic:spPr bwMode="auto">
                    <a:xfrm>
                      <a:off x="0" y="0"/>
                      <a:ext cx="2132330"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4291" w:rsidRPr="00EF0881">
        <w:rPr>
          <w:b/>
        </w:rPr>
        <w:t>Experience &amp; Preliminary Studies</w:t>
      </w:r>
      <w:r w:rsidR="00F94291">
        <w:t>:</w:t>
      </w:r>
      <w:r w:rsidR="00993068">
        <w:t xml:space="preserve"> </w:t>
      </w:r>
      <w:r w:rsidR="000B2C2D">
        <w:t>We are</w:t>
      </w:r>
      <w:r w:rsidR="000B2C2D" w:rsidRPr="00766685">
        <w:t xml:space="preserve"> experience</w:t>
      </w:r>
      <w:r w:rsidR="000B2C2D">
        <w:t>d</w:t>
      </w:r>
      <w:r w:rsidR="000B2C2D" w:rsidRPr="00766685">
        <w:t xml:space="preserve"> </w:t>
      </w:r>
      <w:r w:rsidR="000B2C2D">
        <w:t>with intramuscular microdialysis</w:t>
      </w:r>
      <w:r w:rsidR="000B2C2D">
        <w:fldChar w:fldCharType="begin" w:fldLock="1"/>
      </w:r>
      <w:r w:rsidR="000B2C2D">
        <w:instrText>ADDIN CSL_CITATION { "citationItems" : [ { "id" : "ITEM-1", "itemData" : { "DOI" : "10.1139/H10-055", "ISSN" : "1715-5312", "PMID" : "20962917", "abstract" : "Elevated blood flow can potentially influence skeletal muscle glucose uptake, but the impact of postexercise hyperemia on glucose availability to skeletal muscle remains unknown. Because postexercise hyperemia is mediated by histamine H(1)- and H(2)-receptors, we tested the hypothesis that postexercise interstitial glucose concentrations would be lower in the presence of combined H1- and H2-receptor blockade. To this end, 4 microdialysis probes were inserted into the vastus lateralis muscle of 14 healthy subjects (21-27 years old) immediately after 60 min of either upright cycling at 60% peak oxygen uptake (exercise, n = 7) or quiet rest (sham, n = 7). Microdialysis probes were perfused with a modified Ringer's solution containing 3 mmol L(-1) glucose, 5 mmol L(-1) ethanol, and [6-3H] glucose (200 disintegrations\u00b7min-1 microL(-1)). Two sites (blockade) received both H1- and H2-receptor antagonists (1 mmol L(-1) pyrilamine and 3 mmol L-1 cimetidine) and 2 sites (control) did not receive antagonists. Ethanol outflow/inflow ratios (an inverse surrogate of local blood flow) were higher in blockade sites than in control sites following exercise (p &lt; 0.05), whereas blockade had no effect on ethanol outflow/inflow ratios following sham (p = 0.80). Consistent with our hypothesis, during 3 of the 5 dialysate collection periods, interstitial glucose concentrations were lower in blockade sites vs. control sites following exercise (p &lt; 0.05), whereas blockade had no effect on interstitial glucose concentrations following sham (p = 0.79). These findings indicate that local H1- and H2-receptor activation modulates skeletal muscle interstitial glucose levels during recovery from exercise in humans and suggest that the availability of glucose to skeletal muscle is enhanced by postexercise hyperemia.", "author" : [ { "dropping-particle" : "", "family" : "Pellinger", "given" : "Thomas K", "non-dropping-particle" : "", "parse-names" : false, "suffix" : "" }, { "dropping-particle" : "", "family" : "Simmons", "given" : "G.H.", "non-dropping-particle" : "", "parse-names" : false, "suffix" : "" }, { "dropping-particle" : "", "family" : "MacLean", "given" : "D A", "non-dropping-particle" : "", "parse-names" : false, "suffix" : "" }, { "dropping-particle" : "", "family" : "Halliwill", "given" : "J R", "non-dropping-particle" : "", "parse-names" : false, "suffix" : "" } ], "container-title" : "Appl Physiol Nutr Metab", "id" : "ITEM-1", "issued" : { "date-parts" : [ [ "2010", "10" ] ] }, "page" : "617-626", "title" : "Local histamine H(1-) and H(2)-receptor blockade reduces postexercise skeletal muscle interstitial glucose concentrations in humans.", "type" : "article-journal", "volume" : "35" }, "uris" : [ "http://www.mendeley.com/documents/?uuid=150bdec0-10c2-4211-967d-1289f2bf6680" ] }, { "id" : "ITEM-2",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"ITEM-2",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"&lt;sup&gt;1,18&lt;/sup&gt;", "plainTextFormattedCitation" : "1,18", "previouslyFormattedCitation" : "&lt;sup&gt;1,18&lt;/sup&gt;" }, "properties" : { "noteIndex" : 0 }, "schema" : "https://github.com/citation-style-language/schema/raw/master/csl-citation.json" }</w:instrText>
      </w:r>
      <w:r w:rsidR="000B2C2D">
        <w:fldChar w:fldCharType="separate"/>
      </w:r>
      <w:r w:rsidR="000B2C2D" w:rsidRPr="007E32F4">
        <w:rPr>
          <w:noProof/>
          <w:vertAlign w:val="superscript"/>
        </w:rPr>
        <w:t>1,18</w:t>
      </w:r>
      <w:r w:rsidR="000B2C2D">
        <w:fldChar w:fldCharType="end"/>
      </w:r>
      <w:r w:rsidR="00E27211">
        <w:t>,</w:t>
      </w:r>
      <w:r w:rsidR="000B2C2D">
        <w:t xml:space="preserve"> </w:t>
      </w:r>
      <w:r w:rsidR="00E27211">
        <w:t>endothelial cell</w:t>
      </w:r>
      <w:r w:rsidR="005F0779">
        <w:t xml:space="preserve"> angiogenic assays</w:t>
      </w:r>
      <w:r w:rsidR="005F0779">
        <w:fldChar w:fldCharType="begin" w:fldLock="1"/>
      </w:r>
      <w:r w:rsidR="00FD5DBE">
        <w:instrText>ADDIN CSL_CITATION { "citationItems" : [ { "id" : "ITEM-1", "itemData" : { "author" : [ { "dropping-particle" : "", "family" : "Luttrell", "given" : "M J", "non-dropping-particle" : "", "parse-names" : false, "suffix" : "" }, { "dropping-particle" : "", "family" : "Romero", "given" : "S A", "non-dropping-particle" : "", "parse-names" : false, "suffix" : "" }, { "dropping-particle" : "", "family" : "Sieck", "given" : "D C", "non-dropping-particle" : "", "parse-names" : false, "suffix" : "" }, { "dropping-particle" : "", "family" : "Needham", "given" : "K", "non-dropping-particle" : "", "parse-names" : false, "suffix" : "" }, { "dropping-particle" : "", "family" : "Halliwill", "given" : "J R", "non-dropping-particle" : "", "parse-names" : false, "suffix" : "" } ], "container-title" : "Med Sci Sports Exerc", "id" : "ITEM-1", "issued" : { "date-parts" : [ [ "2015" ] ] }, "page" : "873", "title" : "Histaminergic regulation of angiogenic potential in human umbilical vein endothelial cells", "type" : "article-journal", "volume" : "47" }, "uris" : [ "http://www.mendeley.com/documents/?uuid=66e15d91-4e3b-49c8-827a-dce0c4238bf7" ] }, { "id" : "ITEM-2", "itemData" : { "author" : [ { "dropping-particle" : "", "family" : "Brunt", "given" : "Vienna E", "non-dropping-particle" : "", "parse-names" : false, "suffix" : "" }, { "dropping-particle" : "", "family" : "Needham", "given" : "K W", "non-dropping-particle" : "", "parse-names" : false, "suffix" : "" }, { "dropping-particle" : "", "family" : "Comrada", "given" : "L N", "non-dropping-particle" : "", "parse-names" : false, "suffix" : "" }, { "dropping-particle" : "", "family" : "Francisco", "given" : "Michael A", "non-dropping-particle" : "", "parse-names" : false, "suffix" : "" }, { "dropping-particle" : "", "family" : "Minson", "given" : "C T", "non-dropping-particle" : "", "parse-names" : false, "suffix" : "" } ], "container-title" : "FASEB J", "id" : "ITEM-2", "issued" : { "date-parts" : [ [ "2016" ] ] }, "page" : "1211.1-1211.1", "title" : "Passive heat therapy as a novel approach for inducing angiogenesis in humans: Roles of nitric oxide", "type" : "article-journal", "volume" : "30" }, "uris" : [ "http://www.mendeley.com/documents/?uuid=f1517d3d-6e80-4130-8820-67249bd656c3" ] }, { "id" : "ITEM-3", "itemData" : { "author" : [ { "dropping-particle" : "", "family" : "Brunt", "given" : "Vienna E", "non-dropping-particle" : "", "parse-names" : false, "suffix" : "" }, { "dropping-particle" : "", "family" : "Francisco", "given" : "Michael A", "non-dropping-particle" : "", "parse-names" : false, "suffix" : "" }, { "dropping-particle" : "", "family" : "Needham", "given" : "K W", "non-dropping-particle" : "", "parse-names" : false, "suffix" : "" }, { "dropping-particle" : "", "family" : "Ely", "given" : "B R", "non-dropping-particle" : "", "parse-names" : false, "suffix" : "" }, { "dropping-particle" : "", "family" : "Minson", "given" : "C T", "non-dropping-particle" : "", "parse-names" : false, "suffix" : "" } ], "container-title" : "Med Sci Sports Exerc", "id" : "ITEM-3", "issued" : { "date-parts" : [ [ "2015" ] ] }, "page" : "493", "title" : "Passive heat therapy improves forearm reactive hyperemia and angiogenic balance in young healthy humans", "type" : "article-journal", "volume" : "47" }, "uris" : [ "http://www.mendeley.com/documents/?uuid=ce298ee7-1981-42e5-84aa-3f5ce575f8b9" ] }, { "id" : "ITEM-4", "itemData" : { "DOI" : "10.1161/HYPERTENSIONAHA.112.202275", "ISSN" : "0194-911X", "PMID" : "23090773", "abstract" : "An imbalance between proangiogenic (vascular endothelial growth factor) and antiangiogenic (soluble fms-like tyrosine kinase 1) factors plays an important role in hypertension associated with reduced uteroplacental perfusion (RUPP). Exercise has been shown to stimulate proangiogenic factors, such as vascular endothelial growth factor, in both the pregnant and nonpregnant state; thus, we hypothesized that exercise training would attenuate both angiogenic imbalance and hypertension attributed to RUPP. Four groups of animals were studied, RUPP and normal pregnant controls and normal pregnant and RUPP+exercise training. Exercise training attenuated RUPP-induced hypertension (P&lt;0.05), decreased soluble fms-like tyrosine kinase 1 (P&lt;0.05), increased VEGF (P&lt;0.05), and elevated the soluble fms-like tyrosine kinase 1:vascular endothelial growth factor ratio. The positive effects of exercise on angiogenic balance in the RUPP rats were confirmed by restoration (P&lt;0.05) of the RUPP-induced decrease in endothelial tube formation in human umbilical vascular endothelial cells treated with serum from each of the experimental groups. Placental prolyl hydroxylase 1 was increased (P&lt;0.05) in RUPP+exercise training rats. Decreased trolox equivalent antioxidant capacity in the placenta, amniotic fluid, and kidney of the RUPP rats was reversed by exercise. RUPP-induced increase in renal thiobarbituric acid reactive species was attenuated by exercise. The present data show that exercise training before and during pregnancy attenuates placental ischemia-induced hypertension, angiogenic imbalance, and oxidative stress in the RUPP rat and reveals that increased prolyl hydroxylase 1 is associated with decreased soluble fms-like tyrosine kinase 1, thus revealing several potential pathways for exercise training to mitigate the effects of placental ischemia-induced hypertension. Lastly, the present study demonstrates that exercise training may be a useful approach to attenuate the development of placental ischemia-induced hypertension during pregnancy.", "author" : [ { "dropping-particle" : "", "family" : "Gilbert", "given" : "J. S.", "non-dropping-particle" : "", "parse-names" : false, "suffix" : "" }, { "dropping-particle" : "", "family" : "Banek", "given" : "C. T.", "non-dropping-particle" : "", "parse-names" : false, "suffix" : "" }, { "dropping-particle" : "", "family" : "Bauer", "given" : "A. J.", "non-dropping-particle" : "", "parse-names" : false, "suffix" : "" }, { "dropping-particle" : "", "family" : "Gingery", "given" : "A.", "non-dropping-particle" : "", "parse-names" : false, "suffix" : "" }, { "dropping-particle" : "", "family" : "Needham", "given" : "K.", "non-dropping-particle" : "", "parse-names" : false, "suffix" : "" } ], "container-title" : "Hypertension", "id" : "ITEM-4", "issue" : "6", "issued" : { "date-parts" : [ [ "2012", "12", "1" ] ] }, "page" : "1545-1551", "title" : "Exercise training attenuates placental ischemia-induced hypertension and angiogenic imbalance in the rat", "type" : "article-journal", "volume" : "60" }, "uris" : [ "http://www.mendeley.com/documents/?uuid=71b278c2-467b-33d2-8de6-952922c59894" ] } ], "mendeley" : { "formattedCitation" : "&lt;sup&gt;53\u201356&lt;/sup&gt;", "plainTextFormattedCitation" : "53\u201356", "previouslyFormattedCitation" : "&lt;sup&gt;53\u201356&lt;/sup&gt;" }, "properties" : { "noteIndex" : 0 }, "schema" : "https://github.com/citation-style-language/schema/raw/master/csl-citation.json" }</w:instrText>
      </w:r>
      <w:r w:rsidR="005F0779">
        <w:fldChar w:fldCharType="separate"/>
      </w:r>
      <w:r w:rsidR="00EE0542" w:rsidRPr="00EE0542">
        <w:rPr>
          <w:noProof/>
          <w:vertAlign w:val="superscript"/>
        </w:rPr>
        <w:t>53–56</w:t>
      </w:r>
      <w:r w:rsidR="005F0779">
        <w:fldChar w:fldCharType="end"/>
      </w:r>
      <w:r w:rsidR="009C0975">
        <w:t xml:space="preserve">, and </w:t>
      </w:r>
      <w:r w:rsidR="005F0779">
        <w:t>are</w:t>
      </w:r>
      <w:r w:rsidR="00D733BB">
        <w:t xml:space="preserve"> </w:t>
      </w:r>
      <w:r w:rsidR="00D733BB" w:rsidRPr="00993068">
        <w:t xml:space="preserve">working with our consultant, Dr. Cynthia </w:t>
      </w:r>
      <w:proofErr w:type="spellStart"/>
      <w:r w:rsidR="00D733BB" w:rsidRPr="00993068">
        <w:t>Meininger</w:t>
      </w:r>
      <w:proofErr w:type="spellEnd"/>
      <w:r w:rsidR="00D733BB" w:rsidRPr="00993068">
        <w:t xml:space="preserve">, to optimize endothelial migration and proliferation assays for testing angiogenic properties of </w:t>
      </w:r>
      <w:r w:rsidR="009C0975">
        <w:t xml:space="preserve">dialysate, obtained from exercising humans, in </w:t>
      </w:r>
      <w:r w:rsidR="00D733BB" w:rsidRPr="00993068">
        <w:t>cardiac microvascular endothelial cells (</w:t>
      </w:r>
      <w:proofErr w:type="spellStart"/>
      <w:r w:rsidR="00D733BB" w:rsidRPr="00993068">
        <w:t>MVECs</w:t>
      </w:r>
      <w:proofErr w:type="spellEnd"/>
      <w:r w:rsidR="00D733BB" w:rsidRPr="00993068">
        <w:t xml:space="preserve">) </w:t>
      </w:r>
      <w:r w:rsidR="009C0975">
        <w:t>and human vascular smooth muscle cells (</w:t>
      </w:r>
      <w:proofErr w:type="spellStart"/>
      <w:r w:rsidR="009C0975">
        <w:t>VSMCs</w:t>
      </w:r>
      <w:proofErr w:type="spellEnd"/>
      <w:r w:rsidR="009C0975">
        <w:t xml:space="preserve">) </w:t>
      </w:r>
      <w:r w:rsidR="005F0779">
        <w:t>to support Aim 2</w:t>
      </w:r>
      <w:r w:rsidR="000B2C2D">
        <w:t xml:space="preserve"> (</w:t>
      </w:r>
      <w:r w:rsidR="000B2C2D" w:rsidRPr="007E32F4">
        <w:rPr>
          <w:b/>
        </w:rPr>
        <w:t xml:space="preserve">Fig. </w:t>
      </w:r>
      <w:r w:rsidR="000F5B99">
        <w:rPr>
          <w:b/>
        </w:rPr>
        <w:t>10</w:t>
      </w:r>
      <w:r w:rsidR="000B2C2D">
        <w:t xml:space="preserve">). </w:t>
      </w:r>
    </w:p>
    <w:p w14:paraId="1EF5013F" w14:textId="56C021A9" w:rsidR="00F94291" w:rsidRDefault="00765641" w:rsidP="0081055C">
      <w:pPr>
        <w:rPr>
          <w:b/>
        </w:rPr>
      </w:pPr>
      <w:r>
        <w:rPr>
          <w:noProof/>
          <w:color w:val="0070C0"/>
        </w:rPr>
        <mc:AlternateContent>
          <mc:Choice Requires="wps">
            <w:drawing>
              <wp:anchor distT="45720" distB="45720" distL="114300" distR="114300" simplePos="0" relativeHeight="251724800" behindDoc="0" locked="0" layoutInCell="0" allowOverlap="1" wp14:anchorId="2E5462D5" wp14:editId="3BB7115C">
                <wp:simplePos x="0" y="0"/>
                <wp:positionH relativeFrom="margin">
                  <wp:posOffset>4717686</wp:posOffset>
                </wp:positionH>
                <wp:positionV relativeFrom="margin">
                  <wp:posOffset>7912259</wp:posOffset>
                </wp:positionV>
                <wp:extent cx="2160270" cy="88201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88201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F0A26C1" w14:textId="1234CE0F" w:rsidR="00765641" w:rsidRPr="00360B2E" w:rsidRDefault="00765641" w:rsidP="00765641">
                            <w:pPr>
                              <w:pStyle w:val="Myfigurelegends"/>
                            </w:pPr>
                            <w:r>
                              <w:rPr>
                                <w:b/>
                              </w:rPr>
                              <w:t xml:space="preserve">Fig. </w:t>
                            </w:r>
                            <w:r w:rsidR="00707AFD" w:rsidRPr="00707AFD">
                              <w:rPr>
                                <w:b/>
                              </w:rPr>
                              <w:t>10</w:t>
                            </w:r>
                            <w:r w:rsidRPr="00303733">
                              <w:rPr>
                                <w:b/>
                              </w:rPr>
                              <w:t xml:space="preserve">: </w:t>
                            </w:r>
                            <w:r w:rsidR="00482032">
                              <w:rPr>
                                <w:b/>
                              </w:rPr>
                              <w:t>Scratch test for endothelial cell migration</w:t>
                            </w:r>
                            <w:r w:rsidRPr="00303733">
                              <w:rPr>
                                <w:b/>
                              </w:rPr>
                              <w:t>.</w:t>
                            </w:r>
                            <w:r w:rsidRPr="00303733">
                              <w:t xml:space="preserve"> </w:t>
                            </w:r>
                            <w:r w:rsidR="00482032">
                              <w:t xml:space="preserve">Wound closure at 6 h post-scratch, showing 40% increase in migration with exposure to dialysate from exercising vs resting muscle. </w:t>
                            </w:r>
                            <w:r w:rsidRPr="00303733">
                              <w:t xml:space="preserve">Values are means </w:t>
                            </w:r>
                            <w:r w:rsidRPr="00303733">
                              <w:sym w:font="Symbol" w:char="F0B1"/>
                            </w:r>
                            <w:r w:rsidRPr="00303733">
                              <w:t xml:space="preserve"> SE; n=</w:t>
                            </w:r>
                            <w:r w:rsidR="00482032">
                              <w:t>3</w:t>
                            </w:r>
                            <w:r w:rsidRPr="00303733">
                              <w:t>.</w:t>
                            </w:r>
                            <w:r>
                              <w:t xml:space="preserve"> </w:t>
                            </w:r>
                            <w:r w:rsidR="00482032">
                              <w:t>S</w:t>
                            </w:r>
                            <w:r w:rsidR="00482032" w:rsidRPr="00303733">
                              <w:t>tatistics have not been calculated due to the preliminary nature of results (unpublished data)</w:t>
                            </w:r>
                            <w:r w:rsidR="00482032">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5462D5" id="_x0000_s1035" type="#_x0000_t202" style="position:absolute;margin-left:371.45pt;margin-top:623pt;width:170.1pt;height:69.4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" o:allowincell="f" filled="f">
                <v:stroke opacity="0"/>
                <v:textbox inset="0,0,0,0">
                  <w:txbxContent>
                    <w:p w14:paraId="7F0A26C1" w14:textId="1234CE0F" w:rsidR="00765641" w:rsidRPr="00360B2E" w:rsidRDefault="00765641" w:rsidP="00765641">
                      <w:pPr>
                        <w:pStyle w:val="Myfigurelegends"/>
                      </w:pPr>
                      <w:r>
                        <w:rPr>
                          <w:b/>
                        </w:rPr>
                        <w:t xml:space="preserve">Fig. </w:t>
                      </w:r>
                      <w:r w:rsidR="00707AFD" w:rsidRPr="00707AFD">
                        <w:rPr>
                          <w:b/>
                        </w:rPr>
                        <w:t>10</w:t>
                      </w:r>
                      <w:r w:rsidRPr="00303733">
                        <w:rPr>
                          <w:b/>
                        </w:rPr>
                        <w:t xml:space="preserve">: </w:t>
                      </w:r>
                      <w:r w:rsidR="00482032">
                        <w:rPr>
                          <w:b/>
                        </w:rPr>
                        <w:t>Scratch test for endothelial cell migration</w:t>
                      </w:r>
                      <w:r w:rsidRPr="00303733">
                        <w:rPr>
                          <w:b/>
                        </w:rPr>
                        <w:t>.</w:t>
                      </w:r>
                      <w:r w:rsidRPr="00303733">
                        <w:t xml:space="preserve"> </w:t>
                      </w:r>
                      <w:r w:rsidR="00482032">
                        <w:t xml:space="preserve">Wound closure at 6 h post-scratch, showing 40% increase in migration with exposure to dialysate from exercising vs resting muscle. </w:t>
                      </w:r>
                      <w:r w:rsidRPr="00303733">
                        <w:t xml:space="preserve">Values are means </w:t>
                      </w:r>
                      <w:r w:rsidRPr="00303733">
                        <w:sym w:font="Symbol" w:char="F0B1"/>
                      </w:r>
                      <w:r w:rsidRPr="00303733">
                        <w:t xml:space="preserve"> SE; n=</w:t>
                      </w:r>
                      <w:r w:rsidR="00482032">
                        <w:t>3</w:t>
                      </w:r>
                      <w:r w:rsidRPr="00303733">
                        <w:t>.</w:t>
                      </w:r>
                      <w:r>
                        <w:t xml:space="preserve"> </w:t>
                      </w:r>
                      <w:r w:rsidR="00482032">
                        <w:t>S</w:t>
                      </w:r>
                      <w:r w:rsidR="00482032" w:rsidRPr="00303733">
                        <w:t>tatistics have not been calculated due to the preliminary nature of results (unpublished data)</w:t>
                      </w:r>
                      <w:r w:rsidR="00482032">
                        <w:t>.</w:t>
                      </w:r>
                    </w:p>
                  </w:txbxContent>
                </v:textbox>
                <w10:wrap type="square" anchorx="margin" anchory="margin"/>
              </v:shape>
            </w:pict>
          </mc:Fallback>
        </mc:AlternateContent>
      </w:r>
      <w:r w:rsidR="00F94291" w:rsidRPr="004056FD">
        <w:rPr>
          <w:b/>
        </w:rPr>
        <w:t>Research Design &amp; Rigor:</w:t>
      </w:r>
      <w:r w:rsidR="004B5BD8" w:rsidRPr="004B5BD8">
        <w:rPr>
          <w:noProof/>
          <w:color w:val="0070C0"/>
        </w:rPr>
        <w:t xml:space="preserve"> </w:t>
      </w:r>
      <w:r w:rsidR="00477CEA">
        <w:t>After screening, which includes medical history, s</w:t>
      </w:r>
      <w:r w:rsidR="00477CEA" w:rsidRPr="00182308">
        <w:t>ubjects</w:t>
      </w:r>
      <w:r w:rsidR="00477CEA" w:rsidRPr="00420258">
        <w:t xml:space="preserve"> will undergo intramuscular microdialysis </w:t>
      </w:r>
      <w:r w:rsidR="00477CEA">
        <w:t>to collect dialysate</w:t>
      </w:r>
      <w:r w:rsidR="00502158">
        <w:t>, using two probes (control vs. blockade)</w:t>
      </w:r>
      <w:r w:rsidR="00477CEA">
        <w:t xml:space="preserve">. Subjects will perform </w:t>
      </w:r>
      <w:r w:rsidR="00477CEA" w:rsidRPr="001F4256">
        <w:t>1 h of unilateral dynamic knee-extension exercis</w:t>
      </w:r>
      <w:r w:rsidR="00477CEA" w:rsidRPr="00BC1142">
        <w:t>e</w:t>
      </w:r>
      <w:r w:rsidR="00477CEA" w:rsidRPr="00BC1142">
        <w:fldChar w:fldCharType="begin" w:fldLock="1"/>
      </w:r>
      <w:r w:rsidR="00477CEA" w:rsidRPr="00BC1142">
        <w:instrText>ADDIN CSL_CITATION { "citationItems" : [ { "id" : "ITEM-1",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"ITEM-1", "issue" : "1", "issued" : { "date-parts" : [ [ "2013" ] ] }, "page" : "268-277", "title" : "Sustained post-exercise vasodilatation and histamine-receptor activation following small muscle-mass exercise in humans", "type" : "article-journal", "volume" : "98" }, "uris" : [ "http://www.mendeley.com/documents/?uuid=c05ec342-58de-4b62-90d8-99ffe613a6f6" ] }, { "id" : "ITEM-2", "itemData" : { "DOI" : "10.1152/japplphysiol.00633.2016", "author" : [ { "dropping-particle" : "", "family" : "Romero", "given" : "S A", "non-dropping-particle" : "", "parse-names" : false, "suffix" : "" }, { "dropping-particle" : "", "family" : "McCord", "given" : "J L", "non-dropping-particle" : "", "parse-names" : false, "suffix" : "" }, { "dropping-particle" : "", "family" : "Ely", "given" : "M R", "non-dropping-particle" : "", "parse-names" : false, "suffix" : "" }, { "dropping-particle" : "", "family" : "Sieck", "given" : "D C", "non-dropping-particle" : "", "parse-names" : false, "suffix" : "" }, { "dropping-particle" : "", "family" : "Buck", "given" : "T M", "non-dropping-particle" : "", "parse-names" : false, "suffix" : "" }, { "dropping-particle" : "", "family" : "Luttrell", "given" : "M J", "non-dropping-particle" : "", "parse-names" : false, "suffix" : "" }, { "dropping-particle" : "", "family" : "MacLean", "given" : "D A", "non-dropping-particle" : "", "parse-names" : false, "suffix" : "" }, { "dropping-particle" : "", "family" : "Halliwill", "given" : "J R", "non-dropping-particle" : "", "parse-names" : false, "suffix" : "" } ], "container-title" : "J Appl Physiol", "id" : "ITEM-2", "issued" : { "date-parts" : [ [ "2016" ] ] }, "page" : "10.1152/japplphysiol.00633.2016", "title" : "Mast cell degranulation, de novo histamine formation, and sustained post-exercise vasodilation in humans", "type" : "article-journal" }, "uris" : [ "http://www.mendeley.com/documents/?uuid=51ba39e9-b721-411a-aba8-aa700912ed59" ] } ], "mendeley" : { "formattedCitation" : "&lt;sup&gt;1,42&lt;/sup&gt;", "plainTextFormattedCitation" : "1,42", "previouslyFormattedCitation" : "&lt;sup&gt;1,42&lt;/sup&gt;" }, "properties" : { "noteIndex" : 0 }, "schema" : "https://github.com/citation-style-language/schema/raw/master/csl-citation.json" }</w:instrText>
      </w:r>
      <w:r w:rsidR="00477CEA" w:rsidRPr="00BC1142">
        <w:fldChar w:fldCharType="separate"/>
      </w:r>
      <w:r w:rsidR="00477CEA" w:rsidRPr="00BC1142">
        <w:rPr>
          <w:noProof/>
          <w:vertAlign w:val="superscript"/>
        </w:rPr>
        <w:t>1,42</w:t>
      </w:r>
      <w:r w:rsidR="00477CEA" w:rsidRPr="00BC1142">
        <w:fldChar w:fldCharType="end"/>
      </w:r>
      <w:r w:rsidR="00477CEA" w:rsidRPr="00BC1142">
        <w:t>, to test the hypothes</w:t>
      </w:r>
      <w:r w:rsidR="00BC1142" w:rsidRPr="00BC1142">
        <w:t>e</w:t>
      </w:r>
      <w:r w:rsidR="00477CEA" w:rsidRPr="00BC1142">
        <w:t xml:space="preserve">s </w:t>
      </w:r>
      <w:r w:rsidR="00BC1142" w:rsidRPr="00BC1142">
        <w:t>histamine receptor activation and</w:t>
      </w:r>
      <w:r w:rsidR="00BC1142">
        <w:t xml:space="preserve"> </w:t>
      </w:r>
      <w:r w:rsidR="00BC1142" w:rsidRPr="008E33E4">
        <w:t>histamine-induced myokines</w:t>
      </w:r>
      <w:r w:rsidR="00BC1142">
        <w:t xml:space="preserve"> stimulate the expression of pro-angiogenic responses </w:t>
      </w:r>
      <w:r w:rsidR="00BC1142" w:rsidRPr="006052EE">
        <w:rPr>
          <w:i/>
        </w:rPr>
        <w:t>in vitro</w:t>
      </w:r>
      <w:r w:rsidR="00BC1142">
        <w:t>.</w:t>
      </w:r>
      <w:r w:rsidR="00502158">
        <w:t xml:space="preserve"> </w:t>
      </w:r>
      <w:r w:rsidR="00477CEA">
        <w:t>Dialysate from before</w:t>
      </w:r>
      <w:r w:rsidR="00502158">
        <w:t xml:space="preserve"> versus during</w:t>
      </w:r>
      <w:r w:rsidR="00477CEA">
        <w:t xml:space="preserve"> exercise</w:t>
      </w:r>
      <w:r w:rsidR="00702B5E">
        <w:t xml:space="preserve"> (resting vs. exercise)</w:t>
      </w:r>
      <w:r w:rsidR="00477CEA">
        <w:t xml:space="preserve">, and </w:t>
      </w:r>
      <w:r w:rsidR="00502158">
        <w:t xml:space="preserve">with </w:t>
      </w:r>
      <w:r w:rsidR="00502158" w:rsidRPr="00502158">
        <w:t>and without com</w:t>
      </w:r>
      <w:r w:rsidR="00502158">
        <w:t>bined histamine H</w:t>
      </w:r>
      <w:r w:rsidR="00502158" w:rsidRPr="0003282C">
        <w:rPr>
          <w:vertAlign w:val="subscript"/>
        </w:rPr>
        <w:t>1</w:t>
      </w:r>
      <w:r w:rsidR="00502158">
        <w:t>/H</w:t>
      </w:r>
      <w:r w:rsidR="00502158" w:rsidRPr="0003282C">
        <w:rPr>
          <w:vertAlign w:val="subscript"/>
        </w:rPr>
        <w:t>2</w:t>
      </w:r>
      <w:r w:rsidR="00502158">
        <w:t xml:space="preserve"> blockade </w:t>
      </w:r>
      <w:r w:rsidR="00477CEA">
        <w:t xml:space="preserve">will be </w:t>
      </w:r>
      <w:r w:rsidR="00502158">
        <w:t xml:space="preserve">applied to </w:t>
      </w:r>
      <w:proofErr w:type="spellStart"/>
      <w:r w:rsidR="00502158">
        <w:t>MVECs</w:t>
      </w:r>
      <w:proofErr w:type="spellEnd"/>
      <w:r w:rsidR="00502158">
        <w:t xml:space="preserve"> and </w:t>
      </w:r>
      <w:proofErr w:type="spellStart"/>
      <w:r w:rsidR="00502158">
        <w:t>VSMCs</w:t>
      </w:r>
      <w:proofErr w:type="spellEnd"/>
      <w:r w:rsidR="00502158">
        <w:t xml:space="preserve"> in vitro</w:t>
      </w:r>
      <w:r w:rsidR="00477CEA">
        <w:t xml:space="preserve"> (see Details of Methods section)</w:t>
      </w:r>
      <w:r w:rsidR="00477CEA" w:rsidRPr="00182308">
        <w:t>.</w:t>
      </w:r>
      <w:r w:rsidR="00502158">
        <w:t xml:space="preserve"> In addition, </w:t>
      </w:r>
      <w:r w:rsidR="00502158" w:rsidRPr="00502158">
        <w:t>com</w:t>
      </w:r>
      <w:r w:rsidR="00502158">
        <w:t>bined histamine H</w:t>
      </w:r>
      <w:r w:rsidR="00502158" w:rsidRPr="0003282C">
        <w:rPr>
          <w:vertAlign w:val="subscript"/>
        </w:rPr>
        <w:t>1</w:t>
      </w:r>
      <w:r w:rsidR="00502158">
        <w:t>/H</w:t>
      </w:r>
      <w:r w:rsidR="00502158" w:rsidRPr="0003282C">
        <w:rPr>
          <w:vertAlign w:val="subscript"/>
        </w:rPr>
        <w:t>2</w:t>
      </w:r>
      <w:r w:rsidR="00502158">
        <w:t xml:space="preserve"> blockade </w:t>
      </w:r>
      <w:r w:rsidR="00502158" w:rsidRPr="00502158">
        <w:rPr>
          <w:i/>
        </w:rPr>
        <w:t>in vitro</w:t>
      </w:r>
      <w:r w:rsidR="00477CEA">
        <w:t xml:space="preserve"> </w:t>
      </w:r>
      <w:r w:rsidR="00502158">
        <w:t xml:space="preserve">will be used to differentiate between direct effects </w:t>
      </w:r>
      <w:r w:rsidR="00502158">
        <w:lastRenderedPageBreak/>
        <w:t>of histamine, mediated through H</w:t>
      </w:r>
      <w:r w:rsidR="00502158" w:rsidRPr="00502158">
        <w:rPr>
          <w:vertAlign w:val="subscript"/>
        </w:rPr>
        <w:t>1</w:t>
      </w:r>
      <w:r w:rsidR="00502158">
        <w:t>/H</w:t>
      </w:r>
      <w:r w:rsidR="00502158" w:rsidRPr="00502158">
        <w:rPr>
          <w:vertAlign w:val="subscript"/>
        </w:rPr>
        <w:t>2</w:t>
      </w:r>
      <w:r w:rsidR="00502158">
        <w:t xml:space="preserve"> receptors on </w:t>
      </w:r>
      <w:proofErr w:type="spellStart"/>
      <w:r w:rsidR="00502158">
        <w:t>MVECs</w:t>
      </w:r>
      <w:proofErr w:type="spellEnd"/>
      <w:r w:rsidR="00502158">
        <w:t xml:space="preserve"> and </w:t>
      </w:r>
      <w:proofErr w:type="spellStart"/>
      <w:r w:rsidR="00502158">
        <w:t>VSMCs</w:t>
      </w:r>
      <w:proofErr w:type="spellEnd"/>
      <w:r w:rsidR="00502158">
        <w:t xml:space="preserve">, versus indirect effects, mediated by factors (such as myokines) released </w:t>
      </w:r>
      <w:r w:rsidR="00502158" w:rsidRPr="00502158">
        <w:rPr>
          <w:i/>
        </w:rPr>
        <w:t>in vivo</w:t>
      </w:r>
      <w:r w:rsidR="00502158">
        <w:t xml:space="preserve"> in response to activation of H</w:t>
      </w:r>
      <w:r w:rsidR="00502158" w:rsidRPr="00502158">
        <w:rPr>
          <w:vertAlign w:val="subscript"/>
        </w:rPr>
        <w:t>1</w:t>
      </w:r>
      <w:r w:rsidR="00502158">
        <w:t>/H</w:t>
      </w:r>
      <w:r w:rsidR="00502158" w:rsidRPr="00502158">
        <w:rPr>
          <w:vertAlign w:val="subscript"/>
        </w:rPr>
        <w:t>2</w:t>
      </w:r>
      <w:r w:rsidR="00502158">
        <w:t xml:space="preserve"> receptors. </w:t>
      </w:r>
      <w:r w:rsidR="00477CEA">
        <w:t>Pri</w:t>
      </w:r>
      <w:r w:rsidR="00311EF5">
        <w:t>mary outcome variables for Aim 2</w:t>
      </w:r>
      <w:r w:rsidR="00477CEA">
        <w:t xml:space="preserve"> are as follows:</w:t>
      </w:r>
    </w:p>
    <w:tbl>
      <w:tblPr>
        <w:tblStyle w:val="TableGrid"/>
        <w:tblW w:w="10800" w:type="dxa"/>
        <w:jc w:val="center"/>
        <w:tblCellMar>
          <w:top w:w="36" w:type="dxa"/>
          <w:left w:w="36" w:type="dxa"/>
          <w:bottom w:w="36" w:type="dxa"/>
          <w:right w:w="36" w:type="dxa"/>
        </w:tblCellMar>
        <w:tblLook w:val="04A0" w:firstRow="1" w:lastRow="0" w:firstColumn="1" w:lastColumn="0" w:noHBand="0" w:noVBand="1"/>
      </w:tblPr>
      <w:tblGrid>
        <w:gridCol w:w="10800"/>
      </w:tblGrid>
      <w:tr w:rsidR="00F94291" w:rsidRPr="006A62D5" w14:paraId="7C6A9B41" w14:textId="77777777" w:rsidTr="00C93B80">
        <w:trPr>
          <w:jc w:val="center"/>
        </w:trPr>
        <w:tc>
          <w:tcPr>
            <w:tcW w:w="10800" w:type="dxa"/>
          </w:tcPr>
          <w:p w14:paraId="4C1FD63C" w14:textId="6D7AFBA2" w:rsidR="00F94291" w:rsidRPr="00702B5E" w:rsidRDefault="00702B5E" w:rsidP="00C93B80">
            <w:pPr>
              <w:pStyle w:val="NoSpacing"/>
              <w:rPr>
                <w:rFonts w:ascii="Arial Narrow" w:hAnsi="Arial Narrow"/>
                <w:sz w:val="20"/>
              </w:rPr>
            </w:pPr>
            <w:proofErr w:type="spellStart"/>
            <w:r w:rsidRPr="00702B5E">
              <w:rPr>
                <w:rFonts w:ascii="Arial Narrow" w:hAnsi="Arial Narrow"/>
                <w:sz w:val="20"/>
              </w:rPr>
              <w:t>MVEC</w:t>
            </w:r>
            <w:proofErr w:type="spellEnd"/>
            <w:r>
              <w:rPr>
                <w:rFonts w:ascii="Arial Narrow" w:hAnsi="Arial Narrow"/>
                <w:sz w:val="20"/>
              </w:rPr>
              <w:t xml:space="preserve"> </w:t>
            </w:r>
            <w:r w:rsidR="00311EF5">
              <w:rPr>
                <w:rFonts w:ascii="Arial Narrow" w:hAnsi="Arial Narrow"/>
                <w:sz w:val="20"/>
              </w:rPr>
              <w:t xml:space="preserve">and </w:t>
            </w:r>
            <w:proofErr w:type="spellStart"/>
            <w:r w:rsidR="00311EF5">
              <w:rPr>
                <w:rFonts w:ascii="Arial Narrow" w:hAnsi="Arial Narrow"/>
                <w:sz w:val="20"/>
              </w:rPr>
              <w:t>VSMC</w:t>
            </w:r>
            <w:proofErr w:type="spellEnd"/>
            <w:r w:rsidR="00311EF5">
              <w:rPr>
                <w:rFonts w:ascii="Arial Narrow" w:hAnsi="Arial Narrow"/>
                <w:sz w:val="20"/>
              </w:rPr>
              <w:t xml:space="preserve"> </w:t>
            </w:r>
            <w:r>
              <w:rPr>
                <w:rFonts w:ascii="Arial Narrow" w:hAnsi="Arial Narrow"/>
                <w:sz w:val="20"/>
              </w:rPr>
              <w:t>proliferation and migration</w:t>
            </w:r>
          </w:p>
        </w:tc>
      </w:tr>
      <w:tr w:rsidR="00702B5E" w:rsidRPr="006A62D5" w14:paraId="708FF581" w14:textId="77777777" w:rsidTr="00C93B80">
        <w:trPr>
          <w:jc w:val="center"/>
        </w:trPr>
        <w:tc>
          <w:tcPr>
            <w:tcW w:w="10800" w:type="dxa"/>
          </w:tcPr>
          <w:p w14:paraId="208384F2" w14:textId="13E4FF98" w:rsidR="00702B5E" w:rsidRPr="00702B5E" w:rsidRDefault="00311EF5" w:rsidP="00C93B80">
            <w:pPr>
              <w:pStyle w:val="NoSpacing"/>
              <w:rPr>
                <w:rFonts w:ascii="Arial Narrow" w:hAnsi="Arial Narrow"/>
                <w:sz w:val="20"/>
              </w:rPr>
            </w:pPr>
            <w:r>
              <w:rPr>
                <w:rFonts w:ascii="Arial Narrow" w:hAnsi="Arial Narrow"/>
                <w:sz w:val="20"/>
              </w:rPr>
              <w:t>Expression and abundance of….</w:t>
            </w:r>
          </w:p>
        </w:tc>
      </w:tr>
    </w:tbl>
    <w:tbl>
      <w:tblPr>
        <w:tblStyle w:val="TableGrid"/>
        <w:tblpPr w:leftFromText="180" w:rightFromText="180" w:vertAnchor="text" w:horzAnchor="margin" w:tblpXSpec="right" w:tblpY="154"/>
        <w:tblOverlap w:val="never"/>
        <w:tblW w:w="0" w:type="auto"/>
        <w:tblCellMar>
          <w:top w:w="43" w:type="dxa"/>
          <w:left w:w="43" w:type="dxa"/>
          <w:bottom w:w="43" w:type="dxa"/>
          <w:right w:w="43" w:type="dxa"/>
        </w:tblCellMar>
        <w:tblLook w:val="04A0" w:firstRow="1" w:lastRow="0" w:firstColumn="1" w:lastColumn="0" w:noHBand="0" w:noVBand="1"/>
      </w:tblPr>
      <w:tblGrid>
        <w:gridCol w:w="1483"/>
        <w:gridCol w:w="1483"/>
        <w:gridCol w:w="1483"/>
      </w:tblGrid>
      <w:tr w:rsidR="00B004AD" w:rsidRPr="0037172D" w14:paraId="4A50D375" w14:textId="77777777" w:rsidTr="00B004AD">
        <w:trPr>
          <w:trHeight w:val="158"/>
        </w:trPr>
        <w:tc>
          <w:tcPr>
            <w:tcW w:w="4449" w:type="dxa"/>
            <w:gridSpan w:val="3"/>
            <w:vAlign w:val="center"/>
          </w:tcPr>
          <w:p w14:paraId="636F926A" w14:textId="77777777" w:rsidR="00B004AD" w:rsidRPr="0037172D" w:rsidRDefault="00B004AD" w:rsidP="00B004AD">
            <w:pPr>
              <w:spacing w:before="0" w:after="0"/>
              <w:jc w:val="center"/>
              <w:rPr>
                <w:rFonts w:ascii="Arial Narrow" w:hAnsi="Arial Narrow"/>
                <w:b/>
                <w:sz w:val="20"/>
              </w:rPr>
            </w:pPr>
            <w:r w:rsidRPr="0037172D">
              <w:rPr>
                <w:rFonts w:ascii="Arial Narrow" w:hAnsi="Arial Narrow"/>
                <w:b/>
                <w:sz w:val="20"/>
              </w:rPr>
              <w:t>Key Comparisons</w:t>
            </w:r>
          </w:p>
        </w:tc>
      </w:tr>
      <w:tr w:rsidR="00B004AD" w:rsidRPr="0037172D" w14:paraId="23A74602" w14:textId="77777777" w:rsidTr="00B004AD">
        <w:trPr>
          <w:trHeight w:val="158"/>
        </w:trPr>
        <w:tc>
          <w:tcPr>
            <w:tcW w:w="1483" w:type="dxa"/>
            <w:vAlign w:val="center"/>
          </w:tcPr>
          <w:p w14:paraId="19CD1F60" w14:textId="123B514D" w:rsidR="00B004AD" w:rsidRPr="00B004AD" w:rsidRDefault="00DC1EC2" w:rsidP="00B004AD">
            <w:pPr>
              <w:spacing w:before="0" w:after="0"/>
              <w:jc w:val="center"/>
              <w:rPr>
                <w:rFonts w:ascii="Arial Narrow" w:hAnsi="Arial Narrow"/>
                <w:sz w:val="20"/>
              </w:rPr>
            </w:pPr>
            <w:r>
              <w:rPr>
                <w:rFonts w:ascii="Arial Narrow" w:hAnsi="Arial Narrow"/>
                <w:sz w:val="20"/>
              </w:rPr>
              <w:t>No blockade</w:t>
            </w:r>
          </w:p>
        </w:tc>
        <w:tc>
          <w:tcPr>
            <w:tcW w:w="1483" w:type="dxa"/>
            <w:vAlign w:val="center"/>
          </w:tcPr>
          <w:p w14:paraId="6D39609E" w14:textId="77777777" w:rsidR="00B004AD" w:rsidRPr="00B004AD" w:rsidRDefault="00B004AD" w:rsidP="00B004AD">
            <w:pPr>
              <w:spacing w:before="0" w:after="0"/>
              <w:jc w:val="center"/>
              <w:rPr>
                <w:rFonts w:ascii="Arial Narrow" w:hAnsi="Arial Narrow"/>
                <w:sz w:val="20"/>
              </w:rPr>
            </w:pPr>
            <w:r w:rsidRPr="00B004AD">
              <w:rPr>
                <w:rFonts w:ascii="Arial Narrow" w:hAnsi="Arial Narrow"/>
                <w:i/>
                <w:sz w:val="20"/>
              </w:rPr>
              <w:t>In vitro</w:t>
            </w:r>
            <w:r w:rsidRPr="00B004AD">
              <w:rPr>
                <w:rFonts w:ascii="Arial Narrow" w:hAnsi="Arial Narrow"/>
                <w:sz w:val="20"/>
              </w:rPr>
              <w:t xml:space="preserve"> blockade</w:t>
            </w:r>
          </w:p>
        </w:tc>
        <w:tc>
          <w:tcPr>
            <w:tcW w:w="1483" w:type="dxa"/>
            <w:vAlign w:val="center"/>
          </w:tcPr>
          <w:p w14:paraId="4D3C76D2" w14:textId="77777777" w:rsidR="00B004AD" w:rsidRPr="00B004AD" w:rsidRDefault="00B004AD" w:rsidP="00B004AD">
            <w:pPr>
              <w:spacing w:before="0" w:after="0"/>
              <w:jc w:val="center"/>
              <w:rPr>
                <w:rFonts w:ascii="Arial Narrow" w:hAnsi="Arial Narrow"/>
                <w:sz w:val="20"/>
              </w:rPr>
            </w:pPr>
            <w:r w:rsidRPr="00B004AD">
              <w:rPr>
                <w:rFonts w:ascii="Arial Narrow" w:hAnsi="Arial Narrow"/>
                <w:i/>
                <w:sz w:val="20"/>
              </w:rPr>
              <w:t>In vivo</w:t>
            </w:r>
            <w:r w:rsidRPr="00B004AD">
              <w:rPr>
                <w:rFonts w:ascii="Arial Narrow" w:hAnsi="Arial Narrow"/>
                <w:sz w:val="20"/>
              </w:rPr>
              <w:t xml:space="preserve"> blockade</w:t>
            </w:r>
          </w:p>
        </w:tc>
      </w:tr>
      <w:tr w:rsidR="00B004AD" w:rsidRPr="0037172D" w14:paraId="3C458863" w14:textId="77777777" w:rsidTr="00B004AD">
        <w:trPr>
          <w:trHeight w:val="158"/>
        </w:trPr>
        <w:tc>
          <w:tcPr>
            <w:tcW w:w="1483" w:type="dxa"/>
            <w:shd w:val="clear" w:color="auto" w:fill="FDE9D9" w:themeFill="accent6" w:themeFillTint="33"/>
            <w:vAlign w:val="center"/>
          </w:tcPr>
          <w:p w14:paraId="63358DE5"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Direct +</w:t>
            </w:r>
          </w:p>
        </w:tc>
        <w:tc>
          <w:tcPr>
            <w:tcW w:w="1483" w:type="dxa"/>
            <w:shd w:val="clear" w:color="auto" w:fill="FDE9D9" w:themeFill="accent6" w:themeFillTint="33"/>
            <w:vAlign w:val="center"/>
          </w:tcPr>
          <w:p w14:paraId="18917BDC"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Direct -</w:t>
            </w:r>
          </w:p>
        </w:tc>
        <w:tc>
          <w:tcPr>
            <w:tcW w:w="1483" w:type="dxa"/>
            <w:tcBorders>
              <w:bottom w:val="single" w:sz="4" w:space="0" w:color="auto"/>
            </w:tcBorders>
            <w:vAlign w:val="center"/>
          </w:tcPr>
          <w:p w14:paraId="20496F74"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Direct -</w:t>
            </w:r>
          </w:p>
        </w:tc>
      </w:tr>
      <w:tr w:rsidR="00B004AD" w:rsidRPr="0037172D" w14:paraId="6F3AFE24" w14:textId="77777777" w:rsidTr="00B004AD">
        <w:trPr>
          <w:trHeight w:val="158"/>
        </w:trPr>
        <w:tc>
          <w:tcPr>
            <w:tcW w:w="1483" w:type="dxa"/>
            <w:tcBorders>
              <w:bottom w:val="single" w:sz="4" w:space="0" w:color="auto"/>
            </w:tcBorders>
            <w:vAlign w:val="center"/>
          </w:tcPr>
          <w:p w14:paraId="528E103C"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Indirect +</w:t>
            </w:r>
          </w:p>
        </w:tc>
        <w:tc>
          <w:tcPr>
            <w:tcW w:w="1483" w:type="dxa"/>
            <w:tcBorders>
              <w:bottom w:val="single" w:sz="4" w:space="0" w:color="auto"/>
            </w:tcBorders>
            <w:shd w:val="clear" w:color="auto" w:fill="D6E3BC" w:themeFill="accent3" w:themeFillTint="66"/>
            <w:vAlign w:val="center"/>
          </w:tcPr>
          <w:p w14:paraId="2F11B892"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Indirect +</w:t>
            </w:r>
          </w:p>
        </w:tc>
        <w:tc>
          <w:tcPr>
            <w:tcW w:w="1483" w:type="dxa"/>
            <w:tcBorders>
              <w:bottom w:val="single" w:sz="4" w:space="0" w:color="auto"/>
            </w:tcBorders>
            <w:shd w:val="clear" w:color="auto" w:fill="D6E3BC" w:themeFill="accent3" w:themeFillTint="66"/>
            <w:vAlign w:val="center"/>
          </w:tcPr>
          <w:p w14:paraId="55E28CA8" w14:textId="77777777" w:rsidR="00B004AD" w:rsidRPr="0037172D" w:rsidRDefault="00B004AD" w:rsidP="00B004AD">
            <w:pPr>
              <w:spacing w:before="0" w:after="0"/>
              <w:jc w:val="center"/>
              <w:rPr>
                <w:rFonts w:ascii="Arial Narrow" w:hAnsi="Arial Narrow"/>
                <w:sz w:val="20"/>
              </w:rPr>
            </w:pPr>
            <w:r w:rsidRPr="0037172D">
              <w:rPr>
                <w:rFonts w:ascii="Arial Narrow" w:hAnsi="Arial Narrow"/>
                <w:sz w:val="20"/>
              </w:rPr>
              <w:t>Indirect -</w:t>
            </w:r>
          </w:p>
        </w:tc>
      </w:tr>
      <w:tr w:rsidR="00B004AD" w:rsidRPr="0037172D" w14:paraId="25E6AB81" w14:textId="77777777" w:rsidTr="00B004AD">
        <w:trPr>
          <w:trHeight w:val="158"/>
        </w:trPr>
        <w:tc>
          <w:tcPr>
            <w:tcW w:w="2966" w:type="dxa"/>
            <w:gridSpan w:val="2"/>
            <w:tcBorders>
              <w:right w:val="single" w:sz="4" w:space="0" w:color="auto"/>
            </w:tcBorders>
            <w:shd w:val="clear" w:color="auto" w:fill="FDE9D9" w:themeFill="accent6" w:themeFillTint="33"/>
            <w:vAlign w:val="center"/>
          </w:tcPr>
          <w:p w14:paraId="4534A79C" w14:textId="77777777" w:rsidR="00B004AD" w:rsidRPr="0037172D" w:rsidRDefault="00B004AD" w:rsidP="00B004AD">
            <w:pPr>
              <w:spacing w:before="0" w:after="0"/>
              <w:jc w:val="center"/>
              <w:rPr>
                <w:rFonts w:ascii="Arial Narrow" w:hAnsi="Arial Narrow"/>
                <w:sz w:val="20"/>
              </w:rPr>
            </w:pPr>
            <w:r>
              <w:rPr>
                <w:rFonts w:ascii="Arial Narrow" w:hAnsi="Arial Narrow"/>
                <w:sz w:val="20"/>
              </w:rPr>
              <w:t xml:space="preserve">^------- Aim </w:t>
            </w:r>
            <w:r w:rsidRPr="00B004AD">
              <w:rPr>
                <w:rFonts w:ascii="Arial Narrow" w:hAnsi="Arial Narrow"/>
                <w:b/>
                <w:sz w:val="20"/>
              </w:rPr>
              <w:t>2a</w:t>
            </w:r>
            <w:r>
              <w:rPr>
                <w:rFonts w:ascii="Arial Narrow" w:hAnsi="Arial Narrow"/>
                <w:sz w:val="20"/>
              </w:rPr>
              <w:t xml:space="preserve"> -------^</w:t>
            </w:r>
          </w:p>
        </w:tc>
        <w:tc>
          <w:tcPr>
            <w:tcW w:w="1483" w:type="dxa"/>
            <w:tcBorders>
              <w:top w:val="single" w:sz="4" w:space="0" w:color="auto"/>
              <w:left w:val="single" w:sz="4" w:space="0" w:color="auto"/>
              <w:bottom w:val="nil"/>
              <w:right w:val="nil"/>
            </w:tcBorders>
            <w:vAlign w:val="center"/>
          </w:tcPr>
          <w:p w14:paraId="100EE151" w14:textId="77777777" w:rsidR="00B004AD" w:rsidRPr="0037172D" w:rsidRDefault="00B004AD" w:rsidP="00B004AD">
            <w:pPr>
              <w:spacing w:before="0" w:after="0"/>
              <w:jc w:val="center"/>
              <w:rPr>
                <w:rFonts w:ascii="Arial Narrow" w:hAnsi="Arial Narrow"/>
                <w:sz w:val="20"/>
              </w:rPr>
            </w:pPr>
          </w:p>
        </w:tc>
      </w:tr>
      <w:tr w:rsidR="00B004AD" w:rsidRPr="0037172D" w14:paraId="018646FD" w14:textId="77777777" w:rsidTr="00B004AD">
        <w:trPr>
          <w:trHeight w:val="158"/>
        </w:trPr>
        <w:tc>
          <w:tcPr>
            <w:tcW w:w="1483" w:type="dxa"/>
            <w:tcBorders>
              <w:top w:val="nil"/>
              <w:left w:val="nil"/>
              <w:bottom w:val="nil"/>
              <w:right w:val="single" w:sz="4" w:space="0" w:color="auto"/>
            </w:tcBorders>
            <w:vAlign w:val="center"/>
          </w:tcPr>
          <w:p w14:paraId="1D4E4DDB" w14:textId="77777777" w:rsidR="00B004AD" w:rsidRPr="0037172D" w:rsidRDefault="00B004AD" w:rsidP="00B004AD">
            <w:pPr>
              <w:spacing w:before="0" w:after="0"/>
              <w:jc w:val="center"/>
              <w:rPr>
                <w:rFonts w:ascii="Arial Narrow" w:hAnsi="Arial Narrow"/>
                <w:sz w:val="20"/>
              </w:rPr>
            </w:pPr>
          </w:p>
        </w:tc>
        <w:tc>
          <w:tcPr>
            <w:tcW w:w="2966" w:type="dxa"/>
            <w:gridSpan w:val="2"/>
            <w:tcBorders>
              <w:left w:val="single" w:sz="4" w:space="0" w:color="auto"/>
            </w:tcBorders>
            <w:shd w:val="clear" w:color="auto" w:fill="D6E3BC" w:themeFill="accent3" w:themeFillTint="66"/>
            <w:vAlign w:val="center"/>
          </w:tcPr>
          <w:p w14:paraId="600D83CD" w14:textId="77777777" w:rsidR="00B004AD" w:rsidRPr="0037172D" w:rsidRDefault="00B004AD" w:rsidP="00B004AD">
            <w:pPr>
              <w:spacing w:before="0" w:after="0"/>
              <w:jc w:val="center"/>
              <w:rPr>
                <w:rFonts w:ascii="Arial Narrow" w:hAnsi="Arial Narrow"/>
                <w:sz w:val="20"/>
              </w:rPr>
            </w:pPr>
            <w:r>
              <w:rPr>
                <w:rFonts w:ascii="Arial Narrow" w:hAnsi="Arial Narrow"/>
                <w:sz w:val="20"/>
              </w:rPr>
              <w:t xml:space="preserve">^------- Aim </w:t>
            </w:r>
            <w:r w:rsidRPr="00B004AD">
              <w:rPr>
                <w:rFonts w:ascii="Arial Narrow" w:hAnsi="Arial Narrow"/>
                <w:b/>
                <w:sz w:val="20"/>
              </w:rPr>
              <w:t>2b</w:t>
            </w:r>
            <w:r>
              <w:rPr>
                <w:rFonts w:ascii="Arial Narrow" w:hAnsi="Arial Narrow"/>
                <w:sz w:val="20"/>
              </w:rPr>
              <w:t xml:space="preserve"> -------^</w:t>
            </w:r>
          </w:p>
        </w:tc>
      </w:tr>
    </w:tbl>
    <w:p w14:paraId="0AAA9BD6" w14:textId="10621AC2" w:rsidR="008B693A" w:rsidRPr="008B693A" w:rsidRDefault="00F94291" w:rsidP="001A449C">
      <w:r w:rsidRPr="00F94291">
        <w:rPr>
          <w:b/>
        </w:rPr>
        <w:t>Analysis &amp; Expected Outcomes:</w:t>
      </w:r>
      <w:r w:rsidR="008B693A" w:rsidRPr="003E42D6">
        <w:rPr>
          <w:b/>
          <w:color w:val="0070C0"/>
        </w:rPr>
        <w:t xml:space="preserve"> </w:t>
      </w:r>
      <w:r w:rsidR="00C45FF2" w:rsidRPr="003E42D6">
        <w:rPr>
          <w:noProof/>
          <w:color w:val="0070C0"/>
        </w:rPr>
        <w:t>O</w:t>
      </w:r>
      <w:r w:rsidR="00C45FF2" w:rsidRPr="003E42D6">
        <w:rPr>
          <w:color w:val="0070C0"/>
        </w:rPr>
        <w:t xml:space="preserve">ur primary outcome variables are measured within subjects across </w:t>
      </w:r>
      <w:r w:rsidR="00DA7C34" w:rsidRPr="003E42D6">
        <w:rPr>
          <w:color w:val="0070C0"/>
        </w:rPr>
        <w:t xml:space="preserve">exercise </w:t>
      </w:r>
      <w:r w:rsidR="00C45FF2" w:rsidRPr="003E42D6">
        <w:rPr>
          <w:color w:val="0070C0"/>
        </w:rPr>
        <w:t xml:space="preserve">condition </w:t>
      </w:r>
      <w:r w:rsidR="00702B5E" w:rsidRPr="003E42D6">
        <w:rPr>
          <w:color w:val="0070C0"/>
        </w:rPr>
        <w:t xml:space="preserve">and blockade </w:t>
      </w:r>
      <w:r w:rsidR="00DA7C34" w:rsidRPr="003E42D6">
        <w:rPr>
          <w:color w:val="0070C0"/>
        </w:rPr>
        <w:t xml:space="preserve">condition </w:t>
      </w:r>
      <w:r w:rsidR="00C45FF2" w:rsidRPr="003E42D6">
        <w:rPr>
          <w:color w:val="0070C0"/>
        </w:rPr>
        <w:t>(</w:t>
      </w:r>
      <w:r w:rsidR="00702B5E" w:rsidRPr="003E42D6">
        <w:rPr>
          <w:color w:val="0070C0"/>
        </w:rPr>
        <w:t>resting</w:t>
      </w:r>
      <w:r w:rsidR="00C45FF2" w:rsidRPr="003E42D6">
        <w:rPr>
          <w:color w:val="0070C0"/>
        </w:rPr>
        <w:t xml:space="preserve"> vs. </w:t>
      </w:r>
      <w:r w:rsidR="00DC1EC2" w:rsidRPr="003E42D6">
        <w:rPr>
          <w:color w:val="0070C0"/>
        </w:rPr>
        <w:t>exercise; no blockade</w:t>
      </w:r>
      <w:r w:rsidR="00702B5E" w:rsidRPr="003E42D6">
        <w:rPr>
          <w:color w:val="0070C0"/>
        </w:rPr>
        <w:t xml:space="preserve"> vs. </w:t>
      </w:r>
      <w:r w:rsidR="00702B5E" w:rsidRPr="003E42D6">
        <w:rPr>
          <w:i/>
          <w:color w:val="0070C0"/>
        </w:rPr>
        <w:t>in vivo</w:t>
      </w:r>
      <w:r w:rsidR="00702B5E" w:rsidRPr="003E42D6">
        <w:rPr>
          <w:color w:val="0070C0"/>
        </w:rPr>
        <w:t xml:space="preserve"> blockade vs.</w:t>
      </w:r>
      <w:r w:rsidR="00702B5E" w:rsidRPr="003E42D6">
        <w:rPr>
          <w:i/>
          <w:color w:val="0070C0"/>
        </w:rPr>
        <w:t xml:space="preserve"> in vitro</w:t>
      </w:r>
      <w:r w:rsidR="00702B5E" w:rsidRPr="003E42D6">
        <w:rPr>
          <w:color w:val="0070C0"/>
        </w:rPr>
        <w:t xml:space="preserve"> blockade</w:t>
      </w:r>
      <w:r w:rsidR="00C45FF2" w:rsidRPr="003E42D6">
        <w:rPr>
          <w:color w:val="0070C0"/>
        </w:rPr>
        <w:t>). We will use a two-way repeated-measures mode</w:t>
      </w:r>
      <w:r w:rsidR="00DC1EC2" w:rsidRPr="003E42D6">
        <w:rPr>
          <w:color w:val="0070C0"/>
        </w:rPr>
        <w:t>…</w:t>
      </w:r>
      <w:r w:rsidR="00C45FF2" w:rsidRPr="00E22BAE">
        <w:t xml:space="preserve"> </w:t>
      </w:r>
      <w:r w:rsidR="0037172D">
        <w:t xml:space="preserve">As shown </w:t>
      </w:r>
      <w:r w:rsidR="00B004AD">
        <w:t>to the right</w:t>
      </w:r>
      <w:r w:rsidR="0037172D">
        <w:t>, t</w:t>
      </w:r>
      <w:r w:rsidR="00906CF8">
        <w:t xml:space="preserve">he </w:t>
      </w:r>
      <w:r w:rsidR="00DA7C34">
        <w:t xml:space="preserve">key </w:t>
      </w:r>
      <w:r w:rsidR="00906CF8">
        <w:t>comparison to address Aim 2a (Direct effects of histamine receptor activation)</w:t>
      </w:r>
      <w:r w:rsidR="00DA7C34">
        <w:t xml:space="preserve"> is</w:t>
      </w:r>
      <w:r w:rsidR="00906CF8" w:rsidRPr="00DC1EC2">
        <w:t xml:space="preserve"> </w:t>
      </w:r>
      <w:r w:rsidR="00DC1EC2">
        <w:t>“</w:t>
      </w:r>
      <w:r w:rsidR="00DC1EC2" w:rsidRPr="00DC1EC2">
        <w:t>no blockade</w:t>
      </w:r>
      <w:r w:rsidR="00DC1EC2">
        <w:t>”</w:t>
      </w:r>
      <w:r w:rsidR="00906CF8">
        <w:t xml:space="preserve"> vs </w:t>
      </w:r>
      <w:r w:rsidR="00DC1EC2">
        <w:t>“</w:t>
      </w:r>
      <w:r w:rsidR="00906CF8" w:rsidRPr="00906CF8">
        <w:rPr>
          <w:i/>
        </w:rPr>
        <w:t>in vitro</w:t>
      </w:r>
      <w:r w:rsidR="00906CF8">
        <w:t xml:space="preserve"> blockade</w:t>
      </w:r>
      <w:r w:rsidR="00DC1EC2">
        <w:t>”</w:t>
      </w:r>
      <w:r w:rsidR="00906CF8">
        <w:t xml:space="preserve">, as </w:t>
      </w:r>
      <w:r w:rsidR="00DA7C34">
        <w:t>both conditions will exhibit any indirect effects of histamine that were generated</w:t>
      </w:r>
      <w:r w:rsidR="00DA7C34" w:rsidRPr="00DA7C34">
        <w:rPr>
          <w:i/>
        </w:rPr>
        <w:t xml:space="preserve"> in vivo</w:t>
      </w:r>
      <w:r w:rsidR="00DA7C34" w:rsidRPr="00DA7C34">
        <w:t xml:space="preserve">, but only </w:t>
      </w:r>
      <w:r w:rsidR="00DC1EC2">
        <w:t>“no blockade”</w:t>
      </w:r>
      <w:r w:rsidR="00DA7C34" w:rsidRPr="00DA7C34">
        <w:t xml:space="preserve"> will exhibit direct effects of histamine</w:t>
      </w:r>
      <w:r w:rsidR="00DA7C34">
        <w:rPr>
          <w:i/>
        </w:rPr>
        <w:t xml:space="preserve">. </w:t>
      </w:r>
      <w:r w:rsidR="00DA7C34">
        <w:t>The key comparison to address Aim 2b (Indirect effects of histamine receptor activation) is</w:t>
      </w:r>
      <w:r w:rsidR="00DA7C34" w:rsidRPr="00906CF8">
        <w:rPr>
          <w:i/>
        </w:rPr>
        <w:t xml:space="preserve"> </w:t>
      </w:r>
      <w:r w:rsidR="00DC1EC2">
        <w:rPr>
          <w:i/>
        </w:rPr>
        <w:t>“</w:t>
      </w:r>
      <w:r w:rsidR="00DA7C34" w:rsidRPr="00906CF8">
        <w:rPr>
          <w:i/>
        </w:rPr>
        <w:t>in vi</w:t>
      </w:r>
      <w:r w:rsidR="00DA7C34">
        <w:rPr>
          <w:i/>
        </w:rPr>
        <w:t>vo</w:t>
      </w:r>
      <w:r w:rsidR="00DC1EC2" w:rsidRPr="00DC1EC2">
        <w:t xml:space="preserve"> blockade”</w:t>
      </w:r>
      <w:r w:rsidR="00DA7C34">
        <w:rPr>
          <w:i/>
        </w:rPr>
        <w:t xml:space="preserve"> </w:t>
      </w:r>
      <w:r w:rsidR="00DA7C34" w:rsidRPr="00DA7C34">
        <w:t>vs</w:t>
      </w:r>
      <w:r w:rsidR="00DA7C34">
        <w:rPr>
          <w:i/>
        </w:rPr>
        <w:t xml:space="preserve"> </w:t>
      </w:r>
      <w:r w:rsidR="00DC1EC2">
        <w:rPr>
          <w:i/>
        </w:rPr>
        <w:t>“</w:t>
      </w:r>
      <w:r w:rsidR="00DA7C34">
        <w:rPr>
          <w:i/>
        </w:rPr>
        <w:t>in vi</w:t>
      </w:r>
      <w:r w:rsidR="00DA7C34" w:rsidRPr="00906CF8">
        <w:rPr>
          <w:i/>
        </w:rPr>
        <w:t>tro</w:t>
      </w:r>
      <w:r w:rsidR="00DA7C34">
        <w:t xml:space="preserve"> blockade</w:t>
      </w:r>
      <w:r w:rsidR="00DC1EC2">
        <w:t>”</w:t>
      </w:r>
      <w:r w:rsidR="00DA7C34">
        <w:t xml:space="preserve">, as </w:t>
      </w:r>
      <w:r w:rsidR="00DA7C34" w:rsidRPr="00DA7C34">
        <w:rPr>
          <w:i/>
        </w:rPr>
        <w:t>in vitro</w:t>
      </w:r>
      <w:r w:rsidR="00DA7C34">
        <w:t xml:space="preserve"> but not </w:t>
      </w:r>
      <w:r w:rsidR="00DA7C34" w:rsidRPr="00DA7C34">
        <w:rPr>
          <w:i/>
        </w:rPr>
        <w:t>in vivo</w:t>
      </w:r>
      <w:r w:rsidR="00DA7C34">
        <w:t xml:space="preserve"> </w:t>
      </w:r>
      <w:r w:rsidR="00DC1EC2">
        <w:t xml:space="preserve">blockade </w:t>
      </w:r>
      <w:r w:rsidR="00DA7C34">
        <w:t>will exhibit any indirect effects of histamine that were generated</w:t>
      </w:r>
      <w:r w:rsidR="00DA7C34" w:rsidRPr="00DA7C34">
        <w:rPr>
          <w:i/>
        </w:rPr>
        <w:t xml:space="preserve"> in vivo</w:t>
      </w:r>
      <w:r w:rsidR="00DA7C34">
        <w:rPr>
          <w:i/>
        </w:rPr>
        <w:t>.</w:t>
      </w:r>
      <w:r w:rsidR="001A449C">
        <w:rPr>
          <w:i/>
        </w:rPr>
        <w:t xml:space="preserve"> </w:t>
      </w:r>
      <w:r w:rsidR="00C45FF2" w:rsidRPr="00E22BAE">
        <w:t>W</w:t>
      </w:r>
      <w:r w:rsidR="00C45FF2" w:rsidRPr="008B2197">
        <w:t xml:space="preserve">e expect that </w:t>
      </w:r>
      <w:r w:rsidR="001A449C">
        <w:t xml:space="preserve">there will be demonstrable direct and indirect effects of histamine that are pro-angiogenic in both </w:t>
      </w:r>
      <w:proofErr w:type="spellStart"/>
      <w:r w:rsidR="001A449C">
        <w:t>MVEC</w:t>
      </w:r>
      <w:proofErr w:type="spellEnd"/>
      <w:r w:rsidR="001A449C">
        <w:t xml:space="preserve"> and </w:t>
      </w:r>
      <w:proofErr w:type="spellStart"/>
      <w:r w:rsidR="001A449C">
        <w:t>VSMC</w:t>
      </w:r>
      <w:proofErr w:type="spellEnd"/>
      <w:r w:rsidR="001A449C">
        <w:t xml:space="preserve">. </w:t>
      </w:r>
    </w:p>
    <w:p w14:paraId="3B7B39CE" w14:textId="2218BD73" w:rsidR="00F94291" w:rsidRDefault="00F94291" w:rsidP="0081055C">
      <w:pPr>
        <w:rPr>
          <w:b/>
        </w:rPr>
      </w:pPr>
      <w:r w:rsidRPr="004056FD">
        <w:rPr>
          <w:b/>
        </w:rPr>
        <w:t>Potential Problems &amp; Alternati</w:t>
      </w:r>
      <w:r w:rsidRPr="005D6BC2">
        <w:rPr>
          <w:b/>
        </w:rPr>
        <w:t>ve Strategies:</w:t>
      </w:r>
      <w:r w:rsidR="00093DA2">
        <w:rPr>
          <w:b/>
        </w:rPr>
        <w:t xml:space="preserve"> </w:t>
      </w:r>
    </w:p>
    <w:p w14:paraId="22A4E413" w14:textId="1EB31A53" w:rsidR="00F94291" w:rsidRDefault="00F94291" w:rsidP="0081055C">
      <w:pPr>
        <w:rPr>
          <w:b/>
        </w:rPr>
      </w:pPr>
      <w:r w:rsidRPr="00096C24">
        <w:rPr>
          <w:b/>
        </w:rPr>
        <w:t>Future Directions:</w:t>
      </w:r>
      <w:r w:rsidR="001A449C" w:rsidRPr="001A449C">
        <w:t xml:space="preserve"> </w:t>
      </w:r>
      <w:r w:rsidR="001A449C" w:rsidRPr="0048707C">
        <w:t xml:space="preserve">We expect </w:t>
      </w:r>
      <w:r w:rsidR="001A449C" w:rsidRPr="0040688B">
        <w:t xml:space="preserve">these studies will identify a key pathway that contributes to the cardiovascular health benefits of lifetime physical activity by modulating </w:t>
      </w:r>
      <w:r w:rsidR="001A449C">
        <w:t xml:space="preserve">cell-to-cell </w:t>
      </w:r>
      <w:r w:rsidR="001A449C" w:rsidRPr="0040688B">
        <w:t>signal</w:t>
      </w:r>
      <w:r w:rsidR="001A449C">
        <w:t>ing</w:t>
      </w:r>
      <w:r w:rsidR="001A449C" w:rsidRPr="0040688B">
        <w:t xml:space="preserve"> </w:t>
      </w:r>
      <w:r w:rsidR="001A449C">
        <w:t>between exercising muscle and endothelial and vascular smooth muscle cells</w:t>
      </w:r>
      <w:r w:rsidR="001A449C" w:rsidRPr="0040688B">
        <w:t xml:space="preserve">. </w:t>
      </w:r>
      <w:r w:rsidR="003136F9">
        <w:t>These studies will also a</w:t>
      </w:r>
      <w:r w:rsidR="003136F9" w:rsidRPr="00972CCF">
        <w:t>dvanc</w:t>
      </w:r>
      <w:r w:rsidR="003136F9">
        <w:t>e</w:t>
      </w:r>
      <w:r w:rsidR="003136F9" w:rsidRPr="00972CCF">
        <w:t xml:space="preserve"> understanding </w:t>
      </w:r>
      <w:r w:rsidR="003136F9">
        <w:t xml:space="preserve">of </w:t>
      </w:r>
      <w:r w:rsidR="003136F9" w:rsidRPr="00972CCF">
        <w:t>histamine</w:t>
      </w:r>
      <w:r w:rsidR="003136F9">
        <w:t>’s role</w:t>
      </w:r>
      <w:r w:rsidR="003136F9" w:rsidRPr="00972CCF">
        <w:t xml:space="preserve"> in </w:t>
      </w:r>
      <w:r w:rsidR="003136F9">
        <w:t>exercise</w:t>
      </w:r>
      <w:r w:rsidR="003136F9" w:rsidRPr="00972CCF">
        <w:t xml:space="preserve"> </w:t>
      </w:r>
      <w:r w:rsidR="003136F9">
        <w:t xml:space="preserve">training (Aim 4). If we demonstrate substantial indirect effects of histamine, we will be in a position to further explore the pathways involved (i.e., identify what myokine, </w:t>
      </w:r>
      <w:proofErr w:type="spellStart"/>
      <w:r w:rsidR="003136F9">
        <w:t>etc</w:t>
      </w:r>
      <w:proofErr w:type="spellEnd"/>
      <w:r w:rsidR="003136F9">
        <w:t xml:space="preserve">, is responsible) . </w:t>
      </w:r>
    </w:p>
    <w:p w14:paraId="355E5202" w14:textId="73F1989D" w:rsidR="008B693A" w:rsidRDefault="008B693A" w:rsidP="008B693A">
      <w:pPr>
        <w:rPr>
          <w:b/>
          <w:color w:val="0070C0"/>
        </w:rPr>
      </w:pPr>
    </w:p>
    <w:p w14:paraId="5024950B" w14:textId="77777777" w:rsidR="008B693A" w:rsidRPr="004B695F" w:rsidRDefault="008B693A" w:rsidP="0081055C">
      <w:pPr>
        <w:rPr>
          <w:b/>
          <w:color w:val="0070C0"/>
        </w:rPr>
      </w:pPr>
    </w:p>
    <w:p w14:paraId="15C4946F" w14:textId="77777777" w:rsidR="002853A9" w:rsidRDefault="002853A9">
      <w:pPr>
        <w:widowControl/>
        <w:spacing w:before="0" w:after="0"/>
        <w:rPr>
          <w:b/>
        </w:rPr>
      </w:pPr>
      <w:r>
        <w:br w:type="page"/>
      </w:r>
    </w:p>
    <w:p w14:paraId="67190954" w14:textId="1E59C6DE" w:rsidR="003B1145" w:rsidRDefault="00F929BA" w:rsidP="00521CF7">
      <w:pPr>
        <w:pStyle w:val="Heading2"/>
      </w:pPr>
      <w:r w:rsidRPr="00055667">
        <w:rPr>
          <w:noProof/>
          <w:color w:val="0070C0"/>
          <w:highlight w:val="yellow"/>
        </w:rPr>
        <w:lastRenderedPageBreak/>
        <w:drawing>
          <wp:anchor distT="91440" distB="91440" distL="91440" distR="91440" simplePos="0" relativeHeight="251683840" behindDoc="0" locked="0" layoutInCell="0" allowOverlap="1" wp14:anchorId="5D9F8164" wp14:editId="59EDC580">
            <wp:simplePos x="0" y="0"/>
            <wp:positionH relativeFrom="column">
              <wp:posOffset>4746625</wp:posOffset>
            </wp:positionH>
            <wp:positionV relativeFrom="topMargin">
              <wp:posOffset>709930</wp:posOffset>
            </wp:positionV>
            <wp:extent cx="2139315" cy="5449570"/>
            <wp:effectExtent l="0" t="0" r="0" b="0"/>
            <wp:wrapSquare wrapText="left"/>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9315" cy="5449570"/>
                    </a:xfrm>
                    <a:prstGeom prst="rect">
                      <a:avLst/>
                    </a:prstGeom>
                  </pic:spPr>
                </pic:pic>
              </a:graphicData>
            </a:graphic>
            <wp14:sizeRelH relativeFrom="margin">
              <wp14:pctWidth>0</wp14:pctWidth>
            </wp14:sizeRelH>
            <wp14:sizeRelV relativeFrom="margin">
              <wp14:pctHeight>0</wp14:pctHeight>
            </wp14:sizeRelV>
          </wp:anchor>
        </w:drawing>
      </w:r>
      <w:r w:rsidR="00BE193E" w:rsidRPr="00AC6D57">
        <w:t xml:space="preserve">Aim 3: Determine the impact of histamine on short-term inflammatory responses to exercise. </w:t>
      </w:r>
    </w:p>
    <w:p w14:paraId="55BAB827" w14:textId="5F7CBBD2" w:rsidR="00735F3A" w:rsidRDefault="00A92E2E" w:rsidP="00735F3A">
      <w:pPr>
        <w:rPr>
          <w:rFonts w:cs="Arial"/>
          <w:color w:val="000000"/>
          <w:szCs w:val="24"/>
        </w:rPr>
      </w:pPr>
      <w:r w:rsidRPr="00A92E2E">
        <w:rPr>
          <w:b/>
        </w:rPr>
        <w:t>Relevant Literature &amp; Scientific Rationale:</w:t>
      </w:r>
      <w:r>
        <w:t xml:space="preserve"> </w:t>
      </w:r>
      <w:r w:rsidR="00007FCB">
        <w:t>Aerobic e</w:t>
      </w:r>
      <w:r w:rsidR="00735F3A" w:rsidRPr="002F1234">
        <w:rPr>
          <w:rFonts w:cs="Arial"/>
          <w:color w:val="000000"/>
          <w:szCs w:val="24"/>
        </w:rPr>
        <w:t xml:space="preserve">xercise generates pro-inflammatory </w:t>
      </w:r>
      <w:r w:rsidR="005C7A21">
        <w:rPr>
          <w:rFonts w:cs="Arial"/>
          <w:color w:val="000000"/>
          <w:szCs w:val="24"/>
        </w:rPr>
        <w:t xml:space="preserve">and </w:t>
      </w:r>
      <w:r w:rsidR="00007FCB">
        <w:rPr>
          <w:rFonts w:cs="Arial"/>
          <w:color w:val="000000"/>
          <w:szCs w:val="24"/>
        </w:rPr>
        <w:t xml:space="preserve">pro-resolving) </w:t>
      </w:r>
      <w:r w:rsidR="00735F3A" w:rsidRPr="002F1234">
        <w:rPr>
          <w:rFonts w:cs="Arial"/>
          <w:color w:val="000000"/>
          <w:szCs w:val="24"/>
        </w:rPr>
        <w:t>signals</w:t>
      </w:r>
      <w:r w:rsidR="00735F3A">
        <w:rPr>
          <w:rFonts w:cs="Arial"/>
          <w:color w:val="000000"/>
          <w:szCs w:val="24"/>
        </w:rPr>
        <w:t>, including the release of cytokines, chemokines</w:t>
      </w:r>
      <w:r w:rsidR="00735F3A">
        <w:rPr>
          <w:rFonts w:cs="Arial"/>
          <w:color w:val="000000"/>
          <w:szCs w:val="24"/>
        </w:rPr>
        <w:fldChar w:fldCharType="begin" w:fldLock="1"/>
      </w:r>
      <w:r w:rsidR="00FD5DBE">
        <w:rPr>
          <w:rFonts w:cs="Arial"/>
          <w:color w:val="000000"/>
          <w:szCs w:val="24"/>
        </w:rPr>
        <w:instrText>ADDIN CSL_CITATION { "citationItems" : [ { "id" : "ITEM-1", "itemData" : { "DOI" : "10.1096/fj.14-263699", "ISBN" : "1530-6860 (Electronic)\\r0892-6638 (Linking)", "ISSN" : "15306860", "PMID" : "25593123", "abstract" : "Regular exercise reduces the risk for numerous chronic diseases. Exercise not only impacts the contracting skeletal muscle but also elicits systemic changes. The exact mechanisms driving the more systemic changes have yet to be resolved, but exercise factors are thought to be an important missing link. Exercise factors are proteins that are released from skeletal muscle into the circulation during exercise. They represent a subclass of myokines, which are classified as proteins secreted from skeletal muscle serving a signaling role. Here, we provide an overview of the current literature on myokines. Many studies have focused on the identification of new myokines using a variety of approaches. These studies have generated an extensive list of myokines, but so far, the functional relevance of many of these novel myokines remains unclear. Few of these myokines represent putative exercise factors. Currently, IL-6, secreted protein acidic and rich in cysteine, angiopoietin-like 4, chemokine (C-X3-C motif) ligand 1, and chemokine (C-C motif) ligand 2 have the highest potential to serve as exercise factors because for all these factors, there is clear evidence that plasma levels increase during exercise. In our view, the future focus should be on characterizing the functional role of myokines in the acute and chronic response to exercise and explore their potential as a target for metabolic diseases.-Catoire, M., Kersten, S. The search for exercise factors in humans.", "author" : [ { "dropping-particle" : "", "family" : "Catoire", "given" : "Mil\u00e8ne", "non-dropping-particle" : "", "parse-names" : false, "suffix" : "" }, { "dropping-particle" : "", "family" : "Kersten", "given" : "Sander", "non-dropping-particle" : "", "parse-names" : false, "suffix" : "" } ], "container-title" : "FASEB Journal", "id" : "ITEM-1", "issue" : "5", "issued" : { "date-parts" : [ [ "2015" ] ] }, "page" : "1615-1628", "title" : "The search for exercise factors in humans", "type" : "article-journal", "volume" : "29" }, "uris" : [ "http://www.mendeley.com/documents/?uuid=3810f575-27d5-4d11-92eb-a2baac1fc62d" ] } ], "mendeley" : { "formattedCitation" : "&lt;sup&gt;57&lt;/sup&gt;", "plainTextFormattedCitation" : "57", "previouslyFormattedCitation" : "&lt;sup&gt;57&lt;/sup&gt;" }, "properties" : { "noteIndex" : 0 }, "schema" : "https://github.com/citation-style-language/schema/raw/master/csl-citation.json" }</w:instrText>
      </w:r>
      <w:r w:rsidR="00735F3A">
        <w:rPr>
          <w:rFonts w:cs="Arial"/>
          <w:color w:val="000000"/>
          <w:szCs w:val="24"/>
        </w:rPr>
        <w:fldChar w:fldCharType="separate"/>
      </w:r>
      <w:r w:rsidR="00EE0542" w:rsidRPr="00EE0542">
        <w:rPr>
          <w:rFonts w:cs="Arial"/>
          <w:noProof/>
          <w:color w:val="000000"/>
          <w:szCs w:val="24"/>
          <w:vertAlign w:val="superscript"/>
        </w:rPr>
        <w:t>57</w:t>
      </w:r>
      <w:r w:rsidR="00735F3A">
        <w:rPr>
          <w:rFonts w:cs="Arial"/>
          <w:color w:val="000000"/>
          <w:szCs w:val="24"/>
        </w:rPr>
        <w:fldChar w:fldCharType="end"/>
      </w:r>
      <w:r w:rsidR="00735F3A">
        <w:rPr>
          <w:rFonts w:cs="Arial"/>
          <w:color w:val="000000"/>
          <w:szCs w:val="24"/>
        </w:rPr>
        <w:t xml:space="preserve">, and lipid mediators </w:t>
      </w:r>
      <w:r w:rsidR="00735F3A">
        <w:rPr>
          <w:rFonts w:cs="Arial"/>
          <w:color w:val="000000"/>
          <w:szCs w:val="24"/>
        </w:rPr>
        <w:fldChar w:fldCharType="begin" w:fldLock="1"/>
      </w:r>
      <w:r w:rsidR="00FD5DBE">
        <w:rPr>
          <w:rFonts w:cs="Arial"/>
          <w:color w:val="000000"/>
          <w:szCs w:val="24"/>
        </w:rPr>
        <w:instrText>ADDIN CSL_CITATION { "citationItems" : [ { "id" : "ITEM-1", "itemData" : { "ISSN" : "10775552", "PMID" : "26853678", "abstract" : "Lipid mediators are bioactive metabolites of the essential polyunsaturated fatty acids (PUFA) that play diverse roles inthe initiation, self-limitation, and active resolution of inflammation. Prostaglandins, classical pro-inflammatory lipid metabolites of arachidonic acid, have long been implicated in immunological and adaptive muscle responses to acute injury and exercise-induced stress. More recently, PUFA metabolites have been discovered during the resolution phase of inflammation which collectively function as endogenous 'stop signals' to control inflammation whilst actively promoting the return to a non-inflamed state. The apparent self-resolving nature of inflammatory responses holds important implications for contexts of musculoskeletal injury, exercise recovery, and chronic inflammatory diseases originati ng in or impacting upon muscle. 'Anti-inflammatory' interventions that strive to control inflammation via antagonism of pro-inflammatory signals are currently commonplace in efforts to hasten muscle recovery from damaging or exhaustive exercise, as well as to relieve the pain associated with musculoskeletal injury. However, the scientific literature does not clearly support a benefit of this anti-inflammatory approach. Additionally, recent evidence suggests that strategies to block pro-inflammatory lipid mediator pathways (e.g. NSAIDs) may be counterintuitive and inadvertently derange or impair timely resolution of inflammation; with potentially deleterious implications on skeletal muscle remodelling. The current review will provide an overview of the current understanding of diverse roles of bioactive lipid mediators in the initiation, control, and active resolution of acute inflammation. The established and putative roles of lipid mediators in mediating immunological and adapt ive skeletal muscle responses to acute muscle injury and exercise-induced muscle load/stress will be discussed.", "author" : [ { "dropping-particle" : "", "family" : "Markworth", "given" : "James F.", "non-dropping-particle" : "", "parse-names" : false, "suffix" : "" }, { "dropping-particle" : "", "family" : "Maddipati", "given" : "Krishna Rao", "non-dropping-particle" : "", "parse-names" : false, "suffix" : "" }, { "dropping-particle" : "", "family" : "Cameron-Smith", "given" : "David", "non-dropping-particle" : "", "parse-names" : false, "suffix" : "" } ], "container-title" : "Exercise Immunology Review", "id" : "ITEM-1", "issued" : { "date-parts" : [ [ "2016" ] ] }, "page" : "110-134", "title" : "Emerging roles of pro-resolving lipid mediators in immunological and adaptive responses to exercise-induced muscle injury", "type" : "article-journal", "volume" : "22" }, "uris" : [ "http://www.mendeley.com/documents/?uuid=5f4eae64-8381-4d10-9a7b-bb73e011ca09" ] } ], "mendeley" : { "formattedCitation" : "&lt;sup&gt;58&lt;/sup&gt;", "plainTextFormattedCitation" : "58", "previouslyFormattedCitation" : "&lt;sup&gt;58&lt;/sup&gt;" }, "properties" : { "noteIndex" : 0 }, "schema" : "https://github.com/citation-style-language/schema/raw/master/csl-citation.json" }</w:instrText>
      </w:r>
      <w:r w:rsidR="00735F3A">
        <w:rPr>
          <w:rFonts w:cs="Arial"/>
          <w:color w:val="000000"/>
          <w:szCs w:val="24"/>
        </w:rPr>
        <w:fldChar w:fldCharType="separate"/>
      </w:r>
      <w:r w:rsidR="00EE0542" w:rsidRPr="00EE0542">
        <w:rPr>
          <w:rFonts w:cs="Arial"/>
          <w:noProof/>
          <w:color w:val="000000"/>
          <w:szCs w:val="24"/>
          <w:vertAlign w:val="superscript"/>
        </w:rPr>
        <w:t>58</w:t>
      </w:r>
      <w:r w:rsidR="00735F3A">
        <w:rPr>
          <w:rFonts w:cs="Arial"/>
          <w:color w:val="000000"/>
          <w:szCs w:val="24"/>
        </w:rPr>
        <w:fldChar w:fldCharType="end"/>
      </w:r>
      <w:r w:rsidR="00735F3A">
        <w:rPr>
          <w:rFonts w:cs="Arial"/>
          <w:color w:val="000000"/>
          <w:szCs w:val="24"/>
        </w:rPr>
        <w:t>, and mobilizes immune cells</w:t>
      </w:r>
      <w:r w:rsidR="00735F3A">
        <w:rPr>
          <w:rFonts w:cs="Arial"/>
          <w:color w:val="000000"/>
          <w:szCs w:val="24"/>
        </w:rPr>
        <w:fldChar w:fldCharType="begin" w:fldLock="1"/>
      </w:r>
      <w:r w:rsidR="00FD5DBE">
        <w:rPr>
          <w:rFonts w:cs="Arial"/>
          <w:color w:val="000000"/>
          <w:szCs w:val="24"/>
        </w:rPr>
        <w:instrText>ADDIN CSL_CITATION { "citationItems" : [ { "id" : "ITEM-1", "itemData" : { "DOI" : "10.1055/s-2007-972698", "abstract" : "See, stats, and : https : / / www . researchgate . net / publication / 14089601 The : What ? Article DOI : 10 . 1055 / s - 2007 - 972698 : PubMed CITATIONS 129 READS 861 2 , including : Holger Friedrich - Schiller - University , Instit\u2026 288 , 138 SEE All - text , letting . Available : Holger Retrieved : 26 528 The purpose of this article is to provide information about the exercise - induced alteration of cellular immune parameters depending on the intensity related to the individual anaerobic threshold (IAT) and duration of exercise . immunological parame - ters were differential blood counts (CD14 . CD45) . monocyte sub - populations (CD14 , CD16) . lymphocyte subpopulations (CD3 . CD4 , CD8 , CD45RO . CD19 . CD16 , CD56 . HIA - DR) and natural killer cells (CD3 . CD16 . CD56) . oxidative burst activity of neutro - phils . and phagocytosis of neutrophils (flow cytometry) . The main results were : (a) ' Moderate \" exercise (duration &lt; 2 h at about 85 % of the IAT corresponding t o a lactate steady state at about 2 mmol . I - ' . &lt; 30 min at the IAT corresponding to a lactate steady state of 4 mmol . I - ') elicits lower changes in cell concen - trations and hormonal responses than strenuous exercise [ ex - haustive exercise at 100 % IAT or above ; (exhaustive) long - term (&gt; 2 - 3 h) endurance exercise ] . Similar investigations about cell functions to decide about the positive or negative natureofthese observations will have to follow in the future . (b) The neutrocy - tosis following exercise is more dependent on the duration than on the intensity of exercise . Especially exercise sessions that lead to a strong incline of the adrenocorticotropic hormone . $ - endor - phin and cortisol are associated with this neutrocytosis . (c) Neutrophils ' function during the exercise - induced neutrocytosis indicated by phagocytosis and oxidative burst activity is un - changed or reduced following strenuous endurance exercise . whereas bacterial URTl leads to similar neutrophil counts but sig - nificantly increased cell activities indicating the diverse meaning of the leukocytosis in infections (primed cells , enhanced cell ac - tivity , stimulated defense mechanism) and following exercise (impaired cell function , suppressed defense mechanism) . (d) Regular monocytes (early differentiation stage) are strongly re - cruited into the circulation during long - term aerobic exercise , whereas mature monocyte cell counts (premacrophages) in - crease most with highly i\u2026", "author" : [ { "dropping-particle" : "", "family" : "Gabriel", "given" : "H", "non-dropping-particle" : "", "parse-names" : false, "suffix" : "" }, { "dropping-particle" : "", "family" : "Kindermann", "given" : "W", "non-dropping-particle" : "", "parse-names" : false, "suffix" : "" } ], "container-title" : "J Sports Med", "id" : "ITEM-1", "issue" : "14", "issued" : { "date-parts" : [ [ "1997" ] ] }, "page" : "5-2", "title" : "The acute immune response to exercise: What does it mean?", "type" : "article-journal", "volume" : "18" }, "uris" : [ "http://www.mendeley.com/documents/?uuid=092fa72c-2730-49a5-891f-8be1e5b309f0" ] } ], "mendeley" : { "formattedCitation" : "&lt;sup&gt;59&lt;/sup&gt;", "plainTextFormattedCitation" : "59", "previouslyFormattedCitation" : "&lt;sup&gt;59&lt;/sup&gt;" }, "properties" : { "noteIndex" : 0 }, "schema" : "https://github.com/citation-style-language/schema/raw/master/csl-citation.json" }</w:instrText>
      </w:r>
      <w:r w:rsidR="00735F3A">
        <w:rPr>
          <w:rFonts w:cs="Arial"/>
          <w:color w:val="000000"/>
          <w:szCs w:val="24"/>
        </w:rPr>
        <w:fldChar w:fldCharType="separate"/>
      </w:r>
      <w:r w:rsidR="00EE0542" w:rsidRPr="00EE0542">
        <w:rPr>
          <w:rFonts w:cs="Arial"/>
          <w:noProof/>
          <w:color w:val="000000"/>
          <w:szCs w:val="24"/>
          <w:vertAlign w:val="superscript"/>
        </w:rPr>
        <w:t>59</w:t>
      </w:r>
      <w:r w:rsidR="00735F3A">
        <w:rPr>
          <w:rFonts w:cs="Arial"/>
          <w:color w:val="000000"/>
          <w:szCs w:val="24"/>
        </w:rPr>
        <w:fldChar w:fldCharType="end"/>
      </w:r>
      <w:r w:rsidR="00735F3A">
        <w:rPr>
          <w:rFonts w:cs="Arial"/>
          <w:color w:val="000000"/>
          <w:szCs w:val="24"/>
        </w:rPr>
        <w:t xml:space="preserve"> and c</w:t>
      </w:r>
      <w:r w:rsidR="00735F3A" w:rsidRPr="004528BD">
        <w:t>irculating angiogenic cells</w:t>
      </w:r>
      <w:r w:rsidR="00735F3A">
        <w:fldChar w:fldCharType="begin" w:fldLock="1"/>
      </w:r>
      <w:r w:rsidR="00FD5DBE">
        <w:instrText>ADDIN CSL_CITATION { "citationItems" : [ { "id" : "ITEM-1", "itemData" : { "DOI" : "10.4330/wjc.v4.i12.312", "ISSN" : "1949-8462", "PMID" : "23272272", "abstract" : "Circulating bone-marrow-derived cells, named endothelial progenitor cells (EPCs), are capable of maintaining, generating, and replacing terminally differentiated cells within their own specific tissue as a consequence of physiological cell turnover or tissue damage due to injury. Endothelium maintenance and restoration of normal endothelial cell function is guaranteed by a complex physiological procedure in which EPCs play a significant role. Decreased number of peripheral blood EPCs has been associated with endothelial dysfunction and high cardiovascular risk. In this review, we initially report current knowledge with regard to the role of EPCs in healthy subjects and the clinical value of EPCs in different disease populations such as arterial hypertension, obstructive sleep-apnea syndrome, obesity, diabetes mellitus, peripheral arterial disease, coronary artery disease, pulmonary hypertension, and heart failure. Recent studies have introduced the novel concept that physical activity, either performed as a single exercise session or performed as part of an exercise training program, results in a significant increase of circulating EPCs. In the second part of this review we provide preliminary evidence from recent studies investigating the effects of acute and long-term exercise in healthy subjects and athletes as well as in disease populations.", "author" : [ { "dropping-particle" : "", "family" : "Koutroumpi", "given" : "Matina", "non-dropping-particle" : "", "parse-names" : false, "suffix" : "" }, { "dropping-particle" : "", "family" : "Dimopoulos", "given" : "Stavros", "non-dropping-particle" : "", "parse-names" : false, "suffix" : "" }, { "dropping-particle" : "", "family" : "Psarra", "given" : "Katherini", "non-dropping-particle" : "", "parse-names" : false, "suffix" : "" }, { "dropping-particle" : "", "family" : "Kyprianou", "given" : "Theodoros", "non-dropping-particle" : "", "parse-names" : false, "suffix" : "" }, { "dropping-particle" : "", "family" : "Nanas", "given" : "Serafim", "non-dropping-particle" : "", "parse-names" : false, "suffix" : "" } ], "container-title" : "World J Cardiol", "id" : "ITEM-1", "issued" : { "date-parts" : [ [ "2012" ] ] }, "page" : "312-26", "title" : "Circulating endothelial and progenitor cells: Evidence from acute and long-term exercise effects.", "type" : "article-journal", "volume" : "4" }, "uris" : [ "http://www.mendeley.com/documents/?uuid=e7cf4385-ff20-4d83-ab05-22eb5a9d3020" ] } ], "mendeley" : { "formattedCitation" : "&lt;sup&gt;60&lt;/sup&gt;", "plainTextFormattedCitation" : "60", "previouslyFormattedCitation" : "&lt;sup&gt;60&lt;/sup&gt;" }, "properties" : { "noteIndex" : 0 }, "schema" : "https://github.com/citation-style-language/schema/raw/master/csl-citation.json" }</w:instrText>
      </w:r>
      <w:r w:rsidR="00735F3A">
        <w:fldChar w:fldCharType="separate"/>
      </w:r>
      <w:r w:rsidR="00EE0542" w:rsidRPr="00EE0542">
        <w:rPr>
          <w:noProof/>
          <w:vertAlign w:val="superscript"/>
        </w:rPr>
        <w:t>60</w:t>
      </w:r>
      <w:r w:rsidR="00735F3A">
        <w:fldChar w:fldCharType="end"/>
      </w:r>
      <w:r w:rsidR="00735F3A" w:rsidRPr="002F1234">
        <w:rPr>
          <w:rFonts w:cs="Arial"/>
          <w:color w:val="000000"/>
          <w:szCs w:val="24"/>
        </w:rPr>
        <w:t xml:space="preserve"> that are relevant to </w:t>
      </w:r>
      <w:r w:rsidR="00735F3A" w:rsidRPr="002F1234">
        <w:rPr>
          <w:rFonts w:cs="Arial"/>
          <w:szCs w:val="24"/>
        </w:rPr>
        <w:t>improving or maintaining cardiovascular wellness</w:t>
      </w:r>
      <w:r w:rsidR="00735F3A" w:rsidRPr="002F1234">
        <w:rPr>
          <w:rFonts w:cs="Arial"/>
          <w:color w:val="000000"/>
          <w:szCs w:val="24"/>
        </w:rPr>
        <w:t xml:space="preserve">. </w:t>
      </w:r>
      <w:r w:rsidR="00007FCB" w:rsidRPr="002F1234">
        <w:rPr>
          <w:szCs w:val="24"/>
        </w:rPr>
        <w:t xml:space="preserve">There </w:t>
      </w:r>
      <w:r w:rsidR="00007FCB" w:rsidRPr="004528BD">
        <w:t xml:space="preserve">is </w:t>
      </w:r>
      <w:r w:rsidR="00007FCB">
        <w:t xml:space="preserve">considerable </w:t>
      </w:r>
      <w:r w:rsidR="00007FCB" w:rsidRPr="004528BD">
        <w:t xml:space="preserve">evidence that exercise </w:t>
      </w:r>
      <w:r w:rsidR="00007FCB">
        <w:t>plays a role in preserving endothelial and vascular health by inhibiting chronic low-grade vascular inflammation</w:t>
      </w:r>
      <w:r w:rsidR="00007FCB" w:rsidRPr="004528BD">
        <w:fldChar w:fldCharType="begin" w:fldLock="1"/>
      </w:r>
      <w:r w:rsidR="00FD5DBE">
        <w:instrText>ADDIN CSL_CITATION { "citationItems" : [ { "id" : "ITEM-1", "itemData" : { "DOI" : "10.1113/jphysiol.2009.179432", "ISSN" : "1469-7793", "PMID" : "19736305", "abstract" : "In humans, exercise training and moderate to high levels of physical activity are protective against cardiovascular disease. In fact they are 40% more protective than predicted based on the changes in traditional risk factors (blood lipids, hypertension, diabetes etc.) that they cause. In this review, we highlight the positive effects of exercise on endothelial function and the autonomic nervous system. We also ask if these effects alone, or in combination, might explain the protective effects of exercise against cardiovascular disease that appear to be independent of traditional risk factor modification. Our goal is to use selected data from our own work and that of others to stimulate debate on the nature and cause of the 'risk factor gap' associated with exercise and physical activity.", "author" : [ { "dropping-particle" : "", "family" : "Joyner", "given" : "Michael J", "non-dropping-particle" : "", "parse-names" : false, "suffix" : "" }, { "dropping-particle" : "", "family" : "Green", "given" : "D J", "non-dropping-particle" : "", "parse-names" : false, "suffix" : "" } ], "container-title" : "J Physiol", "id" : "ITEM-1", "issue" : "Pt 23", "issued" : { "date-parts" : [ [ "2009", "12", "1" ] ] }, "page" : "5551-8", "title" : "Exercise protects the cardiovascular system: effects beyond traditional risk factors.", "type" : "article-journal", "volume" : "587" }, "uris" : [ "http://www.mendeley.com/documents/?uuid=96a91417-a0da-4ea3-94b6-10349ffb823e" ] }, { "id" : "ITEM-2", "itemData" : { "ISBN" : "8750-7587 (Print)", "author" : [ { "dropping-particle" : "", "family" : "Green", "given" : "D J", "non-dropping-particle" : "", "parse-names" : false, "suffix" : "" }, { "dropping-particle" : "", "family" : "O'Driscoll", "given" : "G", "non-dropping-particle" : "", "parse-names" : false, "suffix" : "" }, { "dropping-particle" : "", "family" : "Joyner", "given" : "M.J.", "non-dropping-particle" : "", "parse-names" : false, "suffix" : "" }, { "dropping-particle" : "", "family" : "Cable", "given" : "N T", "non-dropping-particle" : "", "parse-names" : false, "suffix" : "" } ], "container-title" : "J Appl Physiol", "id" : "ITEM-2", "issue" : "2", "issued" : { "date-parts" : [ [ "2008" ] ] }, "note" : "HL-46493/HL/NHLBI NIH HHS/United States\nHL-83947/HL/NHLBI NIH HHS/United States\nNS-32352/NS/NINDS NIH HHS/United States\nJournal Article\nResearch Support, N.I.H., Extramural\nResearch Support, Non-U.S. Gov't\nUnited States\n1985)", "page" : "766-768", "title" : "Exercise and cardiovascular risk reduction: time to update the rationale for exercise?", "type" : "article-journal", "volume" : "105" }, "uris" : [ "http://www.mendeley.com/documents/?uuid=e888f02e-73dc-40e5-9dbc-8ff37b8c06a2" ] }, { "id" : "ITEM-3", "itemData" : { "DOI" : "105/3/1008 [pii] 10.1152/japplphysiol.zdg-8158.pcpcomm.2008", "ISBN" : "8750-7587 (Print) 0161-7567 (Linking)", "author" : [ { "dropping-particle" : "", "family" : "Green", "given" : "D J", "non-dropping-particle" : "", "parse-names" : false, "suffix" : "" }, { "dropping-particle" : "", "family" : "Maiorana", "given" : "A J", "non-dropping-particle" : "", "parse-names" : false, "suffix" : "" }, { "dropping-particle" : "", "family" : "Cable", "given" : "N T", "non-dropping-particle" : "", "parse-names" : false, "suffix" : "" }, { "dropping-particle" : "", "family" : "Sandri", "given" : "M", "non-dropping-particle" : "", "parse-names" : false, "suffix" : "" }, { "dropping-particle" : "", "family" : "Gielen", "given" : "S", "non-dropping-particle" : "", "parse-names" : false, "suffix" : "" }, { "dropping-particle" : "", "family" : "Kagaya", "given" : "A", "non-dropping-particle" : "", "parse-names" : false, "suffix" : "" }, { "dropping-particle" : "", "family" : "Yoshizawa", "given" : "M", "non-dropping-particle" : "", "parse-names" : false, "suffix" : "" }, { "dropping-particle" : "", "family" : "Maeda", "given" : "S", "non-dropping-particle" : "", "parse-names" : false, "suffix" : "" }, { "dropping-particle" : "", "family" : "Tanaka", "given" : "H", "non-dropping-particle" : "", "parse-names" : false, "suffix" : "" }, { "dropping-particle" : "", "family" : "Thijssen", "given" : "D H", "non-dropping-particle" : "", "parse-names" : false, "suffix" : "" }, { "dropping-particle" : "", "family" : "Hopman", "given" : "M T", "non-dropping-particle" : "", "parse-names" : false, "suffix" : "" }, { "dropping-particle" : "", "family" : "Kemi", "given" : "O J", "non-dropping-particle" : "", "parse-names" : false, "suffix" : "" }, { "dropping-particle" : "", "family" : "Rognmo", "given" : "O", "non-dropping-particle" : "", "parse-names" : false, "suffix" : "" }, { "dropping-particle" : "", "family" : "Wisloff", "given" : "U", "non-dropping-particle" : "", "parse-names" : false, "suffix" : "" }, { "dropping-particle" : "", "family" : "Haram", "given" : "P M", "non-dropping-particle" : "", "parse-names" : false, "suffix" : "" }, { "dropping-particle" : "", "family" : "Bender", "given" : "S B", "non-dropping-particle" : "", "parse-names" : false, "suffix" : "" }, { "dropping-particle" : "", "family" : "Laughlin", "given" : "M H", "non-dropping-particle" : "", "parse-names" : false, "suffix" : "" }, { "dropping-particle" : "", "family" : "Poole", "given" : "D C", "non-dropping-particle" : "", "parse-names" : false, "suffix" : "" }, { "dropping-particle" : "", "family" : "Behnke", "given" : "B J", "non-dropping-particle" : "", "parse-names" : false, "suffix" : "" }, { "dropping-particle" : "", "family" : "Musch", "given" : "T I", "non-dropping-particle" : "", "parse-names" : false, "suffix" : "" } ], "container-title" : "J Appl Physiol", "edition" : "2008/09/19", "id" : "ITEM-3", "issue" : "3", "issued" : { "date-parts" : [ [ "2008" ] ] }, "note" : "From Duplicate 1 ( Comments on point: counterpoint: exercise training does/does not induce vascular adaptations beyond the active muscle beds - Poole, D C; Behnke, B J; Musch, T I )\n\nPoole, David C\nBehnke, Brad J\nMusch, Timothy I\nComment\nUnited States\nJournal of applied physiology (Bethesda, Md. : 1985)\nJ Appl Physiol. 2008 Sep;105(3):1008-10.\n\nFrom Duplicate 2 ( Counterpoint: exercise training does not induce vascular adaptations beyond the active muscle beds - Thijssen, D H; Hopman, M T )\n\nThijssen, Dick H J\nHopman, Maria T E\nComment\nUnited States\nJournal of applied physiology (Bethesda, Md. : 1985)\nJ Appl Physiol. 2008 Sep;105(3):1004-6; discussion 1006-7.\n\n\nFrom Duplicate 3 ( Comments on point: counterpoint: exercise training does/does not induce vascular adaptations beyond the active muscle beds - Bender, S B; Laughlin, M H )\n\nBender, Shawn B\nLaughlin, M Harold\nComment\nUnited States\nJournal of applied physiology (Bethesda, Md. : 1985)\nJ Appl Physiol. 2008 Sep;105(3):1009.\n\n\nFrom Duplicate 4 ( Comments on point: counterpoint: exercise training does/does not induce vascular adaptations beyond the active muscle beds - Kemi, O J; Rognmo, O; Wisloff, U; Haram, P M )\n\nKemi, Ole J\nRognmo, Oivind\nWisloff, Ulrik\nHaram, Per M\nComment\nUnited States\nJournal of applied physiology (Bethesda, Md. : 1985)\nJ Appl Physiol. 2008 Sep;105(3):1008-9.\n\n\nFrom Duplicate 5 ( Last word on point: counterpoint: exercise training does/does not induce vascular adaptations beyond the active muscle beds - Thijssen, D H; Green, D J; Maiorana, A; Cable, N T; Hopman, M T )\n\nThijssen, Dick H J\nGreen, Daniel J\nMaiorana, Andrew\nCable, Nigel T\nHopman, Maria T E\nComment\nLetter\nUnited States\nJournal of applied physiology (Bethesda, Md. : 1985)\nJ Appl Physiol. 2008 Sep;105(3):1011.\n\n\nFrom Duplicate 6 ( Comments on point: counterpoint: exercise training does/does not induce vascular adaptations beyond the active muscle beds - Kagaya, A; Yoshizawa, M; Maeda, S; Tanaka, H )\n\nKagaya, Atsuko\nYoshizawa, Mutsuko\nMaeda, Seiji\nTanaka, Hirofumi\nComment\nUnited States\nJournal of applied physiology (Bethesda, Md. : 1985)\nJ Appl Physiol. 2008 Sep;105(3):1009-10.\n\n\nFrom Duplicate 7 ( Comments on point: counterpoint: exercise training does/does not induce vascular adaptations beyond the active muscle beds - Sandri, M; Gielen, S )\n\nSandri, Marcus\nGielen, Stephen\nComment\nUnited States\nJournal of applied physiology (Bethesda, Md. : 1985)\nJ Appl Physiol. 2008 Sep;105(3):1008.\n\n\nFrom Duplicate 8 ( Point: exercise training does induce vascular adaptations beyond the active muscle beds - Green, D J; Maiorana, A J; Cable, N T )\n\nGreen, Daniel J\nMaiorana, Andrew J\nCable, N Tim\nResearch Support, Non-U.S. Gov't\nUnited States\nJournal of applied physiology (Bethesda, Md. : 1985)\nJ Appl Physiol. 2008 Sep;105(3):1002-4; discussion 1007. Epub 2008 May 15.", "page" : "1008-1009", "title" : "Comments on point: counterpoint: exercise training does/does not induce vascular adaptations beyond the active muscle beds", "type" : "article-journal", "volume" : "105" }, "uris" : [ "http://www.mendeley.com/documents/?uuid=c7939c7d-6634-4a2c-8ccc-aeb5e472b18c" ] }, { "id" : "ITEM-4", "itemData" : { "DOI" : "10.1152/japplphysiol.00362.2014", "PMID" : "24855137", "abstract" : "Cardiovascular diseases (CVD) remain the leading cause of morbidity and mortality in modern societies, and advancing age is the major risk factor for CVD. Arterial dysfunction, characterized by large elastic artery stiffening and endothelial dysfunction, is the key event leading to age-associated CVD. Our work shows that regular aerobic exercise inhibits large elastic artery stiffening with aging (optimizes arterial compliance) and preserves endothelial function. Importantly, among previously sedentary late middle-aged and older adults, aerobic exercise improves arterial stiffness and enhances endothelial function in most groups and, therefore, also can be considered a treatment for age-associated arterial dysfunction. The mechanisms by which regular aerobic exercise destiffens large elastic arteries are incompletely understood, but existing evidence suggests that reductions in oxidative stress associated with decreases in both adventitial collagen (fibrosis) and advanced glycation end-products (structural protein cross-linking molecules), play a key role. Aerobic exercise preserves endothelial function with aging by maintaining nitric oxide bioavailability via suppression of excessive superoxide-associated oxidative stress, and by inhibiting the development of chronic low-grade vascular inflammation. Recent work from our laboratory supports the novel hypothesis that aerobic exercise may exert these beneficial effects by directly inducing protection to aging arteries against multiple adverse factors to which they are chronically exposed. Regular aerobic exercise should be viewed as a \"first line\" strategy for prevention and treatment of arterial aging and a vital component of a contemporary public health approach for reducing the projected increase in population CVD burden.", "author" : [ { "dropping-particle" : "", "family" : "Seals", "given" : "D. R.", "non-dropping-particle" : "", "parse-names" : false, "suffix" : "" } ], "container-title" : "Journal of Applied Physiology", "id" : "ITEM-4", "issue" : "5", "issued" : { "date-parts" : [ [ "2014", "9", "1" ] ] }, "page" : "425-439", "title" : "Edward F. Adolph Distinguished Lecture: The remarkable anti-aging effects of aerobic exercise on systemic arteries", "type" : "article-journal", "volume" : "117" }, "uris" : [ "http://www.mendeley.com/documents/?uuid=d3034e81-2b52-3fb1-ad97-828254639be2" ] } ], "mendeley" : { "formattedCitation" : "&lt;sup&gt;61\u201364&lt;/sup&gt;", "plainTextFormattedCitation" : "61\u201364", "previouslyFormattedCitation" : "&lt;sup&gt;61\u201364&lt;/sup&gt;" }, "properties" : { "noteIndex" : 0 }, "schema" : "https://github.com/citation-style-language/schema/raw/master/csl-citation.json" }</w:instrText>
      </w:r>
      <w:r w:rsidR="00007FCB" w:rsidRPr="004528BD">
        <w:fldChar w:fldCharType="separate"/>
      </w:r>
      <w:r w:rsidR="00EE0542" w:rsidRPr="00EE0542">
        <w:rPr>
          <w:noProof/>
          <w:vertAlign w:val="superscript"/>
        </w:rPr>
        <w:t>61–64</w:t>
      </w:r>
      <w:r w:rsidR="00007FCB" w:rsidRPr="004528BD">
        <w:fldChar w:fldCharType="end"/>
      </w:r>
      <w:r w:rsidR="00007FCB">
        <w:t xml:space="preserve">, perhaps through the </w:t>
      </w:r>
      <w:r w:rsidR="00007FCB">
        <w:rPr>
          <w:rFonts w:cs="Arial"/>
        </w:rPr>
        <w:t>resolution of inflammation, which is now recognized as an active (not passive) process</w:t>
      </w:r>
      <w:r w:rsidR="00007FCB">
        <w:rPr>
          <w:rFonts w:cs="Arial"/>
        </w:rPr>
        <w:fldChar w:fldCharType="begin" w:fldLock="1"/>
      </w:r>
      <w:r w:rsidR="00FD5DBE">
        <w:rPr>
          <w:rFonts w:cs="Arial"/>
        </w:rPr>
        <w:instrText>ADDIN CSL_CITATION { "citationItems" : [ { "id" : "ITEM-1", "itemData" : { "DOI" : "10.1038/nri3362", "ISSN" : "1474-1733", "PMID" : "23197111", "abstract" : "In 2012, Nature Reviews Immunology organized a conference that brought together scientists and clinicians from both academia and industry to discuss one of the most pressing questions in medicine--how do we turn off rampant, undesirable inflammation? There is a growing appreciation that, similarly to the initiation of inflammation, the resolution of inflammation is an intricate and active process. Can we therefore harness the mediators involved in resolution responses to treat patients with chronic inflammatory or autoimmune diseases? Here, we ask five of the speakers from the conference to share their thoughts on this emerging field.", "author" : [ { "dropping-particle" : "", "family" : "Buckley", "given" : "Christopher D.", "non-dropping-particle" : "", "parse-names" : false, "suffix" : "" }, { "dropping-particle" : "", "family" : "Gilroy", "given" : "Derek W.", "non-dropping-particle" : "", "parse-names" : false, "suffix" : "" }, { "dropping-particle" : "", "family" : "Serhan", "given" : "Charles N.", "non-dropping-particle" : "", "parse-names" : false, "suffix" : "" }, { "dropping-particle" : "", "family" : "Stockinger", "given" : "Brigitta", "non-dropping-particle" : "", "parse-names" : false, "suffix" : "" }, { "dropping-particle" : "", "family" : "Tak", "given" : "Paul P.", "non-dropping-particle" : "", "parse-names" : false, "suffix" : "" } ], "container-title" : "Nature Reviews Immunology", "id" : "ITEM-1", "issue" : "1", "issued" : { "date-parts" : [ [ "2012", "11", "30" ] ] }, "page" : "59-66", "title" : "The resolution of inflammation", "type" : "article-journal", "volume" : "13" }, "uris" : [ "http://www.mendeley.com/documents/?uuid=3b675690-0494-3ba1-8ab5-0d0b9290a5ae" ] }, { "id" : "ITEM-2", "itemData" : { "DOI" : "10.1016/j.smim.2015.03.014", "ISSN" : "10445323", "PMID" : "25911383", "abstract" : "The concept that chemokines, cytokines and pro-inflammatory mediators act in a co-ordinated fashion to drive the initiation of the inflammatory reaction is well understood. The significance of such networks acting during the resolution of inflammation however is poorly appreciated. In recent years, specific pro-resolving mediators were discovered which activate resolution pathways to return tissues to homeostasis. These mediators are diverse in nature, and include specialized lipid mediators (lipoxins, resolvins, protectins and maresins) proteins (annexin A1, galectins) and peptides, gaseous mediators including hydrogen sulphide, a purine (adenosine), as well as neuromodulator release under the control of the vagus nerve. Functionally, they can act to limit further leukocyte recruitment, induce neutrophil apoptosis and enhance efferocytosis by macrophages. They can also switch macrophages from classical to alternatively activated cells, promote the return of non-apoptotic cells to the lymphatics and help initiate tissue repair mechanisms and healing. Within this review we highlight the essential cellular aspects required for successful tissue resolution, briefly discuss the pro-resolution mediators that drive these processes and consider potential challenges faced by researchers in the quest to discover how inflammation resolves and why chronic inflammation persists.", "author" : [ { "dropping-particle" : "", "family" : "Headland", "given" : "Sarah E.", "non-dropping-particle" : "", "parse-names" : false, "suffix" : "" }, { "dropping-particle" : "V.", "family" : "Norling", "given" : "Lucy", "non-dropping-particle" : "", "parse-names" : false, "suffix" : "" } ], "container-title" : "Seminars in Immunology", "id" : "ITEM-2", "issue" : "3", "issued" : { "date-parts" : [ [ "2015", "5" ] ] }, "page" : "149-160", "title" : "The resolution of inflammation: Principles and challenges", "type" : "article-journal", "volume" : "27" }, "uris" : [ "http://www.mendeley.com/documents/?uuid=38ebfea4-08b3-3ad6-900e-9c2995b4facc" ] }, { "id" : "ITEM-3", "itemData" : { "DOI" : "10.1038/nature13479", "ISSN" : "0028-0836", "PMID" : "24899309", "abstract" : "Advances in our understanding of the mechanisms that bring about the resolution of acute inflammation have uncovered a new genus of pro-resolving lipid mediators that include the lipoxin, resolvin, protectin and maresin families, collectively called specialized pro-resolving mediators. Synthetic versions of these mediators have potent bioactions when administered in vivo. In animal experiments, the mediators evoke anti-inflammatory and novel pro-resolving mechanisms, and enhance microbial clearance. Although they have been identified in inflammation resolution, specialized pro-resolving mediators are conserved structures that also function in host defence, pain, organ protection and tissue remodelling. This Review covers the mechanisms of specialized pro-resolving mediators and omega-3 essential fatty acid pathways that could help us to understand their physiological functions.", "author" : [ { "dropping-particle" : "", "family" : "Serhan", "given" : "Charles N.", "non-dropping-particle" : "", "parse-names" : false, "suffix" : "" } ], "container-title" : "Nature", "id" : "ITEM-3", "issue" : "7503", "issued" : { "date-parts" : [ [ "2014", "6", "4" ] ] }, "page" : "92-101", "title" : "Pro-resolving lipid mediators are leads for resolution physiology", "type" : "article-journal", "volume" : "510" }, "uris" : [ "http://www.mendeley.com/documents/?uuid=c83eec8f-66b0-373d-96a5-3bb8d38434dc" ] } ], "mendeley" : { "formattedCitation" : "&lt;sup&gt;65\u201367&lt;/sup&gt;", "plainTextFormattedCitation" : "65\u201367", "previouslyFormattedCitation" : "&lt;sup&gt;65\u201367&lt;/sup&gt;" }, "properties" : { "noteIndex" : 0 }, "schema" : "https://github.com/citation-style-language/schema/raw/master/csl-citation.json" }</w:instrText>
      </w:r>
      <w:r w:rsidR="00007FCB">
        <w:rPr>
          <w:rFonts w:cs="Arial"/>
        </w:rPr>
        <w:fldChar w:fldCharType="separate"/>
      </w:r>
      <w:r w:rsidR="00EE0542" w:rsidRPr="00EE0542">
        <w:rPr>
          <w:rFonts w:cs="Arial"/>
          <w:noProof/>
          <w:vertAlign w:val="superscript"/>
        </w:rPr>
        <w:t>65–67</w:t>
      </w:r>
      <w:r w:rsidR="00007FCB">
        <w:rPr>
          <w:rFonts w:cs="Arial"/>
        </w:rPr>
        <w:fldChar w:fldCharType="end"/>
      </w:r>
      <w:r w:rsidR="00007FCB" w:rsidRPr="001C2F4E">
        <w:rPr>
          <w:rFonts w:cs="Arial"/>
        </w:rPr>
        <w:t>.</w:t>
      </w:r>
      <w:r w:rsidR="00007FCB">
        <w:rPr>
          <w:rFonts w:cs="Arial"/>
        </w:rPr>
        <w:t xml:space="preserve"> </w:t>
      </w:r>
      <w:r w:rsidR="00735F3A">
        <w:rPr>
          <w:rFonts w:cs="Arial"/>
          <w:color w:val="000000"/>
          <w:szCs w:val="24"/>
        </w:rPr>
        <w:t>Thus, understanding the exercise-dependent mechanisms of inflammatory regulation is highly relevant to cardiovascular disease as it impacts atherosclerotic processes, arterial stiffening, and hypertension</w:t>
      </w:r>
      <w:r w:rsidR="00735F3A">
        <w:rPr>
          <w:rFonts w:cs="Arial"/>
          <w:color w:val="000000"/>
          <w:szCs w:val="24"/>
        </w:rPr>
        <w:fldChar w:fldCharType="begin" w:fldLock="1"/>
      </w:r>
      <w:r w:rsidR="00FD5DBE">
        <w:rPr>
          <w:rFonts w:cs="Arial"/>
          <w:color w:val="000000"/>
          <w:szCs w:val="24"/>
        </w:rPr>
        <w:instrText>ADDIN CSL_CITATION { "citationItems" : [ { "id" : "ITEM-1", "itemData" : { "DOI" : "10.3109/07853890.2014.927713", "PMID" : "25012964", "abstract" : "Sedentary lifestyle is a risk factor and a strong predictor for chronic disease and premature death. Low-grade inflammation has been proved a key player in the pathogenesis of cardiovascular disease. Inflammatory processes have been also involved in maintaining the balance between coagulation and fibrinolysis. In addition, an inverse linear dose-response relation between physical activity and mortality risks has also been reported. However, the favorable effects of structured exercise programs and the independent contribution of physical activity to cardiovascular risk are still under investigation. In response to heavy exercise, interleukin-6 (IL-6) is secreted by contracting skeletal muscles, followed by an acute reactant release of C-reactive protein (CRP). Both CRP and IL-6 can stimulate monocyte tissue factor production, provoke platelet hyperreactivity, promote fibrinogen biosynthesis, and enhance microparticle formation and erythrocyte aggregability, thus triggering prothrombotic state. By contrast, regular exercise and physical activity are protective against all-cause mortality through suppressing pro-inflammatory cytokine production, enhancing anti-inflammatory mediators and antioxidant development, and promoting fibrinolytic activity. Low-load resistance exercise also plays an advantageous role in thrombogenesis by reducing inflammatory processes and potentiating fibrinolytic features. In the present review article, we provide an overview of the impact of different modes and intensities of physical activity on vascular inflammation and thrombogenesis.", "author" : [ { "dropping-particle" : "", "family" : "Chen", "given" : "Yu-Wen", "non-dropping-particle" : "", "parse-names" : false, "suffix" : "" }, { "dropping-particle" : "", "family" : "Apostolakis", "given" : "Stavros", "non-dropping-particle" : "", "parse-names" : false, "suffix" : "" }, { "dropping-particle" : "", "family" : "Lip", "given" : "Gregory Y. H.", "non-dropping-particle" : "", "parse-names" : false, "suffix" : "" } ], "container-title" : "Annals of Medicine", "id" : "ITEM-1", "issue" : "7", "issued" : { "date-parts" : [ [ "2014", "11", "11" ] ] }, "page" : "439-455", "title" : "Exercise-induced changes in inflammatory processes: Implications for thrombogenesis in cardiovascular disease", "type" : "article-journal", "volume" : "46" }, "uris" : [ "http://www.mendeley.com/documents/?uuid=ee291c99-f9fa-3907-888d-5eb84a064e86" ] }, { "id" : "ITEM-2", "itemData" : { "DOI" : "10.4330/wjc.v7.i11.742", "PMID" : "26635922", "abstract" : "Arterial stiffness has been recognized as a marker of cardiovascular disease and associated with long-term worse clinical outcomes in several populations. Age, hypertension, smoking, and dyslipidemia, known as traditional vascular risk factors, as well as diabetes, obesity, and systemic inflammation lead to both atherosclerosis and arterial stiffness. Targeting multiple modifiable risk factors has become the main therapeutic strategy to improve arterial stiffness in patients at high cardiovascular risk. Additionally to life style modifications, long-term \u03c9-3 fatty acids (fish oil) supplementation in diet may improve arterial stiffness in the population with hypertension or metabolic syndrome. Pharmacological treatment such as renin-angiotensin-aldosterone system antagonists, metformin, and 3-hydroxy-3-methyl-glutaryl-CoA reductase inhibitors were useful in individuals with hypertension and diabetes. In obese population with obstructive sleep apnea, weight reduction, aerobic exercise, and continuous positive airway pressure treatment may also improve arterial stiffness. In the populations with chronic inflammatory disease such as rheumatoid arthritis, a use of antibodies against tumor necrosis factor-alpha could work effectively. Other therapeutic options such as renal sympathetic nerve denervation for patients with resistant hypertension are investigated in many ongoing clinical trials. Therefore our comprehensive review provides knowledge in detail regarding many aspects of pathogenesis, measurement, and management of arterial stiffness in several populations, which would be helpful for physicians to make clinical decision.", "author" : [ { "dropping-particle" : "", "family" : "Wu", "given" : "Ching-Fen", "non-dropping-particle" : "", "parse-names" : false, "suffix" : "" }, { "dropping-particle" : "", "family" : "Liu", "given" : "Pang-Yen", "non-dropping-particle" : "", "parse-names" : false, "suffix" : "" }, { "dropping-particle" : "", "family" : "Wu", "given" : "Tsung-Jui", "non-dropping-particle" : "", "parse-names" : false, "suffix" : "" }, { "dropping-particle" : "", "family" : "Hung", "given" : "Yuan", "non-dropping-particle" : "", "parse-names" : false, "suffix" : "" }, { "dropping-particle" : "", "family" : "Yang", "given" : "Shih-Ping", "non-dropping-particle" : "", "parse-names" : false, "suffix" : "" }, { "dropping-particle" : "", "family" : "Lin", "given" : "Gen-Min", "non-dropping-particle" : "", "parse-names" : false, "suffix" : "" } ], "container-title" : "World Journal of Cardiology", "id" : "ITEM-2", "issue" : "11", "issued" : { "date-parts" : [ [ "2015", "11", "26" ] ] }, "page" : "742", "title" : "Therapeutic modification of arterial stiffness: An update and comprehensive review", "type" : "article-journal", "volume" : "7" }, "uris" : [ "http://www.mendeley.com/documents/?uuid=5b0db2c1-09bc-35b7-bbf3-c74e3edd238b" ] } ], "mendeley" : { "formattedCitation" : "&lt;sup&gt;68,69&lt;/sup&gt;", "plainTextFormattedCitation" : "68,69", "previouslyFormattedCitation" : "&lt;sup&gt;68,69&lt;/sup&gt;" }, "properties" : { "noteIndex" : 0 }, "schema" : "https://github.com/citation-style-language/schema/raw/master/csl-citation.json" }</w:instrText>
      </w:r>
      <w:r w:rsidR="00735F3A">
        <w:rPr>
          <w:rFonts w:cs="Arial"/>
          <w:color w:val="000000"/>
          <w:szCs w:val="24"/>
        </w:rPr>
        <w:fldChar w:fldCharType="separate"/>
      </w:r>
      <w:r w:rsidR="00EE0542" w:rsidRPr="00EE0542">
        <w:rPr>
          <w:rFonts w:cs="Arial"/>
          <w:noProof/>
          <w:color w:val="000000"/>
          <w:szCs w:val="24"/>
          <w:vertAlign w:val="superscript"/>
        </w:rPr>
        <w:t>68,69</w:t>
      </w:r>
      <w:r w:rsidR="00735F3A">
        <w:rPr>
          <w:rFonts w:cs="Arial"/>
          <w:color w:val="000000"/>
          <w:szCs w:val="24"/>
        </w:rPr>
        <w:fldChar w:fldCharType="end"/>
      </w:r>
      <w:r w:rsidR="00735F3A">
        <w:rPr>
          <w:rFonts w:cs="Arial"/>
          <w:color w:val="000000"/>
          <w:szCs w:val="24"/>
        </w:rPr>
        <w:t>. Further, dysregulated inflammatory responses</w:t>
      </w:r>
      <w:r w:rsidR="00D3447D">
        <w:rPr>
          <w:rFonts w:cs="Arial"/>
          <w:color w:val="000000"/>
          <w:szCs w:val="24"/>
        </w:rPr>
        <w:t xml:space="preserve"> to exercise</w:t>
      </w:r>
      <w:r w:rsidR="00735F3A">
        <w:rPr>
          <w:rFonts w:cs="Arial"/>
          <w:color w:val="000000"/>
          <w:szCs w:val="24"/>
        </w:rPr>
        <w:t xml:space="preserve"> (e.g., </w:t>
      </w:r>
      <w:r w:rsidR="00EB444D">
        <w:rPr>
          <w:rFonts w:cs="Arial"/>
          <w:color w:val="000000"/>
          <w:szCs w:val="24"/>
        </w:rPr>
        <w:t xml:space="preserve">unresolved inflammation, </w:t>
      </w:r>
      <w:r w:rsidR="00735F3A">
        <w:rPr>
          <w:rFonts w:cs="Arial"/>
          <w:color w:val="000000"/>
          <w:szCs w:val="24"/>
        </w:rPr>
        <w:t xml:space="preserve">exercise-induced urticaria, anaphylaxis, and asthma) are </w:t>
      </w:r>
      <w:r w:rsidR="00D3447D">
        <w:rPr>
          <w:rFonts w:cs="Arial"/>
          <w:color w:val="000000"/>
          <w:szCs w:val="24"/>
        </w:rPr>
        <w:t>considerable disincentives to routine physical activity in affected individuals</w:t>
      </w:r>
      <w:r w:rsidR="00735F3A">
        <w:rPr>
          <w:rFonts w:cs="Arial"/>
          <w:color w:val="000000"/>
          <w:szCs w:val="24"/>
        </w:rPr>
        <w:fldChar w:fldCharType="begin" w:fldLock="1"/>
      </w:r>
      <w:r w:rsidR="00FD5DBE">
        <w:rPr>
          <w:rFonts w:cs="Arial"/>
          <w:color w:val="000000"/>
          <w:szCs w:val="24"/>
        </w:rPr>
        <w:instrText>ADDIN CSL_CITATION { "citationItems" : [ { "id" : "ITEM-1", "itemData" : { "DOI" : "10.1152/japplphysiol.00225.2007", "ISBN" : "8750-7587", "ISSN" : "8750-7587", "PMID" : "17495117", "abstract" : "Exercise elicits an immunological \"danger\" type of stress and inflammatory response that, on occasion, becomes dysregulated and detrimental to health. Examples include anaphylaxis, exercise-induced asthma, overuse syndromes, and exacerbation of intercurrent illnesses. In dangerous exercise, the normal balance between pro- and anti-inflammatory responses is upset. A possible pathophysiological mechanism is characterized by the concept of exercise modulation of previously activated leukocytes. In this model, circulating leukocytes are rendered more responsive than normal to the immune stimulus of exercise. For example, in the case of exercise anaphylaxis, food-sensitized immune cells may be relatively innocuous until they are redistributed during exercise from gut-associated circulatory depots, like the spleen, into the central circulation. In the case of asthma, the prior activation of leukocytes may be the result of genetic or environmental factors. In the case of overuse syndromes, the normally short-lived neutrophil may, because of acidosis and hypoxia, inhibit apoptosis and play a role in prolongation of inflammation rather than healing. Dangerous exercise demonstrates that the stress/inflammatory response caused by physical activity is robust and sufficiently powerful, perhaps, to alter subsequent responses. These longer term effects may occur through as yet unexplored mechanisms of immune \"tolerance\" and/or by a training-associated reduction in the innate immune response to brief exercise. A better understanding of sometimes failed homeostatic physiological systems can lead to new insights with significant implication for clinical translation.", "author" : [ { "dropping-particle" : "", "family" : "Cooper", "given" : "Dan Michael", "non-dropping-particle" : "", "parse-names" : false, "suffix" : "" }, { "dropping-particle" : "", "family" : "Radom-Aizik", "given" : "Shlomit", "non-dropping-particle" : "", "parse-names" : false, "suffix" : "" }, { "dropping-particle" : "", "family" : "Schwindt", "given" : "Christina", "non-dropping-particle" : "", "parse-names" : false, "suffix" : "" }, { "dropping-particle" : "", "family" : "Zaldivar", "given" : "Frank", "non-dropping-particle" : "", "parse-names" : false, "suffix" : "" } ], "container-title" : "Journal of applied physiology (Bethesda, Md. : 1985)", "id" : "ITEM-1", "issue" : "2", "issued" : { "date-parts" : [ [ "2007" ] ] }, "page" : "700-709", "title" : "Dangerous exercise: lessons learned from dysregulated inflammatory responses to physical activity.", "type" : "article-journal", "volume" : "103" }, "uris" : [ "http://www.mendeley.com/documents/?uuid=4d5e9271-1fac-4f65-acd5-2026748b4f89" ] } ], "mendeley" : { "formattedCitation" : "&lt;sup&gt;70&lt;/sup&gt;", "plainTextFormattedCitation" : "70", "previouslyFormattedCitation" : "&lt;sup&gt;70&lt;/sup&gt;" }, "properties" : { "noteIndex" : 0 }, "schema" : "https://github.com/citation-style-language/schema/raw/master/csl-citation.json" }</w:instrText>
      </w:r>
      <w:r w:rsidR="00735F3A">
        <w:rPr>
          <w:rFonts w:cs="Arial"/>
          <w:color w:val="000000"/>
          <w:szCs w:val="24"/>
        </w:rPr>
        <w:fldChar w:fldCharType="separate"/>
      </w:r>
      <w:r w:rsidR="00EE0542" w:rsidRPr="00EE0542">
        <w:rPr>
          <w:rFonts w:cs="Arial"/>
          <w:noProof/>
          <w:color w:val="000000"/>
          <w:szCs w:val="24"/>
          <w:vertAlign w:val="superscript"/>
        </w:rPr>
        <w:t>70</w:t>
      </w:r>
      <w:r w:rsidR="00735F3A">
        <w:rPr>
          <w:rFonts w:cs="Arial"/>
          <w:color w:val="000000"/>
          <w:szCs w:val="24"/>
        </w:rPr>
        <w:fldChar w:fldCharType="end"/>
      </w:r>
      <w:r w:rsidR="00735F3A">
        <w:rPr>
          <w:rFonts w:cs="Arial"/>
          <w:color w:val="000000"/>
          <w:szCs w:val="24"/>
        </w:rPr>
        <w:t>.</w:t>
      </w:r>
      <w:r w:rsidR="00D3447D">
        <w:rPr>
          <w:rFonts w:cs="Arial"/>
          <w:color w:val="000000"/>
          <w:szCs w:val="24"/>
        </w:rPr>
        <w:t xml:space="preserve"> </w:t>
      </w:r>
    </w:p>
    <w:p w14:paraId="4FB9C094" w14:textId="49CF3742" w:rsidR="00483ACC" w:rsidRDefault="00F929BA" w:rsidP="007E281C">
      <w:pPr>
        <w:rPr>
          <w:i/>
        </w:rPr>
      </w:pPr>
      <w:r w:rsidRPr="004528BD">
        <w:rPr>
          <w:noProof/>
          <w:color w:val="0070C0"/>
        </w:rPr>
        <mc:AlternateContent>
          <mc:Choice Requires="wps">
            <w:drawing>
              <wp:anchor distT="45720" distB="45720" distL="114300" distR="114300" simplePos="0" relativeHeight="251685888" behindDoc="0" locked="0" layoutInCell="0" allowOverlap="0" wp14:anchorId="6BF04112" wp14:editId="039AE68C">
                <wp:simplePos x="0" y="0"/>
                <wp:positionH relativeFrom="margin">
                  <wp:posOffset>4701540</wp:posOffset>
                </wp:positionH>
                <wp:positionV relativeFrom="margin">
                  <wp:posOffset>5754370</wp:posOffset>
                </wp:positionV>
                <wp:extent cx="2303780" cy="236093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236093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4B972F" w14:textId="40EC0C4F" w:rsidR="0037172D" w:rsidRPr="005A7284" w:rsidRDefault="0037172D" w:rsidP="00F83AF5">
                            <w:pPr>
                              <w:pStyle w:val="Myfigurelegends"/>
                            </w:pPr>
                            <w:r w:rsidRPr="005A7284">
                              <w:rPr>
                                <w:b/>
                              </w:rPr>
                              <w:t xml:space="preserve">Fig. </w:t>
                            </w:r>
                            <w:r w:rsidR="00707AFD">
                              <w:rPr>
                                <w:b/>
                              </w:rPr>
                              <w:t>11</w:t>
                            </w:r>
                            <w:r w:rsidRPr="005A7284">
                              <w:rPr>
                                <w:b/>
                              </w:rPr>
                              <w:t xml:space="preserve">: </w:t>
                            </w:r>
                            <w:r>
                              <w:rPr>
                                <w:b/>
                              </w:rPr>
                              <w:t xml:space="preserve">Heat map showing the effect of exercise and histamine blockade on inflammatory pathways. </w:t>
                            </w:r>
                            <w:r w:rsidRPr="00C71A56">
                              <w:t>Differentia</w:t>
                            </w:r>
                            <w:r>
                              <w:t>lly expressed protein-coding genes for H</w:t>
                            </w:r>
                            <w:r w:rsidRPr="00C71A56">
                              <w:rPr>
                                <w:vertAlign w:val="subscript"/>
                              </w:rPr>
                              <w:t>1</w:t>
                            </w:r>
                            <w:r>
                              <w:t>/H</w:t>
                            </w:r>
                            <w:r w:rsidRPr="00C71A56">
                              <w:rPr>
                                <w:vertAlign w:val="subscript"/>
                              </w:rPr>
                              <w:t>2</w:t>
                            </w:r>
                            <w:r>
                              <w:t xml:space="preserve"> blockade vs control at 3 h post-exercise were mapped to Panther pathway P00031 “Inflammation mediated by chemokine and cytokine signaling pathway”</w:t>
                            </w:r>
                            <w:r>
                              <w:fldChar w:fldCharType="begin" w:fldLock="1"/>
                            </w:r>
                            <w:r w:rsidR="00FD5DBE">
                              <w:instrText>ADDIN CSL_CITATION { "citationItems" : [ { "id" : "ITEM-1", "itemData" : { "DOI" : "10.1093/nar/gkv1194", "ISSN" : "0305-1048", "PMID" : "26578592", "abstract" : "PANTHER (Protein Analysis THrough Evolutionary Relationships, http://pantherdb.org) is a widely used online resource for comprehensive protein evolutionary and functional classification, and includes tools for large-scale biological data analysis. Recent development has been focused in three main areas: genome coverage, functional information ('annotation') coverage and accuracy, and improved genomic data analysis tools. The latest version of PANTHER, 10.0, includes almost 5000 new protein families (for a total of over 12 000 families), each with a reference phylogenetic tree including protein-coding genes from 104 fully sequenced genomes spanning all kingdoms of life. Phylogenetic trees now include inference of horizontal transfer events in addition to speciation and gene duplication events. Functional annotations are regularly updated using the models generated by the Gene Ontology Phylogenetic Annotation Project. For the data analysis tools, PANTHER has expanded the number of different 'functional annotation sets' available for functional enrichment testing, allowing analyses to access all Gene Ontology annotations--updated monthly from the Gene Ontology database--in addition to the annotations that have been inferred through evolutionary relationships. The Prowler (data browser) has been updated to enable users to more efficiently browse the entire database, and to create custom gene lists using the multiple axes of classification in PANTHER.", "author" : [ { "dropping-particle" : "", "family" : "Mi", "given" : "Huaiyu", "non-dropping-particle" : "", "parse-names" : false, "suffix" : "" }, { "dropping-particle" : "", "family" : "Poudel", "given" : "Sagar", "non-dropping-particle" : "", "parse-names" : false, "suffix" : "" }, { "dropping-particle" : "", "family" : "Muruganujan", "given" : "Anushya", "non-dropping-particle" : "", "parse-names" : false, "suffix" : "" }, { "dropping-particle" : "", "family" : "Casagrande", "given" : "John T.", "non-dropping-particle" : "", "parse-names" : false, "suffix" : "" }, { "dropping-particle" : "", "family" : "Thomas", "given" : "Paul D.", "non-dropping-particle" : "", "parse-names" : false, "suffix" : "" } ], "container-title" : "Nucleic Acids Research", "id" : "ITEM-1", "issue" : "D1", "issued" : { "date-parts" : [ [ "2016", "1", "4" ] ] }, "page" : "D336-D342", "title" : "PANTHER version 10: expanded protein families and functions, and analysis tools", "type" : "article-journal", "volume" : "44" }, "uris" : [ "http://www.mendeley.com/documents/?uuid=b46c7516-7891-3c87-bb85-29fde60c1b55" ] } ], "mendeley" : { "formattedCitation" : "&lt;sup&gt;138&lt;/sup&gt;", "plainTextFormattedCitation" : "138", "previouslyFormattedCitation" : "&lt;sup&gt;138&lt;/sup&gt;" }, "properties" : { "noteIndex" : 0 }, "schema" : "https://github.com/citation-style-language/schema/raw/master/csl-citation.json" }</w:instrText>
                            </w:r>
                            <w:r>
                              <w:fldChar w:fldCharType="separate"/>
                            </w:r>
                            <w:r w:rsidRPr="00EE0542">
                              <w:rPr>
                                <w:noProof/>
                                <w:vertAlign w:val="superscript"/>
                              </w:rPr>
                              <w:t>138</w:t>
                            </w:r>
                            <w:r>
                              <w:fldChar w:fldCharType="end"/>
                            </w:r>
                            <w:r>
                              <w:t>. Shown are the log2 fold changes from pre-exercise under control and H</w:t>
                            </w:r>
                            <w:r w:rsidRPr="006529C9">
                              <w:rPr>
                                <w:vertAlign w:val="subscript"/>
                              </w:rPr>
                              <w:t>1</w:t>
                            </w:r>
                            <w:r>
                              <w:t>/H</w:t>
                            </w:r>
                            <w:r w:rsidRPr="006529C9">
                              <w:rPr>
                                <w:vertAlign w:val="subscript"/>
                              </w:rPr>
                              <w:t>2</w:t>
                            </w:r>
                            <w:r>
                              <w:t xml:space="preserve"> blockade, and the difference between control and blockade for the top 30 responsive genes. Numerous genes in this pathway are upregulated by exercise under control conditions (green), but not during blockade. Thus, the difference between conditions is a relative downregulation (red). </w:t>
                            </w:r>
                            <w:r w:rsidRPr="005A7284">
                              <w:t xml:space="preserve">This provides compelling preliminary evidence for an exercise-inflammation link that is dependent on histamine. </w:t>
                            </w:r>
                            <w:r>
                              <w:t>Based on data from</w:t>
                            </w:r>
                            <w:r w:rsidRPr="005A7284">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5A7284">
                              <w:fldChar w:fldCharType="separate"/>
                            </w:r>
                            <w:r w:rsidRPr="001F4256">
                              <w:rPr>
                                <w:noProof/>
                                <w:vertAlign w:val="superscript"/>
                              </w:rPr>
                              <w:t>3</w:t>
                            </w:r>
                            <w:r w:rsidRPr="005A7284">
                              <w:fldChar w:fldCharType="end"/>
                            </w:r>
                            <w:r>
                              <w:t>.</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6BF04112" id="_x0000_s1036" type="#_x0000_t202" style="position:absolute;margin-left:370.2pt;margin-top:453.1pt;width:181.4pt;height:185.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" o:allowincell="f" o:allowoverlap="f" filled="f">
                <v:stroke opacity="0"/>
                <v:textbox style="mso-fit-shape-to-text:t" inset="0,0,0,0">
                  <w:txbxContent>
                    <w:p w14:paraId="554B972F" w14:textId="40EC0C4F" w:rsidR="0037172D" w:rsidRPr="005A7284" w:rsidRDefault="0037172D" w:rsidP="00F83AF5">
                      <w:pPr>
                        <w:pStyle w:val="Myfigurelegends"/>
                      </w:pPr>
                      <w:r w:rsidRPr="005A7284">
                        <w:rPr>
                          <w:b/>
                        </w:rPr>
                        <w:t xml:space="preserve">Fig. </w:t>
                      </w:r>
                      <w:r w:rsidR="00707AFD">
                        <w:rPr>
                          <w:b/>
                        </w:rPr>
                        <w:t>11</w:t>
                      </w:r>
                      <w:r w:rsidRPr="005A7284">
                        <w:rPr>
                          <w:b/>
                        </w:rPr>
                        <w:t xml:space="preserve">: </w:t>
                      </w:r>
                      <w:r>
                        <w:rPr>
                          <w:b/>
                        </w:rPr>
                        <w:t xml:space="preserve">Heat map showing the effect of exercise and histamine blockade on inflammatory pathways. </w:t>
                      </w:r>
                      <w:r w:rsidRPr="00C71A56">
                        <w:t>Differentia</w:t>
                      </w:r>
                      <w:r>
                        <w:t>lly expressed protein-coding genes for H</w:t>
                      </w:r>
                      <w:r w:rsidRPr="00C71A56">
                        <w:rPr>
                          <w:vertAlign w:val="subscript"/>
                        </w:rPr>
                        <w:t>1</w:t>
                      </w:r>
                      <w:r>
                        <w:t>/H</w:t>
                      </w:r>
                      <w:r w:rsidRPr="00C71A56">
                        <w:rPr>
                          <w:vertAlign w:val="subscript"/>
                        </w:rPr>
                        <w:t>2</w:t>
                      </w:r>
                      <w:r>
                        <w:t xml:space="preserve"> blockade vs control at 3 h post-exercise were mapped to Panther pathway P00031 “Inflammation mediated by chemokine and cytokine signaling pathway”</w:t>
                      </w:r>
                      <w:r>
                        <w:fldChar w:fldCharType="begin" w:fldLock="1"/>
                      </w:r>
                      <w:r w:rsidR="00FD5DBE">
                        <w:instrText>ADDIN CSL_CITATION { "citationItems" : [ { "id" : "ITEM-1", "itemData" : { "DOI" : "10.1093/nar/gkv1194", "ISSN" : "0305-1048", "PMID" : "26578592", "abstract" : "PANTHER (Protein Analysis THrough Evolutionary Relationships, http://pantherdb.org) is a widely used online resource for comprehensive protein evolutionary and functional classification, and includes tools for large-scale biological data analysis. Recent development has been focused in three main areas: genome coverage, functional information ('annotation') coverage and accuracy, and improved genomic data analysis tools. The latest version of PANTHER, 10.0, includes almost 5000 new protein families (for a total of over 12 000 families), each with a reference phylogenetic tree including protein-coding genes from 104 fully sequenced genomes spanning all kingdoms of life. Phylogenetic trees now include inference of horizontal transfer events in addition to speciation and gene duplication events. Functional annotations are regularly updated using the models generated by the Gene Ontology Phylogenetic Annotation Project. For the data analysis tools, PANTHER has expanded the number of different 'functional annotation sets' available for functional enrichment testing, allowing analyses to access all Gene Ontology annotations--updated monthly from the Gene Ontology database--in addition to the annotations that have been inferred through evolutionary relationships. The Prowler (data browser) has been updated to enable users to more efficiently browse the entire database, and to create custom gene lists using the multiple axes of classification in PANTHER.", "author" : [ { "dropping-particle" : "", "family" : "Mi", "given" : "Huaiyu", "non-dropping-particle" : "", "parse-names" : false, "suffix" : "" }, { "dropping-particle" : "", "family" : "Poudel", "given" : "Sagar", "non-dropping-particle" : "", "parse-names" : false, "suffix" : "" }, { "dropping-particle" : "", "family" : "Muruganujan", "given" : "Anushya", "non-dropping-particle" : "", "parse-names" : false, "suffix" : "" }, { "dropping-particle" : "", "family" : "Casagrande", "given" : "John T.", "non-dropping-particle" : "", "parse-names" : false, "suffix" : "" }, { "dropping-particle" : "", "family" : "Thomas", "given" : "Paul D.", "non-dropping-particle" : "", "parse-names" : false, "suffix" : "" } ], "container-title" : "Nucleic Acids Research", "id" : "ITEM-1", "issue" : "D1", "issued" : { "date-parts" : [ [ "2016", "1", "4" ] ] }, "page" : "D336-D342", "title" : "PANTHER version 10: expanded protein families and functions, and analysis tools", "type" : "article-journal", "volume" : "44" }, "uris" : [ "http://www.mendeley.com/documents/?uuid=b46c7516-7891-3c87-bb85-29fde60c1b55" ] } ], "mendeley" : { "formattedCitation" : "&lt;sup&gt;138&lt;/sup&gt;", "plainTextFormattedCitation" : "138", "previouslyFormattedCitation" : "&lt;sup&gt;138&lt;/sup&gt;" }, "properties" : { "noteIndex" : 0 }, "schema" : "https://github.com/citation-style-language/schema/raw/master/csl-citation.json" }</w:instrText>
                      </w:r>
                      <w:r>
                        <w:fldChar w:fldCharType="separate"/>
                      </w:r>
                      <w:r w:rsidRPr="00EE0542">
                        <w:rPr>
                          <w:noProof/>
                          <w:vertAlign w:val="superscript"/>
                        </w:rPr>
                        <w:t>138</w:t>
                      </w:r>
                      <w:r>
                        <w:fldChar w:fldCharType="end"/>
                      </w:r>
                      <w:r>
                        <w:t>. Shown are the log2 fold changes from pre-exercise under control and H</w:t>
                      </w:r>
                      <w:r w:rsidRPr="006529C9">
                        <w:rPr>
                          <w:vertAlign w:val="subscript"/>
                        </w:rPr>
                        <w:t>1</w:t>
                      </w:r>
                      <w:r>
                        <w:t>/H</w:t>
                      </w:r>
                      <w:r w:rsidRPr="006529C9">
                        <w:rPr>
                          <w:vertAlign w:val="subscript"/>
                        </w:rPr>
                        <w:t>2</w:t>
                      </w:r>
                      <w:r>
                        <w:t xml:space="preserve"> blockade, and the difference between control and blockade for the top 30 responsive genes. Numerous genes in this pathway are upregulated by exercise under control conditions (green), but not during blockade. Thus, the difference between conditions is a relative downregulation (red). </w:t>
                      </w:r>
                      <w:r w:rsidRPr="005A7284">
                        <w:t xml:space="preserve">This provides compelling preliminary evidence for an exercise-inflammation link that is dependent on histamine. </w:t>
                      </w:r>
                      <w:r>
                        <w:t>Based on data from</w:t>
                      </w:r>
                      <w:r w:rsidRPr="005A7284">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5A7284">
                        <w:fldChar w:fldCharType="separate"/>
                      </w:r>
                      <w:r w:rsidRPr="001F4256">
                        <w:rPr>
                          <w:noProof/>
                          <w:vertAlign w:val="superscript"/>
                        </w:rPr>
                        <w:t>3</w:t>
                      </w:r>
                      <w:r w:rsidRPr="005A7284">
                        <w:fldChar w:fldCharType="end"/>
                      </w:r>
                      <w:r>
                        <w:t>.</w:t>
                      </w:r>
                    </w:p>
                  </w:txbxContent>
                </v:textbox>
                <w10:wrap type="square" anchorx="margin" anchory="margin"/>
              </v:shape>
            </w:pict>
          </mc:Fallback>
        </mc:AlternateContent>
      </w:r>
      <w:r w:rsidR="00EB444D">
        <w:t xml:space="preserve">Exercise-associated </w:t>
      </w:r>
      <w:r w:rsidR="002064DA" w:rsidRPr="00B804A6">
        <w:t>pro-inflammatory cytokines</w:t>
      </w:r>
      <w:r w:rsidR="000C0B61">
        <w:t xml:space="preserve">/chemokines </w:t>
      </w:r>
      <w:r w:rsidR="00212A29">
        <w:t xml:space="preserve">including </w:t>
      </w:r>
      <w:r w:rsidR="000C0B61">
        <w:t xml:space="preserve">fractalkine, </w:t>
      </w:r>
      <w:r w:rsidR="002064DA">
        <w:t>interleukins</w:t>
      </w:r>
      <w:r w:rsidR="002064DA" w:rsidRPr="00701666">
        <w:rPr>
          <w:rFonts w:cs="Arial"/>
        </w:rPr>
        <w:t xml:space="preserve"> </w:t>
      </w:r>
      <w:r w:rsidR="002064DA" w:rsidRPr="00B804A6">
        <w:rPr>
          <w:rFonts w:cs="Arial"/>
        </w:rPr>
        <w:t>IL1</w:t>
      </w:r>
      <w:r w:rsidR="002064DA" w:rsidRPr="00B804A6">
        <w:rPr>
          <w:rFonts w:cs="Arial"/>
        </w:rPr>
        <w:sym w:font="Symbol" w:char="F062"/>
      </w:r>
      <w:r w:rsidR="000C0B61">
        <w:rPr>
          <w:rFonts w:cs="Arial"/>
        </w:rPr>
        <w:t xml:space="preserve"> and</w:t>
      </w:r>
      <w:r w:rsidR="002064DA" w:rsidRPr="00B804A6">
        <w:rPr>
          <w:rFonts w:cs="Arial"/>
        </w:rPr>
        <w:t xml:space="preserve"> IL8, </w:t>
      </w:r>
      <w:r w:rsidR="002064DA">
        <w:rPr>
          <w:rFonts w:cs="Arial"/>
        </w:rPr>
        <w:t>monocyte chemoattractant protein 1 (</w:t>
      </w:r>
      <w:r w:rsidR="002064DA" w:rsidRPr="00B804A6">
        <w:rPr>
          <w:rFonts w:cs="Arial"/>
        </w:rPr>
        <w:t>MCP1</w:t>
      </w:r>
      <w:r w:rsidR="002064DA">
        <w:rPr>
          <w:rFonts w:cs="Arial"/>
        </w:rPr>
        <w:t>)</w:t>
      </w:r>
      <w:r w:rsidR="002064DA" w:rsidRPr="00B804A6">
        <w:rPr>
          <w:rFonts w:cs="Arial"/>
        </w:rPr>
        <w:t xml:space="preserve">, </w:t>
      </w:r>
      <w:r w:rsidR="000C0B61">
        <w:rPr>
          <w:rFonts w:cs="Arial"/>
        </w:rPr>
        <w:t xml:space="preserve">and tissue necrosis factor </w:t>
      </w:r>
      <w:r w:rsidR="000C0B61" w:rsidRPr="00B804A6">
        <w:rPr>
          <w:rFonts w:cs="Arial"/>
        </w:rPr>
        <w:sym w:font="Symbol" w:char="F061"/>
      </w:r>
      <w:r w:rsidR="000C0B61">
        <w:rPr>
          <w:rFonts w:cs="Arial"/>
        </w:rPr>
        <w:t xml:space="preserve"> (</w:t>
      </w:r>
      <w:r w:rsidR="000C0B61" w:rsidRPr="00B804A6">
        <w:rPr>
          <w:rFonts w:cs="Arial"/>
        </w:rPr>
        <w:t>TNF</w:t>
      </w:r>
      <w:r w:rsidR="000C0B61" w:rsidRPr="00B804A6">
        <w:rPr>
          <w:rFonts w:cs="Arial"/>
        </w:rPr>
        <w:sym w:font="Symbol" w:char="F061"/>
      </w:r>
      <w:r w:rsidR="000C0B61">
        <w:rPr>
          <w:rFonts w:cs="Arial"/>
        </w:rPr>
        <w:t>)</w:t>
      </w:r>
      <w:r w:rsidR="00EB444D">
        <w:rPr>
          <w:rFonts w:cs="Arial"/>
        </w:rPr>
        <w:t xml:space="preserve">, which are </w:t>
      </w:r>
      <w:r w:rsidR="006A30BC">
        <w:rPr>
          <w:rFonts w:cs="Arial"/>
        </w:rPr>
        <w:t>involved in chemotaxis</w:t>
      </w:r>
      <w:r w:rsidR="000C0B61">
        <w:rPr>
          <w:rFonts w:cs="Arial"/>
        </w:rPr>
        <w:t xml:space="preserve">, adhesion, </w:t>
      </w:r>
      <w:r w:rsidR="00EB444D">
        <w:rPr>
          <w:rFonts w:cs="Arial"/>
        </w:rPr>
        <w:t>and</w:t>
      </w:r>
      <w:r w:rsidR="000C0B61">
        <w:rPr>
          <w:rFonts w:cs="Arial"/>
        </w:rPr>
        <w:t xml:space="preserve"> transmigration</w:t>
      </w:r>
      <w:r w:rsidR="006A30BC">
        <w:rPr>
          <w:rFonts w:cs="Arial"/>
        </w:rPr>
        <w:t xml:space="preserve"> of PBMCs, and generally affect the endothelium as part of the process of cellular infiltration</w:t>
      </w:r>
      <w:r w:rsidR="006A30BC">
        <w:rPr>
          <w:rFonts w:cs="Arial"/>
        </w:rPr>
        <w:fldChar w:fldCharType="begin" w:fldLock="1"/>
      </w:r>
      <w:r w:rsidR="00FD5DBE">
        <w:rPr>
          <w:rFonts w:cs="Arial"/>
        </w:rPr>
        <w:instrText>ADDIN CSL_CITATION { "citationItems" : [ { "id" : "ITEM-1", "itemData" : { "DOI" : "8750-7587/00", "ISBN" : "8750-7587 (Print)\\r0161-7567 (Linking)", "ISSN" : "87507587", "PMID" : "11007588", "abstract" : "Physical activity induces a subclinical inflammatory response, mediated in part by leukocytes, and manifested by elevated concentrations of circulating proinflammatory cytokines, including interleukin (IL)-1beta, IL-6, and tumor necrosis factor-alpha (TNF-alpha). However, the source of the cytokines that appear during exercise remains unknown. In this study, we examined exercise-induced changes in plasma cytokine concentrations and their corresponding mRNA expression in peripheral blood mononuclear cells. Ten healthy [peak oxygen uptake = 48.8 +/- 6.5 (SD) ml. kg(-1). min(-1)] but untrained men [age = 25 +/- 5 (SD) yr] undertook 3 h of exercise (cycling and inclined walking) at 60-65% peak oxygen uptake. Circulating leukocyte subset counts were elevated during and 2 h postexercise but returned to normal within 24 h. Plasma concentrations of IL-1beta, IL-6, and TNF-alpha peaked at the end of exercise and remained elevated at 2 h (IL-6) and up to 24 h (IL-1beta and TNF-alpha) postexercise. Cytokine gene expression in circulating mononuclear cells was measured by using the reverse transcriptase-polymerase chain reaction; mRNA accumulation did not change with exercise. In conclusion, mRNA accumulation of IL-1beta, IL-6, and TNF-alpha in circulating mononuclear cells is not affected by 3 h of moderate endurance exercise and does not seem to account for the observed increases in plasma cytokines.", "author" : [ { "dropping-particle" : "", "family" : "Moldoveanu", "given" : "A I", "non-dropping-particle" : "", "parse-names" : false, "suffix" : "" }, { "dropping-particle" : "", "family" : "Shephard", "given" : "R J", "non-dropping-particle" : "", "parse-names" : false, "suffix" : "" }, { "dropping-particle" : "", "family" : "Shek", "given" : "P N", "non-dropping-particle" : "", "parse-names" : false, "suffix" : "" } ], "container-title" : "Journal of applied physiology (Bethesda, Md. : 1985)", "id" : "ITEM-1", "issued" : { "date-parts" : [ [ "2000" ] ] }, "page" : "1499-1504", "title" : "Exercise elevates plasma levels but not gene expression of IL-1beta, IL-6, and TNF-alpha in blood mononuclear cells.", "type" : "article-journal", "volume" : "89" }, "uris" : [ "http://www.mendeley.com/documents/?uuid=f677fe4d-2bf7-4830-bdac-e713346f63f5" ] }, { "id" : "ITEM-2", "itemData" : { "PMID" : "2669532", "abstract" : "Interleukin 1 beta (IL-1 beta) is a protein released from blood monocytes and related cells in response to infectious or inflammatory stimuli. Although IL-1 beta is elevated in the circulation for only a few hours after an acute inflammatory challenge or exercise, it has been proposed to mediate anabolic and catabolic processes that can last for several days. In this report, eccentric exercise was used as a noninfectious inflammatory stimulus. IL-1 beta was found in muscle tissue up to 5 days after exercise using specific immunohistochemical tissue staining. Increased IL-1 beta immunoreactivity was observed in muscle tissue from four human subjects who performed the exercise, but not in tissue obtained at the same time intervals from two subjects who did not exercise. Little immunohistochemical evidence of interleukin-1 alpha or tumor necrosis factor alpha was observed before or after exercise. These results implicate IL-1 beta in the metabolic adaptations of muscle tissue, which occur in response to noninfectious stresses.", "author" : [ { "dropping-particle" : "", "family" : "Cannon", "given" : "J G", "non-dropping-particle" : "", "parse-names" : false, "suffix" : "" }, { "dropping-particle" : "", "family" : "Fielding", "given" : "R A", "non-dropping-particle" : "", "parse-names" : false, "suffix" : "" }, { "dropping-particle" : "", "family" : "Fiatarone", "given" : "M A", "non-dropping-particle" : "", "parse-names" : false, "suffix" : "" }, { "dropping-particle" : "", "family" : "Orencole", "given" : "S F", "non-dropping-particle" : "", "parse-names" : false, "suffix" : "" }, { "dropping-particle" : "", "family" : "Dinarello", "given" : "C A", "non-dropping-particle" : "", "parse-names" : false, "suffix" : "" }, { "dropping-particle" : "", "family" : "Evans", "given" : "W J", "non-dropping-particle" : "", "parse-names" : false, "suffix" : "" } ], "container-title" : "The American journal of physiology", "id" : "ITEM-2", "issue" : "2 Pt 2", "issued" : { "date-parts" : [ [ "1989", "8" ] ] }, "page" : "R451-5", "title" : "Increased interleukin 1 beta in human skeletal muscle after exercise.", "type" : "article-journal", "volume" : "257" }, "uris" : [ "http://www.mendeley.com/documents/?uuid=747731cf-ebd8-328d-9db5-2e5e111999b5" ] }, { "id" : "ITEM-3", "itemData" : { "DOI" : "10.1111/j.1469-7793.1998.889ba.x", "PMID" : "9824725", "abstract" : "1. Elevated levels of cytokines, especially interleukin (IL)-6 and IL-1ra, can be measured in the plasma of athletes after exhaustive long term exercise. 2. The present study investigates the kinetics of several cytokines and chemokines in ten male athletes before, during and after 2.5 h of treadmill running at 75 % of maximal oxygen consumption (VO2,max). Blood was sampled before, every half-hour during running and every hour in the following 6 h recovery period. 3. The plasma concentration of IL-6 increased after 30 min of running, and peaked at the end of running with a 25-fold increase compared with the pre-exercise value. IL-1ra increased only after running, and peaked after 2 h of rest with an 18-fold increase compared with the pre-exercise value. No changes were found in the concentrations of IL-1beta, tumour necrosis factor (TNF)alpha, IL-15 and macrophage inflammatory protein (MIP)-1beta, and the concentrations of IL-8 and MIP-1alpha were below detection limits. 4. The results suggest that very early events in exercise trigger the release of IL-6, and that the cytokine response to exercise has similarities to that observed after trauma.", "author" : [ { "dropping-particle" : "", "family" : "Ostrowski", "given" : "K", "non-dropping-particle" : "", "parse-names" : false, "suffix" : "" }, { "dropping-particle" : "", "family" : "Hermann", "given" : "C", "non-dropping-particle" : "", "parse-names" : false, "suffix" : "" }, { "dropping-particle" : "", "family" : "Bangash", "given" : "A", "non-dropping-particle" : "", "parse-names" : false, "suffix" : "" }, { "dropping-particle" : "", "family" : "Schjerling", "given" : "P", "non-dropping-particle" : "", "parse-names" : false, "suffix" : "" }, { "dropping-particle" : "", "family" : "Nielsen", "given" : "J N", "non-dropping-particle" : "", "parse-names" : false, "suffix" : "" }, { "dropping-particle" : "", "family" : "Pedersen", "given" : "B K", "non-dropping-particle" : "", "parse-names" : false, "suffix" : "" } ], "container-title" : "The Journal of physiology", "id" : "ITEM-3", "issue" : "Pt 3", "issued" : { "date-parts" : [ [ "1998", "12", "15" ] ] }, "page" : "889-94", "publisher" : "Wiley-Blackwell", "title" : "A trauma-like elevation of plasma cytokines in humans in response to treadmill running.", "type" : "article-journal" }, "uris" : [ "http://www.mendeley.com/documents/?uuid=61fa2e96-565a-47ea-bd16-6e41afac4d2c" ] }, { "id" : "ITEM-4", "itemData" : { "DOI" : "10.1097/00005768-200006000-00009", "ISBN" : "0195-9131 (Print)\\n0195-9131 (Linking)", "ISSN" : "0195-9131", "PMID" : "10862535", "abstract" : "MUCCI, P., F. DURAND, B. LEBEL, J. BOUSQUET, and C. PR\u00c9 FAUT. Interleukins 1-beta, \u03ea8, and histamine increases in highly trained, exercising athletes. Purpose: Exercise-induced hypoxemia (EIH) in highly trained athletes is associated with an increase in histamine release (%H) during exercise. Certain cytokines, known as histamine-releasing factors, are capable of interacting with basophils and/or mast cells to cause the release of histamine. The aim of this study was to determine whether the increased histamine release in highly trained athletes is related to a high plasma level in interleukin-1 beta (IL-1\u2424), IL-3, or IL-8 in arterial blood. Methods: These parameters were measured in 11 endurance athletes (23.2 \u03ee 1.2 yr (mean \u03ee SEM)) known to develop exercise-induced hypoxemia and 11 control subjects (25.0 \u03ee 1.1 yr) at rest, during an incremental exhaustive exercise test, and at the fifth minute of recovery. Results: Histamine release increased between rest and maximal exercise in the athletes (P \u03fd 0.01), showing a strong correlation with EIH (r \u03ed 0.76, P \u03fd 0.01) and was unchanged in the controls. IL-3 plasma concentration was not altered with training and/or with exercise. Circulating IL-8 levels were not different between trained and untrained subjects at any testing level and increased at maximal exercise in both groups (P \u03fd 0.01). IL-1\u2424 plasma levels were higher in athletes than in controls (P \u03fd 0.05) at each testing level and increased during exercise only in the athletes (P \u03fd 0.05). Conclusion: An elevated concentration of IL-1\u2424 in plasma and its association with increased IL-8 levels during exercise may partly explain the increase in %H associated with EIH in highly trained athletes. Histamine, IL-8, and IL-1\u2424 releases during exercise reflect an inflammatory reaction, which is probably involved in EIH.", "author" : [ { "dropping-particle" : "", "family" : "Mucci", "given" : "Patrick", "non-dropping-particle" : "", "parse-names" : false, "suffix" : "" }, { "dropping-particle" : "", "family" : "Durand", "given" : "Fabienne", "non-dropping-particle" : "", "parse-names" : false, "suffix" : "" }, { "dropping-particle" : "", "family" : "Lebel", "given" : "Bernard", "non-dropping-particle" : "", "parse-names" : false, "suffix" : "" }, { "dropping-particle" : "", "family" : "Bousquet", "given" : "Jean", "non-dropping-particle" : "", "parse-names" : false, "suffix" : "" }, { "dropping-particle" : "", "family" : "Pr\u00e9faut", "given" : "C", "non-dropping-particle" : "", "parse-names" : false, "suffix" : "" }, { "dropping-particle" : "", "family" : "Efaut", "given" : "Christian P", "non-dropping-particle" : "", "parse-names" : false, "suffix" : "" } ], "container-title" : "Med. Sci. Sports Exerc", "id" : "ITEM-4", "issue" : "6", "issued" : { "date-parts" : [ [ "2000", "6" ] ] }, "page" : "1094-1100", "title" : "Interleukins 1-beta, -8, and histamine increases in highly trained, exercising athletes", "type" : "article-journal", "volume" : "32" }, "uris" : [ "http://www.mendeley.com/documents/?uuid=ad81a69c-116e-45d0-adbb-ec6d4ad8fd90", "http://www.mendeley.com/documents/?uuid=ee7de38c-e58b-4f02-b1bb-e19509d3977a" ] }, { "id" : "ITEM-5", "itemData" : { "DOI" : "h09-067 [pii]\\r10.1139/h09-067", "ISBN" : "1715-5312 (Print)", "ISSN" : "1715-5312", "PMID" : "19767811", "abstract" : "The present study examined the skeletal muscle expression of several genes related to the inflammatory process before and after a bout of downhill running. Twenty-nine males between the ages of 18 and 35 years performed a 45-min downhill (-17.5%) treadmill protocol at 60% of maximal oxygen consumption. Venous bloods samples and muscle biopsy samples from the vastus lateralis were donated prior to and at 3-h and 24-h postexercise, along with ratings of perceived muscle soreness. Serum creatine kinase (CK) was determined, as was skeletal muscle gene expression of interleukin (IL)-6, IL-8, IL-12 (p35), tumor necrosis factor-alpha (TNF-alpha), IL-1beta, cyclooxygenase 2 (COX2), and nuclear factor kappa B (NFkB) (p105/p50). Gene expression was analyzed using RT-PCR and compared with a standard housekeeping gene (beta-actin). Data were analyzed for statistical differences using multivariate analysis of variance with univariate follow-up. In addition, Pearson correlations were conducted to determine if any significant relationship exists between any of these transcripts and both CK and muscle soreness. Significant (p &lt; 0.05) up-regulations in IL-6, IL-8, and COX2 mRNA expression were observed compared with baseline, whereas no significant changes for IL-12, IL-1beta, TNF-alpha, or NFkB were noted. Significant increases in IL-6 mRNA were observed at 3 h (p &lt; 0.001) and 24 h (p = 0.043), whereas significant increases in IL-8 (p = 0.001) and COX2 (p = 0.046) mRNA were observed at 3-h postexercise. In addition, muscle soreness was significantly correlated with IL-8 at 24 h (r = -0.370; p = 0.048), whereas CK was significantly related to NFkB at baseline (r = -0.460; p = 0.012). These data indicate that increases in the mRNA expression of IL-6, IL-8, and COX2 occur in the vastus lateralis as a result of damaging eccentric exercise in young, recreationally trained males. Further, it appears that IL-8 transcription may play some role in inhibiting postexercise muscle soreness, possibly through regulation of angiogenesis.", "author" : [ { "dropping-particle" : "", "family" : "Buford", "given" : "T W Thomas W.", "non-dropping-particle" : "", "parse-names" : false, "suffix" : "" }, { "dropping-particle" : "", "family" : "Cooke", "given" : "M B Matthew B.", "non-dropping-particle" : "", "parse-names" : false, "suffix" : "" }, { "dropping-particle" : "", "family" : "Shelmadine", "given" : "Brian D. B D", "non-dropping-particle" : "", "parse-names" : false, "suffix" : "" }, { "dropping-particle" : "", "family" : "Hudson", "given" : "G M Geoffrey M.", "non-dropping-particle" : "", "parse-names" : false, "suffix" : "" }, { "dropping-particle" : "", "family" : "Redd", "given" : "Liz", "non-dropping-particle" : "", "parse-names" : false, "suffix" : "" }, { "dropping-particle" : "", "family" : "Willoughby", "given" : "Darryn S. D S", "non-dropping-particle" : "", "parse-names" : false, "suffix" : "" } ], "container-title" : "Appl Physiol Nutr Metab", "id" : "ITEM-5", "issue" : "4", "issued" : { "date-parts" : [ [ "2009", "8" ] ] }, "page" : "745-753", "title" : "Effects of eccentric treadmill exercise on inflammatory gene expression in human skeletal muscle", "type" : "article-journal", "volume" : "34" }, "uris" : [ "http://www.mendeley.com/documents/?uuid=85b7051a-c3c9-4fac-abaa-d16f3545b2f9" ] }, { "id" : "ITEM-6", "itemData" : { "DOI" : "10.1152/ajpregu.00853.2007", "ISBN" : "0363-6119 (Print) 0363-6119 (Linking)", "ISSN" : "0363-6119", "PMID" : "18353886", "abstract" : "This study proposed that attenuated expression of inflammatory factors is an underlying mechanism driving the repeated-bout effect (rapid adaptation to eccentric exercise). We investigated changes in mRNA levels and protein localization of inflammatory genes after two bouts of muscle-lengthening exercise. Seven male subjects performed two bouts of lower body exercise (separated by 4 wk) in which one leg performed 300 eccentric-concentric actions, and the contralateral leg performed 300 concentric actions only. Vastus lateralis biopsies were collected at 6 h, and strength was assessed at baseline and at 0, 3, and 5 days after exercise. mRNA levels were measured via semiquantitative RT-PCR for the following genes: CYR61, HSP40, HSP70, IL1R1, TCF8, ZFP36, CEBPD, and MCP1. Muscle functional adaptation was demonstrated via attenuated strength loss (16% less, P = 0.04) at 5 days after bout 2 compared with bout 1 in the eccentrically exercised leg. mRNA expression of three of the eight genes tested was significantly elevated in the eccentrically exercised leg from bout 1 to bout 2 (+3.9-fold for ZFP36, +2.3-fold for CEBPD, and +2.6-fold for MCP1), while all eight mRNA levels were unaffected by bout in the concentrically exercised leg. Immunohistochemistry further localized the protein of one of the elevated factors [monocyte chemoattractant protein-1 (MCP1)] within the tissue. MCP1 colocalized with resident macrophage and satellite cell populations, suggesting that alterations in cytokine signaling between these cell populations may play a role in muscle adaptation to exercise. Contrary to our hypothesis, several inflammatory genes were transcriptionally upregulated (rather than attenuated) after a repeated exercise bout, potentially indicating a role for these genes in the adaptation process.", "author" : [ { "dropping-particle" : "", "family" : "Hubal", "given" : "Monica J.", "non-dropping-particle" : "", "parse-names" : false, "suffix" : "" }, { "dropping-particle" : "", "family" : "Chen", "given" : "Trevor C.", "non-dropping-particle" : "", "parse-names" : false, "suffix" : "" }, { "dropping-particle" : "", "family" : "Thompson", "given" : "Paul D.", "non-dropping-particle" : "", "parse-names" : false, "suffix" : "" }, { "dropping-particle" : "", "family" : "Clarkson", "given" : "Priscilla M.", "non-dropping-particle" : "", "parse-names" : false, "suffix" : "" } ], "container-title" : "American journal of physiology. Regulatory, integrative and comparative physiology", "id" : "ITEM-6", "issue" : "5", "issued" : { "date-parts" : [ [ "2008", "2", "6" ] ] }, "page" : "R1628-R1637", "title" : "Inflammatory gene changes associated with the repeated-bout effect.", "type" : "article-journal", "volume" : "294" }, "uris" : [ "http://www.mendeley.com/documents/?uuid=466d269e-88fc-443d-b64e-fc66176644b6" ] }, { "id" : "ITEM-7", "itemData" : { "DOI" : "10.3389/fphys.2015.00424", "PMID" : "26793125", "abstract" : "Skeletal muscle responds to exercise-induced damage by orchestrating an adaptive process that protects the muscle from damage by subsequent bouts of exercise, a phenomenon called the repeated bout effect (RBE). The mechanisms underlying the RBE are not understood. We hypothesized that an attenuated inflammation response following a repeated bout of lengthening contractions (LC) would be coincidental with a RBE, suggesting a potential relationship. Fourteen men (n = 7) and women (n = 7) completed two bouts of lengthening contractions (LC) separated by 28 days. Muscle biopsies were taken before the first bout (B1) from the non-exercised leg, and from the exercised leg 2- and 27-d post-B1 and 2-d following the second bout (B2). A 29-plex cytokine array identified alterations in inflammatory cytokines. Immunohistochemistry quantified inflammatory cell infiltration and major histocompatibility complex class 1 (MHC-1). Muscle soreness was attenuated in the days following B2 relative to B1, indicating a RBE. Intramuscular monocyte chemoattractant protein (MCP1) and interferon gamma-induced protein 10 (IP10) increased following B2 relative to the pre-exercise sample (7-52 and 11-36 pg/ml, respectively p &lt; 0.05). Interleukin 4 (IL4) decreased (26-13 pg/ml, p &lt; 0.05) following B2 relative to the pre-exercise sample. Infiltration of CD68(+) macrophages and CD8(+) T-cells were evident following B2, but not B1. Moreover, CD8(+) T-cells were observed infiltrating apparently necrotic muscle fibers. No changes in MHC-1 were found. We conclude that inflammation is not attenuated following a repeated bout of LC and that CD8(+) T-cells may play a role in muscle adaptation following LC. Moreover, it appears that the muscle or the immune system becomes sensitized to an initial bout of damaging exercise such that inflammatory cell infiltration into the muscle is enhanced upon a repeated bout of damaging exercise.", "author" : [ { "dropping-particle" : "", "family" : "Deyhle", "given" : "Michael R.", "non-dropping-particle" : "", "parse-names" : false, "suffix" : "" }, { "dropping-particle" : "", "family" : "Gier", "given" : "Amanda M.", "non-dropping-particle" : "", "parse-names" : false, "suffix" : "" }, { "dropping-particle" : "", "family" : "Evans", "given" : "Kaitlyn C.", "non-dropping-particle" : "", "parse-names" : false, "suffix" : "" }, { "dropping-particle" : "", "family" : "Eggett", "given" : "Dennis L.", "non-dropping-particle" : "", "parse-names" : false, "suffix" : "" }, { "dropping-particle" : "", "family" : "Nelson", "given" : "W. Bradley", "non-dropping-particle" : "", "parse-names" : false, "suffix" : "" }, { "dropping-particle" : "", "family" : "Parcell", "given" : "Allen C.", "non-dropping-particle" : "", "parse-names" : false, "suffix" : "" }, { "dropping-particle" : "", "family" : "Hyldahl", "given" : "Robert D.", "non-dropping-particle" : "", "parse-names" : false, "suffix" : "" } ], "container-title" : "Frontiers in Physiology", "id" : "ITEM-7", "issued" : { "date-parts" : [ [ "2016", "1", "12" ] ] }, "page" : "424", "title" : "Skeletal Muscle Inflammation Following Repeated Bouts of Lengthening Contractions in Humans", "type" : "article-journal", "volume" : "6" }, "uris" : [ "http://www.mendeley.com/documents/?uuid=3f9e5f22-8e0c-41c9-a1e4-1419290901fe" ] }, { "id" : "ITEM-8", "itemData" : { "DOI" : "10.1039/c0mb00209g", "ISBN" : "1742-2051 (Electronic)\\r1742-2051 (Linking)", "ISSN" : "1742-206X", "PMID" : "21152491", "abstract" : "The plasticity of skeletal muscle allows the body to adapt to various physiological demands such as growth, exercise and tissue regeneration and repair. The secreted factors from muscle exert their action via auto-, para-, and endocrine mechanisms, thereby influencing the maintenance of total body homeostasis. In addition, the regulation of muscle proliferation, differentiation, and regeneration is often perturbed by inflammatory processes and is dependent on the pattern of expression of pro-inflammatory stimuli. Studies examining the cross talk between factors released by muscle and cytokines secreted by other tissues are still very limited. In order to comprehensively characterize the low abundant low molecular weight secreted proteins during the course of muscle differentiation we used a mass spectrometry-based proteomics strategy. The application of the triple encoding Stable Isotope Labeling by Amino acids in Cell culture (SILAC) method for quantitative analysis resulted in the identification and generation of quantitative profiles of 59 growth factors and cytokines, including 9 classical chemokines. The members of the CC chemokine family of proteins such as monocyte chemotactic proteins 1, 2, and 3 (MCP-1/CCL2, MCP-2/CCL8, and MCP-3/CCL7) showed a distinct pattern of secretion during differentiation. Further analysis using combinatorial RNA and protein approaches demonstrated that the MCPs are regulated via both post-transcriptional and post-translational mechanisms. Analyses of the autocrine function of all three MCPs reveal similar activation of downstream effectors in muscle cells. Finally, we show that the expression of the MCPs in skeletal muscle is also regulated by pro-inflammatory stimuli, indicating a much broader cross talk and interaction between inflammatory-dependent systems than previously anticipated.", "author" : [ { "dropping-particle" : "", "family" : "Henningsen", "given" : "Jeanette", "non-dropping-particle" : "", "parse-names" : false, "suffix" : "" }, { "dropping-particle" : "", "family" : "Pedersen", "given" : "Bente Klarlund", "non-dropping-particle" : "", "parse-names" : false, "suffix" : "" }, { "dropping-particle" : "", "family" : "Kratchmarova", "given" : "Irina", "non-dropping-particle" : "", "parse-names" : false, "suffix" : "" } ], "container-title" : "Molecular bioSystems", "id" : "ITEM-8", "issue" : "2", "issued" : { "date-parts" : [ [ "2011", "2" ] ] }, "page" : "311-321", "title" : "Quantitative analysis of the secretion of the MCP family of chemokines by muscle cells.", "type" : "article-journal", "volume" : "7" }, "uris" : [ "http://www.mendeley.com/documents/?uuid=637463b1-475f-49d6-820a-f1b596f029c6" ] }, { "id" : "ITEM-9", "itemData" : { "PMID" : "23977718", "abstract" : "It has been consistently shown that circulating levels of interleukin (IL)-6, IL-8, IL-1 receptor antagonist (IL-1ra) and IL-10 increase remarkably following endurance exercise longer than 2 h such as marathon and triathlon races. However, no studies have compared changes in the plasma and urinary levels of these cytokines after endurance exercise, including the recovery period. In the present study, we investigated kinetic changes in the urinary excretion of cytokines following endurance exercise up to 3 h after exercise to evaluate the magnitude of change in comparison to the plasma levels and to explore the possible biological significance and the mechanisms of cytokine dynamics following exercise. Fourteen male athletes participated in a duathlon race consisting of 5 km of running, 40 km of cycling, and 5 km of running. Venous blood and urine samples were collected before, immediately after, 1.5 h and 3 h after the race. Plasma and urine were analyzed using enzyme-linked immunosorbent assays (ELISA). Plasma concentrations of lL-1beta, IL-1ra, IL-6, IL-8, IL-10 and monocyte chemotactic protein (MCP)-1 increased significantly after the race, whereas tumour necrosis factor (TNF)-alpha, IL-2, IL-4, IL-12 and interferon (IFN)-gamma did not change significantly. Urinary concentrations of lL-1beta, IL-1ra, IL-2, IL-4, IL-6, IL-8, IL-10, IL-12, IFN-gamma and MCP-1 increased significantly after the race. When the urine concentrations were adjusted by creatinine concentration, urine volume and sampling time, the increases of lL-2, IL-4, IL-8, IL-10, IFN-gamma and MCP-1 were evident and these were notably present in urine of the stressed athletes suffering from renal tubular epithelial damage. The present study provides new evidence that the kinetics and magnitude of changes in urinary cytokine concentrations differ from plasma cytokine concentrations following endurance exercise, especially, in the recovery period several hours after exercise, and that the damaged kidney might be responsible at least in part for the kinetics of some cytokines. Urinary cytokines may be sensitive biomarkers of the impact of exhaustive exercise workload on renal damage and inflammation in the recovery period after endurance exercise.", "author" : [ { "dropping-particle" : "", "family" : "Sugama", "given" : "Kaoru", "non-dropping-particle" : "", "parse-names" : false, "suffix" : "" }, { "dropping-particle" : "", "family" : "Suzuki", "given" : "Katsuhiko", "non-dropping-particle" : "", "parse-names" : false, "suffix" : "" }, { "dropping-particle" : "", "family" : "Yoshitani", "given" : "Kayo", "non-dropping-particle" : "", "parse-names" : false, "suffix" : "" }, { "dropping-particle" : "", "family" : "Shiraishi", "given" : "Koso", "non-dropping-particle" : "", "parse-names" : false, "suffix" : "" }, { "dropping-particle" : "", "family" : "Kometani", "given" : "Takashi", "non-dropping-particle" : "", "parse-names" : false, "suffix" : "" } ], "container-title" : "Exercise immunology review", "id" : "ITEM-9", "issued" : { "date-parts" : [ [ "2013" ] ] }, "page" : "29-48", "title" : "Urinary excretion of cytokines versus their plasma levels after endurance exercise.", "type" : "article-journal", "volume" : "19" }, "uris" : [ "http://www.mendeley.com/documents/?uuid=a4ed63a1-70d6-4a06-b166-c286f5fed288" ] }, { "id" : "ITEM-10", "itemData" : { "DOI" : "10.1152/physiolgenomics.00174.2013", "ISBN" : "1094-8341", "ISSN" : "1531-2267", "PMID" : "24520153", "abstract" : "Endurance exercise is associated with significant improvements in cardio-metabolic risk parameters. A role for myokines has been hypothesized, yet limited information is available about myokines induced by acute endurance exercise in humans. Therefore, the aim of the study was to identify novel exercise-induced myokines in humans. To this end, we carried out a 1 h one-legged acute endurance exercise intervention in 12 male subjects and a 12 wk exercise training intervention in 18 male subjects. Muscle biopsies were taken before and after acute exercise or exercise training and were subjected to microarray-based analysis of secreted proteins (secretome). For acute exercise, secretome analysis resulted in a list of 86 putative myokines, which was reduced to 29 by applying a fold-change cut-off of 1.5. Based on that shortlist, a selection of putative myokines was measured in the plasma by ELISA or multiplex assay. From that selection, CX3CL1 (fractalkine) and CCL2 (MCP-1) increased at both mRNA and plasma levels. From the known myokines, only IL-6 and FGF 21 changed at the mRNA level, whereas none of the known myokines changed at the plasma level. Secretome analysis of exercise training intervention resulted in a list of 69 putative myokines. Comparing putative myokines altered by acute exercise and exercise training revealed a limited overlap of only 13 genes. In conclusion, this study identified CX3CL1 and CCL2 as myokines that were induced by acute exercise at the gene expression and plasma level and that may be involved in communication between skeletal muscle and other organs.", "author" : [ { "dropping-particle" : "", "family" : "Catoire", "given" : "Mil\u00e8ne", "non-dropping-particle" : "", "parse-names" : false, "suffix" : "" }, { "dropping-particle" : "", "family" : "Mensink", "given" : "Marco", "non-dropping-particle" : "", "parse-names" : false, "suffix" : "" }, { "dropping-particle" : "", "family" : "Kalkhoven", "given" : "Eric", "non-dropping-particle" : "", "parse-names" : false, "suffix" : "" }, { "dropping-particle" : "", "family" : "Schrauwen", "given" : "Patrick", "non-dropping-particle" : "", "parse-names" : false, "suffix" : "" }, { "dropping-particle" : "", "family" : "Kersten", "given" : "Sander", "non-dropping-particle" : "", "parse-names" : false, "suffix" : "" } ], "container-title" : "Physiological genomics", "id" : "ITEM-10", "issue" : "7", "issued" : { "date-parts" : [ [ "2014" ] ] }, "page" : "256-67", "title" : "Identification of human exercise-induced myokines using secretome analysis.", "type" : "article-journal", "volume" : "46" }, "uris" : [ "http://www.mendeley.com/documents/?uuid=950b9ff4-27b2-479d-a1de-2870d103f76e" ] }, { "id" : "ITEM-11", "itemData" : { "DOI" : "10.1152/ajpregu.00236.2015", "ISSN" : "1522-1490", "PMID" : "26632602", "abstract" : "Monocytes/macrophages (MOs/M\u03a6) are suggested to be crucial for skeletal muscle repair and remodeling. This has been attributed to their pro-angiogenic potential, secretion of growth factors and clearance of tissue debris. Skeletal muscle injury increases the number of M\u03a6 in the tissue, and their importance for muscle regeneration has been supported by studies demonstrating that depletion of MOs/M\u03a6 greatly impairs repair after muscle injury. Whether non-injurious exercise leads to induced expression of chemoattractants for MOs/M\u03a6 is poorly investigated. To this end, we analyzed the expression of CX3CL1 (fractalkine), CCL2 (MCP-1) and CCL22 (MDC) in human skeletal muscle after a bout of exercise, all of which are established MO/M\u03a6 chemotactic factors expressed by human myoblasts. Muscle biopsies from the m.vastus lateralis were obtained up to 24h after 1h of cycle exercise in healthy individuals and in age-matched non-exercised controls. CX3CL1 increased at both the mRNA and protein level in human skeletal muscle after one bout of exercise. It was not possible to distinguish changes in CCL2 or CCL22 mRNA levels between biopsy vs. exercise effects and the expression of CCL22 was very low. CX3CL1 mainly localized to the skeletal muscle endothelium and it increased in HUVECs stimulated with tissue fluid from exercised muscle. CX3CL1 increased the expression of pro-inflammatory and pro-angiogenic factors in THP-1 monocytes and in human primary myoblasts and myotubes. Altogether this suggests that CX3CL1 participates in cross-talk mechanisms between endothelium and other muscle tissue cells and may promote a shift in the micro-environment towards a more regenerative milieu.", "author" : [ { "dropping-particle" : "", "family" : "Str\u00f6mberg", "given" : "Anna", "non-dropping-particle" : "", "parse-names" : false, "suffix" : "" }, { "dropping-particle" : "", "family" : "Olsson", "given" : "Karl", "non-dropping-particle" : "", "parse-names" : false, "suffix" : "" }, { "dropping-particle" : "", "family" : "Dijksterhuis", "given" : "Jacomijn P", "non-dropping-particle" : "", "parse-names" : false, "suffix" : "" }, { "dropping-particle" : "", "family" : "Rullman", "given" : "Eric", "non-dropping-particle" : "", "parse-names" : false, "suffix" : "" }, { "dropping-particle" : "", "family" : "Schulte", "given" : "Gunnar", "non-dropping-particle" : "", "parse-names" : false, "suffix" : "" }, { "dropping-particle" : "", "family" : "Gustafsson", "given" : "Thomas", "non-dropping-particle" : "", "parse-names" : false, "suffix" : "" } ], "container-title" : "American journal of physiology. Regulatory, integrative and comparative physiology", "id" : "ITEM-11", "issued" : { "date-parts" : [ [ "2015" ] ] }, "page" : "ajpregu.00236.2015", "title" : "CX3CL1 - a macrophage chemoattractant induced by a single bout of exercise in human skeletal muscle.", "type" : "article-journal" }, "uris" : [ "http://www.mendeley.com/documents/?uuid=6ccb524b-96d1-437a-bf73-d3ac38ea120f" ] }, { "id" : "ITEM-12", "itemData" : { "DOI" : "10.1589/jpts.28.1355", "ISSN" : "0915-5287", "PMID" : "27190482", "abstract" : "[Purpose] The aim of the present study was to investigate the effects of aerobic exercise training on the levels of peripheral brain-derived neurotrophic factor and eotaxin-1 in obese young men. [Subjects and Methods] The subjects included sixteen obese young men with a body mass index greater than 25 kg/m 2 . They were randomly divided between control and exercise groups (n = 8 in each group). The exercise group performed treadmill exercise for 40 min, 3 times a week for 8 weeks at the intensity of 70% heart rate reserve. Blood collection was performed to examine the levels of serum glucose, plasma malonaldehyde, serum brain-derived neurotrophic factor, and plasma eotaxin-1 before and after the intervention (aerobic exercise training). [Results] Following the intervention, serum BDNF levels were significantly higher, while serum glucose, plasma MDA, and plasma eotaxin-1 levels were sig-nificantly lower than those prior to the intervention in the exercise group. [Conclusion] Aerobic exercise training can induce neurogenesis in obese individuals by increasing the levels of brain-derived neurotrophic factor and reducing the levels of eotaxin-1. Alleviation of oxidative stress is possibly responsible for such changes.", "author" : [ { "dropping-particle" : "", "family" : "Cho", "given" : "Su Youn", "non-dropping-particle" : "", "parse-names" : false, "suffix" : "" }, { "dropping-particle" : "", "family" : "Roh", "given" : "Tae", "non-dropping-particle" : "", "parse-names" : false, "suffix" : "" }, { "dropping-particle" : "", "family" : "Roh", "given" : "Hee Tae", "non-dropping-particle" : "", "parse-names" : false, "suffix" : "" } ], "container-title" : "The Journal of Physical Therapy Science", "id" : "ITEM-12", "issue" : "4", "issued" : { "date-parts" : [ [ "2016", "4" ] ] }, "page" : "1355-1358", "title" : "Effects of aerobic exercise training on peripheral brain-derived neurotrophic factor and eotaxin-1 levels in obese young men", "type" : "article-journal", "volume" : "28" }, "uris" : [ "http://www.mendeley.com/documents/?uuid=0a8f793c-a26c-4e89-acd5-05b029547b1f" ] }, { "id" : "ITEM-13", "itemData" : { "PMID" : "9925898", "abstract" : "1. The present study investigates to what extent and by which time course prolonged strenuous exercise influences the plasma concentration of pro-inflammatory and inflammation responsive cytokines as well as cytokine inhibitors and anti-inflammatory cytokines. 2. Ten male subjects (median age 27.5 years, range 24-37) completed the Copenhagen Marathon 1997 (median running time 3 : 26 (h : min), range 2 : 40-4 : 20). Blood samples were obtained before, immediately after and then every 30 min in a 4 h post-exercise recovery period. 3. The plasma concentrations of tumour necrosis factor (TNF)alpha, interleukin (IL)-1beta, IL-6, IL-1ra, sTNF-r1, sTNF-r2 and IL-10 were measured by enzyme-linked immunosorbent assay (ELISA). The highest concentration of IL-6 was found immediately after the race, whereas IL-1ra peaked 1 h post exercise (128-fold and 39-fold increase, respectively, as compared with the pre-exercise values). The plasma level of IL-1beta, TNFalpha, sTNF-r1 and sTNF-r2 peaked in the first hour after the exercise (2. 1-, 2.3-, 2.7- and 1.6-fold, respectively). The plasma level of IL-10 showed a 27-fold increase immediately post exercise. 4. In conclusion, strenuous exercise induces an increase in the pro-inflammatory cytokines TNFalpha and IL-1beta and a dramatic increase in the inflammation responsive cytokine IL-6. This is balanced by the release of cytokine inhibitors (IL-1ra, sTNF-r1 and sTNF-r2) and the anti-inflammatory cytokine IL-10. The study suggests that cytokine inhibitors and anti-inflammatory cytokines restrict the magnitude and duration of the inflammatory response to exercise.", "author" : [ { "dropping-particle" : "", "family" : "Ostrowski", "given" : "K", "non-dropping-particle" : "", "parse-names" : false, "suffix" : "" }, { "dropping-particle" : "", "family" : "Rohde", "given" : "T", "non-dropping-particle" : "", "parse-names" : false, "suffix" : "" }, { "dropping-particle" : "", "family" : "Asp", "given" : "S", "non-dropping-particle" : "", "parse-names" : false, "suffix" : "" }, { "dropping-particle" : "", "family" : "Schjerling", "given" : "P", "non-dropping-particle" : "", "parse-names" : false, "suffix" : "" }, { "dropping-particle" : "", "family" : "Pedersen", "given" : "B K", "non-dropping-particle" : "", "parse-names" : false, "suffix" : "" } ], "container-title" : "The Journal of physiology", "id" : "ITEM-13", "issued" : { "date-parts" : [ [ "1999", "2", "15" ] ] }, "page" : "287-91", "title" : "Pro- and anti-inflammatory cytokine balance in strenuous exercise in humans.", "type" : "article-journal" }, "uris" : [ "http://www.mendeley.com/documents/?uuid=2424f8fa-6f84-32e3-b549-dd966532f777" ] }, { "id" : "ITEM-14", "itemData" : { "DOI" : "10.1055/s-2007-1024939", "ISSN" : "0172-4622", "PMID" : "2628363", "abstract" : "The effects of a 2.5-h running test on the plasma concentrations of elastase-alpha 1-antitrypsin, neopterin, tumor necrosis factor, and soluble interleukin-2 receptor were evaluated in eight healthy young male subjects. Neopterin was measured by radioimmunoassay, elastase-alpha 1-antitrypsin, tumor necrosis factor, and soluble interleukin-2 receptor by enzyme immunoassay. The post-exercise values were corrected for plasma volume changes which were calculated from hematocrit and hemoglobin values. Compared with the concentrations before exercise, elastase-alpha 1-antitrypsin values were significantly increased during the run (1 h after the start) (P less than 0.01) as well as during the first few hours after the end of the running test (P less than 0.01). A significant increase of tumor necrosis factor and neopterin was observed 1 h after the end and 1,3, and 24 h after the end of the running test, respectively, (P less than 0.01), and soluble interleukin-2 receptor concentrations were significantly elevated 1 and 2 days after exercise (P less than 0.01). The increase of elastase-alpha 1-antitrypsin, neopterin, tumor necrosis factor, and soluble interleukin-2 receptor supports the concept of a functional involvement of polymorphonuclear neutrophils and an activation of macrophages and T-lymphocytes after prolonged exercise.", "author" : [ { "dropping-particle" : "", "family" : "Dufaux", "given" : "B.", "non-dropping-particle" : "", "parse-names" : false, "suffix" : "" }, { "dropping-particle" : "", "family" : "Order", "given" : "U.", "non-dropping-particle" : "", "parse-names" : false, "suffix" : "" } ], "container-title" : "International journal of sports medicine", "id" : "ITEM-14", "issue" : "6", "issued" : { "date-parts" : [ [ "1989", "12", "14" ] ] }, "page" : "434-8", "title" : "Plasma elastase-alpha 1-antitrypsin, neopterin, tumor necrosis factor, and soluble interleukin-2 receptor after prolonged exercise.", "type" : "article-journal", "volume" : "10" }, "uris" : [ "http://www.mendeley.com/documents/?uuid=cb687e82-a42b-382b-a466-236c87cf40e6" ] }, { "id" : "ITEM-15", "itemData" : { "DOI" : "10.1097/mss.0b013e3180398f4b", "ISBN" : "0195-9131", "ISSN" : "0195-9131", "PMID" : "17545886", "abstract" : "INTRODUCTION: The simultaneous determination of the time course and magnitude of oxidative stress indicators and cytokine changes elicited by maximal incremental exercise has not yet been published for healthy sedentary subjects.\\n\\nPURPOSE: The determination of normal exercise-induced changes in oxidant-antioxidant status and plasma cytokine represents a fundamental step before exploring patients suspected of altered biochemical responses.\\n\\nMETHODS: Fifteen healthy sedentary subjects performed an incremental cycle exercise until volitional exhaustion with measurement of maximal oxygen uptake (VO2max), two cytokines (IL-6 and TNF-alpha), and three indicators of oxidative stress (plasma thiobarbituric acid reactive substances (TBARS), reduced erythrocyte glutathione (GSH), and reduced plasma ascorbic acid (RAA)).\\n\\nRESULTS: At VO2max, we noted a significant increase in plasma IL-6 and TNF-alpha concentrations, concomitant with the decrease in plasma RAA level. Besides, the plasma TBARS increase and erythrocyte GSH decrease respectively occurred at the 5th and 10th minutes of recovery. The exercise-induced variations of all blood indicators were completed within the 20th minute of the recovery period. We found significant positive correlations between VO2max and the peak increases in IL-6 (but not TNF-alpha) and TBARS. The corresponding variations of IL-6 and TBARS were also correlated.\\n\\nCONCLUSION: This study indicates that blood samples for analyses of changes in both oxidant-antioxidant status and cytokine levels in response to maximal cycling exercise must be performed within the first 20 min of the postexercise recovery period.", "author" : [ { "dropping-particle" : "", "family" : "Steinberg", "given" : "Jean Guillaume", "non-dropping-particle" : "", "parse-names" : false, "suffix" : "" }, { "dropping-particle" : "", "family" : "Ba", "given" : "Abdoulaye", "non-dropping-particle" : "", "parse-names" : false, "suffix" : "" }, { "dropping-particle" : "", "family" : "Br\u00e9geon", "given" : "Fabienne", "non-dropping-particle" : "", "parse-names" : false, "suffix" : "" }, { "dropping-particle" : "", "family" : "Delliaux", "given" : "St\u00e9phane", "non-dropping-particle" : "", "parse-names" : false, "suffix" : "" }, { "dropping-particle" : "", "family" : "Jammes", "given" : "Yves", "non-dropping-particle" : "", "parse-names" : false, "suffix" : "" } ], "container-title" : "Medicine and science in sports and exercise", "id" : "ITEM-15", "issue" : "6", "issued" : { "date-parts" : [ [ "2007", "6" ] ] }, "page" : "964-8", "title" : "Cytokine and oxidative responses to maximal cycling exercise in sedentary subjects.", "type" : "article-journal", "volume" : "39" }, "uris" : [ "http://www.mendeley.com/documents/?uuid=2525fc8b-c3b2-3291-89d3-b95d51a75e35" ] } ], "mendeley" : { "formattedCitation" : "&lt;sup&gt;71\u201385&lt;/sup&gt;", "plainTextFormattedCitation" : "71\u201385", "previouslyFormattedCitation" : "&lt;sup&gt;71\u201385&lt;/sup&gt;" }, "properties" : { "noteIndex" : 0 }, "schema" : "https://github.com/citation-style-language/schema/raw/master/csl-citation.json" }</w:instrText>
      </w:r>
      <w:r w:rsidR="006A30BC">
        <w:rPr>
          <w:rFonts w:cs="Arial"/>
        </w:rPr>
        <w:fldChar w:fldCharType="separate"/>
      </w:r>
      <w:r w:rsidR="00EE0542" w:rsidRPr="00EE0542">
        <w:rPr>
          <w:rFonts w:cs="Arial"/>
          <w:noProof/>
          <w:vertAlign w:val="superscript"/>
        </w:rPr>
        <w:t>71–85</w:t>
      </w:r>
      <w:r w:rsidR="006A30BC">
        <w:rPr>
          <w:rFonts w:cs="Arial"/>
        </w:rPr>
        <w:fldChar w:fldCharType="end"/>
      </w:r>
      <w:r w:rsidR="006A30BC">
        <w:rPr>
          <w:rFonts w:cs="Arial"/>
        </w:rPr>
        <w:t>. Interestingly, IL1</w:t>
      </w:r>
      <w:r w:rsidR="006A30BC" w:rsidRPr="00B804A6">
        <w:rPr>
          <w:rFonts w:cs="Arial"/>
        </w:rPr>
        <w:sym w:font="Symbol" w:char="F062"/>
      </w:r>
      <w:r w:rsidR="006A30BC">
        <w:rPr>
          <w:rFonts w:cs="Arial"/>
        </w:rPr>
        <w:t xml:space="preserve"> has the potential to induce expression of histidine decarboxylase</w:t>
      </w:r>
      <w:r w:rsidR="006A30BC">
        <w:rPr>
          <w:rFonts w:cs="Arial"/>
        </w:rPr>
        <w:fldChar w:fldCharType="begin" w:fldLock="1"/>
      </w:r>
      <w:r w:rsidR="00FD5DBE">
        <w:rPr>
          <w:rFonts w:cs="Arial"/>
        </w:rPr>
        <w:instrText>ADDIN CSL_CITATION { "citationItems" : [ { "id" : "ITEM-1", "itemData" : { "ISBN" : "0022-3751 (Print) 0022-3751 (Linking)", "ISSN" : "0022-3751", "PMID" : "9575306", "abstract" : "1. In normal non-exercised skeletal muscles in mice, the activity of histidine decarboxylase (HDC), the enzyme which forms histamine, was very low. 2. HDC activity in the quadriceps femoris muscle was markedly elevated following contractions evoked by even a few minutes of direct electrical stimulation, peaking at 8-12 h following contraction lasting 10 min, and gradually decreasing during the 24 h following contraction. The elevation in HDC activity depended on the duration and strength of stimulation. 3. Direct electrical stimulation induced a quantitatively similar elevation of HDC activity in the muscles of mast-cell-deficient mice (W/Wv mice). 4. Prolonged walking at a speed of 6 m min-1 for up to 6 h with a 30 min rest period at 3 h also elevated muscle HDC activity, the magnitude of the elevation being related to the duration of the walking. Repeated exercise (training) for several days diminished the elevation of muscle HDC activity induced by walking. In contrast, starvation augmented the elevation of muscle HDC activity induced by walking. 5. Intraperitoneal injection of interleukin-1beta (IL-1beta) also elevated muscle HDC activity in a dose-dependent manner, as little as 1 microg kg-1 of IL-1 producing a significant elevation of muscle HDC activity. 6. IL-1beta was immunohistochemically detected in normal non-exercised quadriceps femoris muscle. We could not detect a significant increase in IL-1beta after exercise in the muscle or in serum: it may be below the level of detection. 7. On the basis of these results, together with those reported previously and the known actions of histamine, we propose that an elevation of HDC activity and generation of histamine occur in skeletal muscle following muscle contraction possibly as a result of induction by IL-1beta and that the histamine may be involved in fatigue in skeletal muscle as part of a defence mechanism preventing damage to the muscle.", "author" : [ { "dropping-particle" : "", "family" : "Endo", "given" : "Y", "non-dropping-particle" : "", "parse-names" : false, "suffix" : "" }, { "dropping-particle" : "", "family" : "Tabata", "given" : "T.", "non-dropping-particle" : "", "parse-names" : false, "suffix" : "" }, { "dropping-particle" : "", "family" : "Kuroda", "given" : "H", "non-dropping-particle" : "", "parse-names" : false, "suffix" : "" }, { "dropping-particle" : "", "family" : "Tadano", "given" : "T", "non-dropping-particle" : "", "parse-names" : false, "suffix" : "" }, { "dropping-particle" : "", "family" : "Matsushima", "given" : "K", "non-dropping-particle" : "", "parse-names" : false, "suffix" : "" }, { "dropping-particle" : "", "family" : "Watanabe", "given" : "M", "non-dropping-particle" : "", "parse-names" : false, "suffix" : "" } ], "container-title" : "J Physiol", "edition" : "1998/05/12", "id" : "ITEM-1", "issued" : { "date-parts" : [ [ "1998", "6", "1" ] ] }, "note" : "From Duplicate 1 ( Induction of histidine decarboxylase in skeletal muscle in mice by electrical stimulation, prolonged walking and interleukin-1 - Endo, Y; Tabata, T.; Kuroda, H; Tadano, T; Matsushima, K; Watanabe, M )\n\nEndo, Y\nTabata, T\nKuroda, H\nTadano, T\nMatsushima, K\nWatanabe, M\nResearch Support, Non-U.S. Gov't\nEngland\nThe Journal of physiology\nJ Physiol. 1998 Jun 1;509 ( Pt 2):587-98.", "page" : "587-598", "title" : "Induction of histidine decarboxylase in skeletal muscle in mice by electrical stimulation, prolonged walking and interleukin-1", "type" : "article-journal", "volume" : "509" }, "uris" : [ "http://www.mendeley.com/documents/?uuid=e9060568-4cfc-4cac-b6c5-a4d3ef35c8fe" ] } ], "mendeley" : { "formattedCitation" : "&lt;sup&gt;86&lt;/sup&gt;", "plainTextFormattedCitation" : "86", "previouslyFormattedCitation" : "&lt;sup&gt;86&lt;/sup&gt;" }, "properties" : { "noteIndex" : 0 }, "schema" : "https://github.com/citation-style-language/schema/raw/master/csl-citation.json" }</w:instrText>
      </w:r>
      <w:r w:rsidR="006A30BC">
        <w:rPr>
          <w:rFonts w:cs="Arial"/>
        </w:rPr>
        <w:fldChar w:fldCharType="separate"/>
      </w:r>
      <w:r w:rsidR="00EE0542" w:rsidRPr="00EE0542">
        <w:rPr>
          <w:rFonts w:cs="Arial"/>
          <w:noProof/>
          <w:vertAlign w:val="superscript"/>
        </w:rPr>
        <w:t>86</w:t>
      </w:r>
      <w:r w:rsidR="006A30BC">
        <w:rPr>
          <w:rFonts w:cs="Arial"/>
        </w:rPr>
        <w:fldChar w:fldCharType="end"/>
      </w:r>
      <w:r w:rsidR="006A30BC">
        <w:rPr>
          <w:rFonts w:cs="Arial"/>
        </w:rPr>
        <w:t>, the enzyme which produces histamine in skeletal muscle (which could be a positive feedback loop)</w:t>
      </w:r>
      <w:r w:rsidR="00EB444D">
        <w:rPr>
          <w:rFonts w:cs="Arial"/>
        </w:rPr>
        <w:t>;</w:t>
      </w:r>
      <w:r w:rsidR="000C0B61">
        <w:rPr>
          <w:rFonts w:cs="Arial"/>
        </w:rPr>
        <w:t xml:space="preserve"> </w:t>
      </w:r>
      <w:r w:rsidR="00C44619" w:rsidRPr="001C2F4E">
        <w:rPr>
          <w:rFonts w:cs="Arial"/>
        </w:rPr>
        <w:t xml:space="preserve">IL8 </w:t>
      </w:r>
      <w:r w:rsidR="00C44619">
        <w:rPr>
          <w:rFonts w:cs="Arial"/>
        </w:rPr>
        <w:t xml:space="preserve">is </w:t>
      </w:r>
      <w:r w:rsidR="000C0B61">
        <w:rPr>
          <w:rFonts w:cs="Arial"/>
        </w:rPr>
        <w:t xml:space="preserve">also </w:t>
      </w:r>
      <w:r w:rsidR="00C44619" w:rsidRPr="001C2F4E">
        <w:rPr>
          <w:rFonts w:cs="Arial"/>
        </w:rPr>
        <w:t>pro-a</w:t>
      </w:r>
      <w:r w:rsidR="00C44619">
        <w:rPr>
          <w:rFonts w:cs="Arial"/>
        </w:rPr>
        <w:t>n</w:t>
      </w:r>
      <w:r w:rsidR="00C44619" w:rsidRPr="001C2F4E">
        <w:rPr>
          <w:rFonts w:cs="Arial"/>
        </w:rPr>
        <w:t>giogenic</w:t>
      </w:r>
      <w:r w:rsidR="00C44619">
        <w:rPr>
          <w:rFonts w:cs="Arial"/>
        </w:rPr>
        <w:fldChar w:fldCharType="begin" w:fldLock="1"/>
      </w:r>
      <w:r w:rsidR="00FD5DBE">
        <w:rPr>
          <w:rFonts w:cs="Arial"/>
        </w:rPr>
        <w:instrText>ADDIN CSL_CITATION { "citationItems" : [ { "id" : "ITEM-1", "itemData" : { "DOI" : "10.1097/00005768-200006000-00009", "ISBN" : "0195-9131 (Print)\\n0195-9131 (Linking)", "ISSN" : "0195-9131", "PMID" : "10862535", "abstract" : "MUCCI, P., F. DURAND, B. LEBEL, J. BOUSQUET, and C. PR\u00c9 FAUT. Interleukins 1-beta, \u03ea8, and histamine increases in highly trained, exercising athletes. Purpose: Exercise-induced hypoxemia (EIH) in highly trained athletes is associated with an increase in histamine release (%H) during exercise. Certain cytokines, known as histamine-releasing factors, are capable of interacting with basophils and/or mast cells to cause the release of histamine. The aim of this study was to determine whether the increased histamine release in highly trained athletes is related to a high plasma level in interleukin-1 beta (IL-1\u2424), IL-3, or IL-8 in arterial blood. Methods: These parameters were measured in 11 endurance athletes (23.2 \u03ee 1.2 yr (mean \u03ee SEM)) known to develop exercise-induced hypoxemia and 11 control subjects (25.0 \u03ee 1.1 yr) at rest, during an incremental exhaustive exercise test, and at the fifth minute of recovery. Results: Histamine release increased between rest and maximal exercise in the athletes (P \u03fd 0.01), showing a strong correlation with EIH (r \u03ed 0.76, P \u03fd 0.01) and was unchanged in the controls. IL-3 plasma concentration was not altered with training and/or with exercise. Circulating IL-8 levels were not different between trained and untrained subjects at any testing level and increased at maximal exercise in both groups (P \u03fd 0.01). IL-1\u2424 plasma levels were higher in athletes than in controls (P \u03fd 0.05) at each testing level and increased during exercise only in the athletes (P \u03fd 0.05). Conclusion: An elevated concentration of IL-1\u2424 in plasma and its association with increased IL-8 levels during exercise may partly explain the increase in %H associated with EIH in highly trained athletes. Histamine, IL-8, and IL-1\u2424 releases during exercise reflect an inflammatory reaction, which is probably involved in EIH.", "author" : [ { "dropping-particle" : "", "family" : "Mucci", "given" : "Patrick", "non-dropping-particle" : "", "parse-names" : false, "suffix" : "" }, { "dropping-particle" : "", "family" : "Durand", "given" : "Fabienne", "non-dropping-particle" : "", "parse-names" : false, "suffix" : "" }, { "dropping-particle" : "", "family" : "Lebel", "given" : "Bernard", "non-dropping-particle" : "", "parse-names" : false, "suffix" : "" }, { "dropping-particle" : "", "family" : "Bousquet", "given" : "Jean", "non-dropping-particle" : "", "parse-names" : false, "suffix" : "" }, { "dropping-particle" : "", "family" : "Pr\u00e9faut", "given" : "C", "non-dropping-particle" : "", "parse-names" : false, "suffix" : "" }, { "dropping-particle" : "", "family" : "Efaut", "given" : "Christian P", "non-dropping-particle" : "", "parse-names" : false, "suffix" : "" } ], "container-title" : "Med. Sci. Sports Exerc", "id" : "ITEM-1", "issue" : "6", "issued" : { "date-parts" : [ [ "2000", "6" ] ] }, "page" : "1094-1100", "title" : "Interleukins 1-beta, -8, and histamine increases in highly trained, exercising athletes", "type" : "article-journal", "volume" : "32" }, "uris" : [ "http://www.mendeley.com/documents/?uuid=ee7de38c-e58b-4f02-b1bb-e19509d3977a" ] }, { "id" : "ITEM-2", "itemData" : { "DOI" : "h09-067 [pii]\\r10.1139/h09-067", "ISBN" : "1715-5312 (Print)", "ISSN" : "1715-5312", "PMID" : "19767811", "abstract" : "The present study examined the skeletal muscle expression of several genes related to the inflammatory process before and after a bout of downhill running. Twenty-nine males between the ages of 18 and 35 years performed a 45-min downhill (-17.5%) treadmill protocol at 60% of maximal oxygen consumption. Venous bloods samples and muscle biopsy samples from the vastus lateralis were donated prior to and at 3-h and 24-h postexercise, along with ratings of perceived muscle soreness. Serum creatine kinase (CK) was determined, as was skeletal muscle gene expression of interleukin (IL)-6, IL-8, IL-12 (p35), tumor necrosis factor-alpha (TNF-alpha), IL-1beta, cyclooxygenase 2 (COX2), and nuclear factor kappa B (NFkB) (p105/p50). Gene expression was analyzed using RT-PCR and compared with a standard housekeeping gene (beta-actin). Data were analyzed for statistical differences using multivariate analysis of variance with univariate follow-up. In addition, Pearson correlations were conducted to determine if any significant relationship exists between any of these transcripts and both CK and muscle soreness. Significant (p &lt; 0.05) up-regulations in IL-6, IL-8, and COX2 mRNA expression were observed compared with baseline, whereas no significant changes for IL-12, IL-1beta, TNF-alpha, or NFkB were noted. Significant increases in IL-6 mRNA were observed at 3 h (p &lt; 0.001) and 24 h (p = 0.043), whereas significant increases in IL-8 (p = 0.001) and COX2 (p = 0.046) mRNA were observed at 3-h postexercise. In addition, muscle soreness was significantly correlated with IL-8 at 24 h (r = -0.370; p = 0.048), whereas CK was significantly related to NFkB at baseline (r = -0.460; p = 0.012). These data indicate that increases in the mRNA expression of IL-6, IL-8, and COX2 occur in the vastus lateralis as a result of damaging eccentric exercise in young, recreationally trained males. Further, it appears that IL-8 transcription may play some role in inhibiting postexercise muscle soreness, possibly through regulation of angiogenesis.", "author" : [ { "dropping-particle" : "", "family" : "Buford", "given" : "T W Thomas W.", "non-dropping-particle" : "", "parse-names" : false, "suffix" : "" }, { "dropping-particle" : "", "family" : "Cooke", "given" : "M B Matthew B.", "non-dropping-particle" : "", "parse-names" : false, "suffix" : "" }, { "dropping-particle" : "", "family" : "Shelmadine", "given" : "Brian D. B D", "non-dropping-particle" : "", "parse-names" : false, "suffix" : "" }, { "dropping-particle" : "", "family" : "Hudson", "given" : "G M Geoffrey M.", "non-dropping-particle" : "", "parse-names" : false, "suffix" : "" }, { "dropping-particle" : "", "family" : "Redd", "given" : "Liz", "non-dropping-particle" : "", "parse-names" : false, "suffix" : "" }, { "dropping-particle" : "", "family" : "Willoughby", "given" : "Darryn S. D S", "non-dropping-particle" : "", "parse-names" : false, "suffix" : "" } ], "container-title" : "Appl Physiol Nutr Metab", "id" : "ITEM-2", "issue" : "4", "issued" : { "date-parts" : [ [ "2009", "8" ] ] }, "page" : "745-753", "title" : "Effects of eccentric treadmill exercise on inflammatory gene expression in human skeletal muscle", "type" : "article-journal", "volume" : "34" }, "uris" : [ "http://www.mendeley.com/documents/?uuid=85b7051a-c3c9-4fac-abaa-d16f3545b2f9" ] } ], "mendeley" : { "formattedCitation" : "&lt;sup&gt;74,75&lt;/sup&gt;", "plainTextFormattedCitation" : "74,75", "previouslyFormattedCitation" : "&lt;sup&gt;74,75&lt;/sup&gt;" }, "properties" : { "noteIndex" : 0 }, "schema" : "https://github.com/citation-style-language/schema/raw/master/csl-citation.json" }</w:instrText>
      </w:r>
      <w:r w:rsidR="00C44619">
        <w:rPr>
          <w:rFonts w:cs="Arial"/>
        </w:rPr>
        <w:fldChar w:fldCharType="separate"/>
      </w:r>
      <w:r w:rsidR="00EE0542" w:rsidRPr="00EE0542">
        <w:rPr>
          <w:rFonts w:cs="Arial"/>
          <w:noProof/>
          <w:vertAlign w:val="superscript"/>
        </w:rPr>
        <w:t>74,75</w:t>
      </w:r>
      <w:r w:rsidR="00C44619">
        <w:rPr>
          <w:rFonts w:cs="Arial"/>
        </w:rPr>
        <w:fldChar w:fldCharType="end"/>
      </w:r>
      <w:r w:rsidR="006A30BC">
        <w:rPr>
          <w:rFonts w:cs="Arial"/>
        </w:rPr>
        <w:t xml:space="preserve">. </w:t>
      </w:r>
      <w:r w:rsidR="000C0B61">
        <w:rPr>
          <w:rFonts w:cs="Arial"/>
        </w:rPr>
        <w:t xml:space="preserve">Exercise also increases levels of </w:t>
      </w:r>
      <w:r w:rsidR="00F90C49">
        <w:rPr>
          <w:rFonts w:cs="Arial"/>
        </w:rPr>
        <w:t>anti-inflammatory</w:t>
      </w:r>
      <w:r w:rsidR="005C7A21">
        <w:rPr>
          <w:rFonts w:cs="Arial"/>
        </w:rPr>
        <w:t>/pro-resolving</w:t>
      </w:r>
      <w:r w:rsidR="00F90C49">
        <w:rPr>
          <w:rFonts w:cs="Arial"/>
        </w:rPr>
        <w:t xml:space="preserve"> interleukins IL6 and IL10. </w:t>
      </w:r>
      <w:r w:rsidR="002064DA" w:rsidRPr="001C2F4E">
        <w:rPr>
          <w:rFonts w:cs="Arial"/>
        </w:rPr>
        <w:t>IL6</w:t>
      </w:r>
      <w:r w:rsidR="00F90C49">
        <w:rPr>
          <w:rFonts w:cs="Arial"/>
        </w:rPr>
        <w:t xml:space="preserve">, </w:t>
      </w:r>
      <w:r w:rsidR="002064DA" w:rsidRPr="001C2F4E">
        <w:rPr>
          <w:rFonts w:cs="Arial"/>
        </w:rPr>
        <w:t xml:space="preserve">considered </w:t>
      </w:r>
      <w:r w:rsidR="002064DA">
        <w:rPr>
          <w:rFonts w:cs="Arial"/>
        </w:rPr>
        <w:t>by many to be the first recognized</w:t>
      </w:r>
      <w:r w:rsidR="002064DA" w:rsidRPr="001C2F4E">
        <w:rPr>
          <w:rFonts w:cs="Arial"/>
        </w:rPr>
        <w:t xml:space="preserve"> </w:t>
      </w:r>
      <w:r w:rsidR="002064DA">
        <w:rPr>
          <w:rFonts w:cs="Arial"/>
        </w:rPr>
        <w:t>myokine</w:t>
      </w:r>
      <w:r w:rsidR="00F90C49">
        <w:rPr>
          <w:rFonts w:cs="Arial"/>
        </w:rPr>
        <w:t>,</w:t>
      </w:r>
      <w:r w:rsidR="004A2BEC">
        <w:rPr>
          <w:rFonts w:cs="Arial"/>
        </w:rPr>
        <w:t xml:space="preserve"> </w:t>
      </w:r>
      <w:r w:rsidR="00EB444D">
        <w:rPr>
          <w:rFonts w:cs="Arial"/>
        </w:rPr>
        <w:t>has</w:t>
      </w:r>
      <w:r w:rsidR="002064DA" w:rsidRPr="001C2F4E">
        <w:rPr>
          <w:rFonts w:cs="Arial"/>
        </w:rPr>
        <w:t xml:space="preserve"> anti-inflammatory effects in skeletal muscle after exercise, while having pro-inflammatory effects in other tissues</w:t>
      </w:r>
      <w:r w:rsidR="002064DA">
        <w:rPr>
          <w:rFonts w:cs="Arial"/>
        </w:rPr>
        <w:fldChar w:fldCharType="begin" w:fldLock="1"/>
      </w:r>
      <w:r w:rsidR="00FD5DBE">
        <w:rPr>
          <w:rFonts w:cs="Arial"/>
        </w:rPr>
        <w:instrText>ADDIN CSL_CITATION { "citationItems" : [ { "id" : "ITEM-1", "itemData" : { "DOI" : "10.1152/japplphysiol.01263.2001", "PMID" : "12015372", "abstract" : "The impact of repeated bouts of exercise on plasma levels of interleukin (IL)-6 and IL-1 receptor antagonist (IL-1ra) was examined. Nine well-trained men participated in four different 24-h trials: Long [two bouts of exercise, at 0800-0915 and afternoon exercise (Ex-A), separated by 6 h]; Short (two bouts, at 1100-1215 and Ex-A, separated by 3 h); One (single bout performed at the same Ex-A as second bout in prior trials); and Rest (no exercise). All exercise bouts were performed on a cycle ergometer at 75% of maximal O(2) uptake and lasted 75 min. Peak IL-6 observed at the end of Ex-A was significantly higher in Short (8.8 +/- 1.3 pg/ml) than One (5.2 +/- 0.7 pg/ml) but not compared with Long (5.9 +/- 1.2 pg/ml). Peak IL-1ra observed 1 h postexercise was significantly higher in Short (1,774 +/- 373 pg/ml) than One (302 +/- 53 pg/ml) but not compared with Long (1,276 +/- 451 pg/ml). We conclude that, when a second bout of endurance exercise is performed after only 3 h of recovery, IL-6 and IL-1ra responses are elevated. This may be linked to muscle glycogen depletion.", "author" : [ { "dropping-particle" : "", "family" : "Ronsen", "given" : "Ola", "non-dropping-particle" : "", "parse-names" : false, "suffix" : "" }, { "dropping-particle" : "", "family" : "Lea", "given" : "Tor", "non-dropping-particle" : "", "parse-names" : false, "suffix" : "" }, { "dropping-particle" : "", "family" : "Bahr", "given" : "Roald", "non-dropping-particle" : "", "parse-names" : false, "suffix" : "" }, { "dropping-particle" : "", "family" : "Pedersen", "given" : "Bente Klarlund", "non-dropping-particle" : "", "parse-names" : false, "suffix" : "" } ], "container-title" : "Journal of Applied Physiology", "id" : "ITEM-1", "issue" : "6", "issued" : { "date-parts" : [ [ "2002", "6", "1" ] ] }, "page" : "2547-2553", "title" : "Enhanced plasma IL-6 and IL-1ra responses to repeated vs. single bouts of prolonged cycling in elite athletes", "type" : "article-journal", "volume" : "92" }, "uris" : [ "http://www.mendeley.com/documents/?uuid=53a6e908-51d1-4107-aa0f-17ea7a5bdad2" ] }, { "id" : "ITEM-2", "itemData" : { "DOI" : "10.1152/japplphysiol.00242.2003", "ISBN" : "8750-7587 (Print)", "ISSN" : "8750-7587", "PMID" : "12937023", "abstract" : "We tested the hypothesis that IL-6 release from muscle during exercise may be related to muscle activity of 5'-AMP-activated protein kinase (AMPK). Eight healthy, well-trained young men completed two 60-min trials on a bicycle ergometer at 70% of their peak oxygen uptake in either a glycogen-depleted or a glycogen-loaded state. IL-6 was released from the leg already after 10 min of exercise in the glycogen-depleted state, whereas no significant release was observed at any time in the loaded state. Nevertheless, plasma IL-6 increased similarly in the two trials from approximately 0.8 pg/ml at rest to approximately 4.5 pg/ml after 60 min of exercise. Activity of alpha1-AMPK (160%) and alpha2-AMPK (145%) was increased at rest in the glycogen-depleted compared with the loaded situation. During exercise, alpha1-AMPK activity did not change from resting levels in both trials, whereas alpha2-AMPK activity increased only in the glycogen-depleted state. After 60 min of exercise in the glycogen-depleted state, individual values of alpha2-AMPK activity correlated significantly (r = 0.87, P &lt; 0.006) with individual values of IL-6 release as well as with average IL-6 release over the entire 60 min (r = 0.86, P &lt; 0.006). The present data are compatible with a role for AMPK in IL-6 release during exercise or a role for IL-6 in activating AMPK. Alternatively, both AMPK and IL-6 are independent sensors of a low muscle glycogen concentration during exercise. In addition, leg release of IL-6 cannot alone explain the increase in plasma IL-6 during exercise.", "author" : [ { "dropping-particle" : "", "family" : "MacDonald", "given" : "Christopher", "non-dropping-particle" : "", "parse-names" : false, "suffix" : "" }, { "dropping-particle" : "", "family" : "Wojtaszewski", "given" : "Jorgen F P J\u00f8rgen F. P.", "non-dropping-particle" : "", "parse-names" : false, "suffix" : "" }, { "dropping-particle" : "", "family" : "Pedersen", "given" : "Bente Klarlund", "non-dropping-particle" : "", "parse-names" : false, "suffix" : "" }, { "dropping-particle" : "", "family" : "Kiens", "given" : "Bente", "non-dropping-particle" : "", "parse-names" : false, "suffix" : "" }, { "dropping-particle" : "", "family" : "Richter", "given" : "Erik A.", "non-dropping-particle" : "", "parse-names" : false, "suffix" : "" } ], "container-title" : "Journal of applied physiology (Bethesda, Md. : 1985)", "id" : "ITEM-2", "issue" : "6", "issued" : { "date-parts" : [ [ "2003", "12" ] ] }, "page" : "2273-2277", "title" : "Interleukin-6 release from human skeletal muscle during exercise: relation to AMPK activity.", "type" : "article-journal", "volume" : "95" }, "uris" : [ "http://www.mendeley.com/documents/?uuid=2e650a19-0cfc-4920-8e33-1edf7ca4b734" ] }, { "id" : "ITEM-3", "itemData" : { "DOI" : "10.1096/fj.14-263699", "ISBN" : "1530-6860 (Electronic)\\r0892-6638 (Linking)", "ISSN" : "15306860", "PMID" : "25593123", "abstract" : "Regular exercise reduces the risk for numerous chronic diseases. Exercise not only impacts the contracting skeletal muscle but also elicits systemic changes. The exact mechanisms driving the more systemic changes have yet to be resolved, but exercise factors are thought to be an important missing link. Exercise factors are proteins that are released from skeletal muscle into the circulation during exercise. They represent a subclass of myokines, which are classified as proteins secreted from skeletal muscle serving a signaling role. Here, we provide an overview of the current literature on myokines. Many studies have focused on the identification of new myokines using a variety of approaches. These studies have generated an extensive list of myokines, but so far, the functional relevance of many of these novel myokines remains unclear. Few of these myokines represent putative exercise factors. Currently, IL-6, secreted protein acidic and rich in cysteine, angiopoietin-like 4, chemokine (C-X3-C motif) ligand 1, and chemokine (C-C motif) ligand 2 have the highest potential to serve as exercise factors because for all these factors, there is clear evidence that plasma levels increase during exercise. In our view, the future focus should be on characterizing the functional role of myokines in the acute and chronic response to exercise and explore their potential as a target for metabolic diseases.-Catoire, M., Kersten, S. The search for exercise factors in humans.", "author" : [ { "dropping-particle" : "", "family" : "Catoire", "given" : "Mil\u00e8ne", "non-dropping-particle" : "", "parse-names" : false, "suffix" : "" }, { "dropping-particle" : "", "family" : "Kersten", "given" : "Sander", "non-dropping-particle" : "", "parse-names" : false, "suffix" : "" } ], "container-title" : "FASEB Journal", "id" : "ITEM-3", "issue" : "5", "issued" : { "date-parts" : [ [ "2015" ] ] }, "page" : "1615-1628", "title" : "The search for exercise factors in humans", "type" : "article-journal", "volume" : "29" }, "uris" : [ "http://www.mendeley.com/documents/?uuid=3810f575-27d5-4d11-92eb-a2baac1fc62d" ] }, { "id" : "ITEM-4", "itemData" : { "ISSN" : "1064-3745", "PMID" : "21327662", "abstract" : "Mast cells are important cells of the immune system, and their secretory products regulate many vascular functions. Although considerable interest is focused on the role of mast cells and infectious agents in atherosclerosis, whether or not mast cell mediators act in concert with bacterial agents to regulate endothelial activation is not known. Here, we have described experimental techniques and presented related results to demonstrate how mast cell granule (MCG) mediators and bacterial products synergize endothelial cell inflammatory responses (see Note 1). The described methods outline: (1) the collection of rat peritoneal mast cells; (2) preparation of MCGs; (3) co-culture of human endothelial cells with mast cell granules; (4) determination of the regulation of endothelial cell inflammatory responses; (5) demonstration of the role of MCG protease and histamine in the regulation of endothelial cell function; (6) amplification of lipopolysaccharide-induced signal transduction pathways by mast cell granules; (7) elucidation of histamine-induced amplification of endothelial cell responses to Gram-negative and Gram-positive bacterial cell wall components; and (8) determination of the expression of Toll-like receptor 2 and 4. We hope the techniques described here can be used for designing experiments focusing on the regulatory role of mast cell mediators on cell functions.", "author" : [ { "dropping-particle" : "", "family" : "Dileepan", "given" : "Kottarappat N", "non-dropping-particle" : "", "parse-names" : false, "suffix" : "" }, { "dropping-particle" : "", "family" : "Stechschulte", "given" : "Daniel J", "non-dropping-particle" : "", "parse-names" : false, "suffix" : "" } ], "container-title" : "Methods in molecular biology (Clifton, N.J.)", "id" : "ITEM-4", "issued" : { "date-parts" : [ [ "2005" ] ] }, "page" : "275-294", "title" : "Endothelial cell activation by mast cell mediators.", "type" : "article-journal", "volume" : "315" }, "uris" : [ "http://www.mendeley.com/documents/?uuid=f2294b50-c96b-4d08-a505-f47a1b71e5be" ] } ], "mendeley" : { "formattedCitation" : "&lt;sup&gt;57,87\u201389&lt;/sup&gt;", "plainTextFormattedCitation" : "57,87\u201389", "previouslyFormattedCitation" : "&lt;sup&gt;57,87\u201389&lt;/sup&gt;" }, "properties" : { "noteIndex" : 0 }, "schema" : "https://github.com/citation-style-language/schema/raw/master/csl-citation.json" }</w:instrText>
      </w:r>
      <w:r w:rsidR="002064DA">
        <w:rPr>
          <w:rFonts w:cs="Arial"/>
        </w:rPr>
        <w:fldChar w:fldCharType="separate"/>
      </w:r>
      <w:r w:rsidR="00EE0542" w:rsidRPr="00EE0542">
        <w:rPr>
          <w:rFonts w:cs="Arial"/>
          <w:noProof/>
          <w:vertAlign w:val="superscript"/>
        </w:rPr>
        <w:t>57,87–89</w:t>
      </w:r>
      <w:r w:rsidR="002064DA">
        <w:rPr>
          <w:rFonts w:cs="Arial"/>
        </w:rPr>
        <w:fldChar w:fldCharType="end"/>
      </w:r>
      <w:r w:rsidR="002064DA">
        <w:rPr>
          <w:rFonts w:cs="Arial"/>
        </w:rPr>
        <w:t xml:space="preserve">. </w:t>
      </w:r>
      <w:r w:rsidR="002064DA" w:rsidRPr="001C2F4E">
        <w:rPr>
          <w:rFonts w:cs="Arial"/>
        </w:rPr>
        <w:t>IL10 inhibit</w:t>
      </w:r>
      <w:r w:rsidR="00050BBC">
        <w:rPr>
          <w:rFonts w:cs="Arial"/>
        </w:rPr>
        <w:t>s</w:t>
      </w:r>
      <w:r w:rsidR="002064DA" w:rsidRPr="001C2F4E">
        <w:rPr>
          <w:rFonts w:cs="Arial"/>
        </w:rPr>
        <w:t xml:space="preserve"> the actions of NF</w:t>
      </w:r>
      <w:r w:rsidR="002064DA">
        <w:rPr>
          <w:rFonts w:cs="Arial"/>
        </w:rPr>
        <w:t>-</w:t>
      </w:r>
      <w:r w:rsidR="002064DA">
        <w:rPr>
          <w:rFonts w:cs="Arial"/>
        </w:rPr>
        <w:sym w:font="Symbol" w:char="F06B"/>
      </w:r>
      <w:r w:rsidR="002064DA" w:rsidRPr="001C2F4E">
        <w:rPr>
          <w:rFonts w:cs="Arial"/>
        </w:rPr>
        <w:t>B</w:t>
      </w:r>
      <w:r w:rsidR="002064DA">
        <w:rPr>
          <w:rFonts w:cs="Arial"/>
        </w:rPr>
        <w:fldChar w:fldCharType="begin" w:fldLock="1"/>
      </w:r>
      <w:r w:rsidR="00FD5DBE">
        <w:rPr>
          <w:rFonts w:cs="Arial"/>
        </w:rPr>
        <w:instrText>ADDIN CSL_CITATION { "citationItems" : [ { "id" : "ITEM-1", "itemData" : { "ISSN" : "1077-5552", "PMID" : "15633588", "abstract" : "The aims of this study were to examine the plasma concentrations of inflammatory mediators including cytokines induced by a single bout of eccentric exercise and again 4 weeks later by a second bout of eccentric exercise of the same muscle group. Ten untrained male subjects performed two bouts of the eccentric exercise involving the elbow flexors (6 sets of 5 repetitions) separated by four weeks. Changes in muscle soreness, swelling, and function following exercise were compared between the bouts. Blood was sampled before, immediately after, 1 h, 3 h, 6 h, 24 h (1 d), 48 h (2 d), 72 h (3 d), 96 h (4 d) following exercise bout to measure plasma creatine kinase (CK) activity, plasma concentrations of myoglobin (Mb), interleukin (IL)-1beta, IL-1 receptor antagonist (IL-1ra), IL-4, IL-6, IL-8, IL-10, IL-12p40, tumor necrosis factor (TNF)-alpha, granulocyte colony-stimulating factor (G-CSF), myeloperoxidase (MPO), prostaglandin E2 (PGE2), heat shock protein (HSP) 60 and 70. After the first bout, muscle soreness increased significantly, and there was also significant increase in upper arm circumference; muscle function decreased and plasma CK activity and Mb concentration increased significantly. These changes were significantly smaller after the second bout compared to the first bout, indicating muscle adaptation to the repeated bouts of the eccentric exercise. Despite the evidence of greater muscle damage after the first bout, the changes in cytokines and other inflammatory mediators were quite minor, and considerably smaller than that following endurance exercise. These results suggest that eccentric exercise-induced muscle damage is not associated with the significant release of cytokines into the systemic circulation. After the first bout, plasma G-CSF concentration showed a small but significant increase, whereas TNF-alpha and IL-8 showed significant decreases compared to the pre-exercise values. After the second bout, there was a significant increase in IL-10, and a significant decrease in IL-8. In conclusion, although there was evidence of severe muscle damage after the eccentric exercise, this muscle damage was not accompanied by any large changes in plasma cytokine concentrations. The minor changes in systemic cytokine concentration found in this study might reflect more rapid clearance from the circulation, or a lack of any significant metabolic or oxidative demands during this particular mode of exercise. In relation to the adaptation to the muscl\u2026", "author" : [ { "dropping-particle" : "", "family" : "Hirose", "given" : "Lisa", "non-dropping-particle" : "", "parse-names" : false, "suffix" : "" }, { "dropping-particle" : "", "family" : "Nosaka", "given" : "Kazunori", "non-dropping-particle" : "", "parse-names" : false, "suffix" : "" }, { "dropping-particle" : "", "family" : "Newton", "given" : "Michael", "non-dropping-particle" : "", "parse-names" : false, "suffix" : "" }, { "dropping-particle" : "", "family" : "Laveder", "given" : "Andrew", "non-dropping-particle" : "", "parse-names" : false, "suffix" : "" }, { "dropping-particle" : "", "family" : "Kano", "given" : "Masumi", "non-dropping-particle" : "", "parse-names" : false, "suffix" : "" }, { "dropping-particle" : "", "family" : "Peake", "given" : "Jonathan", "non-dropping-particle" : "", "parse-names" : false, "suffix" : "" }, { "dropping-particle" : "", "family" : "Suzuki", "given" : "Katsuhiko", "non-dropping-particle" : "", "parse-names" : false, "suffix" : "" } ], "container-title" : "Exercise immunology review", "id" : "ITEM-1", "issued" : { "date-parts" : [ [ "2004" ] ] }, "page" : "75-90", "title" : "Changes in inflammatory mediators following eccentric exercise of the elbow flexors.", "type" : "article-journal", "volume" : "10" }, "uris" : [ "http://www.mendeley.com/documents/?uuid=c9ca1616-5286-4b84-87f3-39cd69754478" ] }, { "id" : "ITEM-2", "itemData" : { "DOI" : "10.1249/mss.0b013e318149f2aa", "ISBN" : "0195-9131 (Print)", "ISSN" : "01959131", "PMID" : "17986898", "abstract" : "PURPOSE: To characterize differences in cytokine responses to exercise of different intensities and durations between healthy and illness-prone runners.\\n\\nMETHODS: Trained distance runners were classified as healthy (no more than two episodes of upper-respiratory symptoms per year; N = 10) or illness-prone (four or more episodes per year; N = 8) and completed three treadmill tests: SHORT (30 min, 65% VO2max), LONG (60 min, 65% VO2max), and INTENSE (6 x 3 min, 90% VO2max). Blood samples were collected pre-, post-, 1 h, 10 h, and 24 h after exercise, and interleukin (IL)-2, IL-4, IL-6, IL-8, IL-10, IL-12, and IL-1ra concentrations were determined. Repeated-measures ANOVA was used to assess changes in cytokine responses to exercise. Magnitudes of changes and differences between groups were characterized using Cohen's effect size (ES) criteria.\\n\\nRESULTS: Resting IL-8, IL-10, and IL-1ra concentrations were 19-38% lower (ES:0.38-0.96; small to moderate differences) in illness-prone runners. Similarly, postexercise IL-10 concentrations were 13-20% lower (ES: 0.20-0.37; small differences), and IL-1ra concentrations were 10-20% lower (ES: 0.22-0.38; small differences) in illness-prone subjects. In contrast, IL-6 elevations were 84-185% higher (ES: 0.29-0.59, small differences) in illness-prone subjects. Postexercise responses of IL-2, IL-4, and IL-12 were small and not substantially different between the groups.\\n\\nCONCLUSIONS: Cytokine responses to controlled treadmill running differ between healthy and illness-prone athletes. Illness-prone distance runners showed evidence suggestive of impaired inflammatory regulation in the hours after exercise that may account for the greater frequency of upper-respiratory symptoms experienced.", "author" : [ { "dropping-particle" : "", "family" : "Cox", "given" : "AMANDA JULIE", "non-dropping-particle" : "", "parse-names" : false, "suffix" : "" }, { "dropping-particle" : "", "family" : "Pyne", "given" : "DAVID BRUCE", "non-dropping-particle" : "", "parse-names" : false, "suffix" : "" }, { "dropping-particle" : "", "family" : "Saunders", "given" : "Philo Urson", "non-dropping-particle" : "", "parse-names" : false, "suffix" : "" }, { "dropping-particle" : "", "family" : "Callister", "given" : "Robin", "non-dropping-particle" : "", "parse-names" : false, "suffix" : "" }, { "dropping-particle" : "", "family" : "Gleeson", "given" : "Maree", "non-dropping-particle" : "", "parse-names" : false, "suffix" : "" } ], "container-title" : "Medicine and Science in Sports and Exercise", "id" : "ITEM-2", "issue" : "11", "issued" : { "date-parts" : [ [ "2007", "11" ] ] }, "page" : "1918-1926", "title" : "Cytokine responses to treadmill running in healthy and illness-prone athletes", "type" : "article-journal", "volume" : "39" }, "uris" : [ "http://www.mendeley.com/documents/?uuid=c344d39b-2575-4aba-b191-6dcc6d15f9e8" ] } ], "mendeley" : { "formattedCitation" : "&lt;sup&gt;90,91&lt;/sup&gt;", "plainTextFormattedCitation" : "90,91", "previouslyFormattedCitation" : "&lt;sup&gt;90,91&lt;/sup&gt;" }, "properties" : { "noteIndex" : 0 }, "schema" : "https://github.com/citation-style-language/schema/raw/master/csl-citation.json" }</w:instrText>
      </w:r>
      <w:r w:rsidR="002064DA">
        <w:rPr>
          <w:rFonts w:cs="Arial"/>
        </w:rPr>
        <w:fldChar w:fldCharType="separate"/>
      </w:r>
      <w:r w:rsidR="00EE0542" w:rsidRPr="00EE0542">
        <w:rPr>
          <w:rFonts w:cs="Arial"/>
          <w:noProof/>
          <w:vertAlign w:val="superscript"/>
        </w:rPr>
        <w:t>90,91</w:t>
      </w:r>
      <w:r w:rsidR="002064DA">
        <w:rPr>
          <w:rFonts w:cs="Arial"/>
        </w:rPr>
        <w:fldChar w:fldCharType="end"/>
      </w:r>
      <w:r w:rsidR="00050BBC">
        <w:rPr>
          <w:rFonts w:cs="Arial"/>
        </w:rPr>
        <w:t xml:space="preserve"> </w:t>
      </w:r>
      <w:r w:rsidR="00F75790">
        <w:rPr>
          <w:rFonts w:cs="Arial"/>
        </w:rPr>
        <w:t>(</w:t>
      </w:r>
      <w:r w:rsidR="00050BBC">
        <w:rPr>
          <w:rFonts w:cs="Arial"/>
        </w:rPr>
        <w:t>serving as a counter to TNF</w:t>
      </w:r>
      <w:r w:rsidR="00050BBC" w:rsidRPr="00B804A6">
        <w:rPr>
          <w:rFonts w:cs="Arial"/>
        </w:rPr>
        <w:sym w:font="Symbol" w:char="F061"/>
      </w:r>
      <w:r w:rsidR="00A90600">
        <w:rPr>
          <w:rFonts w:cs="Arial"/>
        </w:rPr>
        <w:t xml:space="preserve"> which activates </w:t>
      </w:r>
      <w:r w:rsidR="00A90600" w:rsidRPr="001C2F4E">
        <w:rPr>
          <w:rFonts w:cs="Arial"/>
        </w:rPr>
        <w:t>NF</w:t>
      </w:r>
      <w:r w:rsidR="00A90600">
        <w:rPr>
          <w:rFonts w:cs="Arial"/>
        </w:rPr>
        <w:t>-</w:t>
      </w:r>
      <w:r w:rsidR="00A90600">
        <w:rPr>
          <w:rFonts w:cs="Arial"/>
        </w:rPr>
        <w:sym w:font="Symbol" w:char="F06B"/>
      </w:r>
      <w:r w:rsidR="00A90600" w:rsidRPr="001C2F4E">
        <w:rPr>
          <w:rFonts w:cs="Arial"/>
        </w:rPr>
        <w:t>B</w:t>
      </w:r>
      <w:r w:rsidR="00A90600">
        <w:rPr>
          <w:rFonts w:cs="Arial"/>
        </w:rPr>
        <w:fldChar w:fldCharType="begin" w:fldLock="1"/>
      </w:r>
      <w:r w:rsidR="00FD5DBE">
        <w:rPr>
          <w:rFonts w:cs="Arial"/>
        </w:rPr>
        <w:instrText>ADDIN CSL_CITATION { "citationItems" : [ { "id" : "ITEM-1", "itemData" : { "PMID" : "9925898", "abstract" : "1. The present study investigates to what extent and by which time course prolonged strenuous exercise influences the plasma concentration of pro-inflammatory and inflammation responsive cytokines as well as cytokine inhibitors and anti-inflammatory cytokines. 2. Ten male subjects (median age 27.5 years, range 24-37) completed the Copenhagen Marathon 1997 (median running time 3 : 26 (h : min), range 2 : 40-4 : 20). Blood samples were obtained before, immediately after and then every 30 min in a 4 h post-exercise recovery period. 3. The plasma concentrations of tumour necrosis factor (TNF)alpha, interleukin (IL)-1beta, IL-6, IL-1ra, sTNF-r1, sTNF-r2 and IL-10 were measured by enzyme-linked immunosorbent assay (ELISA). The highest concentration of IL-6 was found immediately after the race, whereas IL-1ra peaked 1 h post exercise (128-fold and 39-fold increase, respectively, as compared with the pre-exercise values). The plasma level of IL-1beta, TNFalpha, sTNF-r1 and sTNF-r2 peaked in the first hour after the exercise (2. 1-, 2.3-, 2.7- and 1.6-fold, respectively). The plasma level of IL-10 showed a 27-fold increase immediately post exercise. 4. In conclusion, strenuous exercise induces an increase in the pro-inflammatory cytokines TNFalpha and IL-1beta and a dramatic increase in the inflammation responsive cytokine IL-6. This is balanced by the release of cytokine inhibitors (IL-1ra, sTNF-r1 and sTNF-r2) and the anti-inflammatory cytokine IL-10. The study suggests that cytokine inhibitors and anti-inflammatory cytokines restrict the magnitude and duration of the inflammatory response to exercise.", "author" : [ { "dropping-particle" : "", "family" : "Ostrowski", "given" : "K", "non-dropping-particle" : "", "parse-names" : false, "suffix" : "" }, { "dropping-particle" : "", "family" : "Rohde", "given" : "T", "non-dropping-particle" : "", "parse-names" : false, "suffix" : "" }, { "dropping-particle" : "", "family" : "Asp", "given" : "S", "non-dropping-particle" : "", "parse-names" : false, "suffix" : "" }, { "dropping-particle" : "", "family" : "Schjerling", "given" : "P", "non-dropping-particle" : "", "parse-names" : false, "suffix" : "" }, { "dropping-particle" : "", "family" : "Pedersen", "given" : "B K", "non-dropping-particle" : "", "parse-names" : false, "suffix" : "" } ], "container-title" : "The Journal of physiology", "id" : "ITEM-1", "issued" : { "date-parts" : [ [ "1999", "2", "15" ] ] }, "page" : "287-91", "title" : "Pro- and anti-inflammatory cytokine balance in strenuous exercise in humans.", "type" : "article-journal" }, "uris" : [ "http://www.mendeley.com/documents/?uuid=2424f8fa-6f84-32e3-b549-dd966532f777" ] }, { "id" : "ITEM-2", "itemData" : { "DOI" : "10.1055/s-2007-1024939", "ISSN" : "0172-4622", "PMID" : "2628363", "abstract" : "The effects of a 2.5-h running test on the plasma concentrations of elastase-alpha 1-antitrypsin, neopterin, tumor necrosis factor, and soluble interleukin-2 receptor were evaluated in eight healthy young male subjects. Neopterin was measured by radioimmunoassay, elastase-alpha 1-antitrypsin, tumor necrosis factor, and soluble interleukin-2 receptor by enzyme immunoassay. The post-exercise values were corrected for plasma volume changes which were calculated from hematocrit and hemoglobin values. Compared with the concentrations before exercise, elastase-alpha 1-antitrypsin values were significantly increased during the run (1 h after the start) (P less than 0.01) as well as during the first few hours after the end of the running test (P less than 0.01). A significant increase of tumor necrosis factor and neopterin was observed 1 h after the end and 1,3, and 24 h after the end of the running test, respectively, (P less than 0.01), and soluble interleukin-2 receptor concentrations were significantly elevated 1 and 2 days after exercise (P less than 0.01). The increase of elastase-alpha 1-antitrypsin, neopterin, tumor necrosis factor, and soluble interleukin-2 receptor supports the concept of a functional involvement of polymorphonuclear neutrophils and an activation of macrophages and T-lymphocytes after prolonged exercise.", "author" : [ { "dropping-particle" : "", "family" : "Dufaux", "given" : "B.", "non-dropping-particle" : "", "parse-names" : false, "suffix" : "" }, { "dropping-particle" : "", "family" : "Order", "given" : "U.", "non-dropping-particle" : "", "parse-names" : false, "suffix" : "" } ], "container-title" : "International journal of sports medicine", "id" : "ITEM-2", "issue" : "6", "issued" : { "date-parts" : [ [ "1989", "12", "14" ] ] }, "page" : "434-8", "title" : "Plasma elastase-alpha 1-antitrypsin, neopterin, tumor necrosis factor, and soluble interleukin-2 receptor after prolonged exercise.", "type" : "article-journal", "volume" : "10" }, "uris" : [ "http://www.mendeley.com/documents/?uuid=cb687e82-a42b-382b-a466-236c87cf40e6" ] }, { "id" : "ITEM-3", "itemData" : { "DOI" : "10.1097/mss.0b013e3180398f4b", "ISBN" : "0195-9131", "ISSN" : "0195-9131", "PMID" : "17545886", "abstract" : "INTRODUCTION: The simultaneous determination of the time course and magnitude of oxidative stress indicators and cytokine changes elicited by maximal incremental exercise has not yet been published for healthy sedentary subjects.\\n\\nPURPOSE: The determination of normal exercise-induced changes in oxidant-antioxidant status and plasma cytokine represents a fundamental step before exploring patients suspected of altered biochemical responses.\\n\\nMETHODS: Fifteen healthy sedentary subjects performed an incremental cycle exercise until volitional exhaustion with measurement of maximal oxygen uptake (VO2max), two cytokines (IL-6 and TNF-alpha), and three indicators of oxidative stress (plasma thiobarbituric acid reactive substances (TBARS), reduced erythrocyte glutathione (GSH), and reduced plasma ascorbic acid (RAA)).\\n\\nRESULTS: At VO2max, we noted a significant increase in plasma IL-6 and TNF-alpha concentrations, concomitant with the decrease in plasma RAA level. Besides, the plasma TBARS increase and erythrocyte GSH decrease respectively occurred at the 5th and 10th minutes of recovery. The exercise-induced variations of all blood indicators were completed within the 20th minute of the recovery period. We found significant positive correlations between VO2max and the peak increases in IL-6 (but not TNF-alpha) and TBARS. The corresponding variations of IL-6 and TBARS were also correlated.\\n\\nCONCLUSION: This study indicates that blood samples for analyses of changes in both oxidant-antioxidant status and cytokine levels in response to maximal cycling exercise must be performed within the first 20 min of the postexercise recovery period.", "author" : [ { "dropping-particle" : "", "family" : "Steinberg", "given" : "Jean Guillaume", "non-dropping-particle" : "", "parse-names" : false, "suffix" : "" }, { "dropping-particle" : "", "family" : "Ba", "given" : "Abdoulaye", "non-dropping-particle" : "", "parse-names" : false, "suffix" : "" }, { "dropping-particle" : "", "family" : "Br\u00e9geon", "given" : "Fabienne", "non-dropping-particle" : "", "parse-names" : false, "suffix" : "" }, { "dropping-particle" : "", "family" : "Delliaux", "given" : "St\u00e9phane", "non-dropping-particle" : "", "parse-names" : false, "suffix" : "" }, { "dropping-particle" : "", "family" : "Jammes", "given" : "Yves", "non-dropping-particle" : "", "parse-names" : false, "suffix" : "" } ], "container-title" : "Medicine and science in sports and exercise", "id" : "ITEM-3", "issue" : "6", "issued" : { "date-parts" : [ [ "2007", "6" ] ] }, "page" : "964-8", "title" : "Cytokine and oxidative responses to maximal cycling exercise in sedentary subjects.", "type" : "article-journal", "volume" : "39" }, "uris" : [ "http://www.mendeley.com/documents/?uuid=2525fc8b-c3b2-3291-89d3-b95d51a75e35" ] } ], "mendeley" : { "formattedCitation" : "&lt;sup&gt;83\u201385&lt;/sup&gt;", "plainTextFormattedCitation" : "83\u201385", "previouslyFormattedCitation" : "&lt;sup&gt;83\u201385&lt;/sup&gt;" }, "properties" : { "noteIndex" : 0 }, "schema" : "https://github.com/citation-style-language/schema/raw/master/csl-citation.json" }</w:instrText>
      </w:r>
      <w:r w:rsidR="00A90600">
        <w:rPr>
          <w:rFonts w:cs="Arial"/>
        </w:rPr>
        <w:fldChar w:fldCharType="separate"/>
      </w:r>
      <w:r w:rsidR="00EE0542" w:rsidRPr="00EE0542">
        <w:rPr>
          <w:rFonts w:cs="Arial"/>
          <w:noProof/>
          <w:vertAlign w:val="superscript"/>
        </w:rPr>
        <w:t>83–85</w:t>
      </w:r>
      <w:r w:rsidR="00A90600">
        <w:rPr>
          <w:rFonts w:cs="Arial"/>
        </w:rPr>
        <w:fldChar w:fldCharType="end"/>
      </w:r>
      <w:r w:rsidR="00F75790">
        <w:rPr>
          <w:rFonts w:cs="Arial"/>
        </w:rPr>
        <w:t>), and promotes resolution of inflammation</w:t>
      </w:r>
      <w:r w:rsidR="002064DA" w:rsidRPr="001C2F4E">
        <w:rPr>
          <w:rFonts w:cs="Arial"/>
        </w:rPr>
        <w:t>.</w:t>
      </w:r>
      <w:r w:rsidR="00F92C7F">
        <w:rPr>
          <w:rFonts w:cs="Arial"/>
        </w:rPr>
        <w:t xml:space="preserve"> </w:t>
      </w:r>
      <w:r w:rsidR="00EB444D">
        <w:rPr>
          <w:rFonts w:cs="Arial"/>
        </w:rPr>
        <w:t>L</w:t>
      </w:r>
      <w:r w:rsidR="00C14090" w:rsidRPr="002E691B">
        <w:rPr>
          <w:rFonts w:cs="Arial"/>
        </w:rPr>
        <w:t xml:space="preserve">ipid mediators of inflammation </w:t>
      </w:r>
      <w:r w:rsidR="00F92C7F" w:rsidRPr="002E691B">
        <w:rPr>
          <w:rFonts w:cs="Arial"/>
        </w:rPr>
        <w:t xml:space="preserve">that </w:t>
      </w:r>
      <w:r w:rsidR="00C14090" w:rsidRPr="002E691B">
        <w:rPr>
          <w:rFonts w:cs="Arial"/>
        </w:rPr>
        <w:t>respond to exercise</w:t>
      </w:r>
      <w:r w:rsidR="002E691B">
        <w:rPr>
          <w:rFonts w:cs="Arial"/>
        </w:rPr>
        <w:t xml:space="preserve"> </w:t>
      </w:r>
      <w:r w:rsidR="00C14090" w:rsidRPr="002E691B">
        <w:rPr>
          <w:rFonts w:cs="Arial"/>
        </w:rPr>
        <w:t>includ</w:t>
      </w:r>
      <w:r w:rsidR="002E691B">
        <w:rPr>
          <w:rFonts w:cs="Arial"/>
        </w:rPr>
        <w:t>e</w:t>
      </w:r>
      <w:r w:rsidR="005C7A21">
        <w:rPr>
          <w:rFonts w:cs="Arial"/>
        </w:rPr>
        <w:t xml:space="preserve"> classical </w:t>
      </w:r>
      <w:r w:rsidR="00C14090" w:rsidRPr="002E691B">
        <w:rPr>
          <w:rFonts w:cs="Arial"/>
        </w:rPr>
        <w:t xml:space="preserve">pro-inflammatory </w:t>
      </w:r>
      <w:r w:rsidR="00EB444D" w:rsidRPr="002E691B">
        <w:rPr>
          <w:rFonts w:cs="Arial"/>
        </w:rPr>
        <w:t>prostaglandins</w:t>
      </w:r>
      <w:r w:rsidR="00EB444D">
        <w:rPr>
          <w:rFonts w:cs="Arial"/>
        </w:rPr>
        <w:t xml:space="preserve"> and</w:t>
      </w:r>
      <w:r w:rsidR="00EB444D" w:rsidRPr="002E691B">
        <w:rPr>
          <w:rFonts w:cs="Arial"/>
        </w:rPr>
        <w:t xml:space="preserve"> </w:t>
      </w:r>
      <w:r w:rsidR="00F75790" w:rsidRPr="002E691B">
        <w:rPr>
          <w:rFonts w:cs="Arial"/>
        </w:rPr>
        <w:t xml:space="preserve">leukotrienes, and </w:t>
      </w:r>
      <w:r w:rsidR="005C7A21">
        <w:rPr>
          <w:rFonts w:cs="Arial"/>
        </w:rPr>
        <w:t xml:space="preserve">recently identified </w:t>
      </w:r>
      <w:r w:rsidR="00F75790" w:rsidRPr="002E691B">
        <w:rPr>
          <w:rFonts w:cs="Arial"/>
        </w:rPr>
        <w:t>anti-inflammatory</w:t>
      </w:r>
      <w:r w:rsidR="005C7A21">
        <w:rPr>
          <w:rFonts w:cs="Arial"/>
        </w:rPr>
        <w:t>/</w:t>
      </w:r>
      <w:r w:rsidR="00007FCB" w:rsidRPr="002E691B">
        <w:rPr>
          <w:rFonts w:cs="Arial"/>
        </w:rPr>
        <w:t>pro-resolving</w:t>
      </w:r>
      <w:r w:rsidR="00F75790" w:rsidRPr="002E691B">
        <w:rPr>
          <w:rFonts w:cs="Arial"/>
        </w:rPr>
        <w:t xml:space="preserve"> </w:t>
      </w:r>
      <w:r w:rsidR="00EB444D" w:rsidRPr="002E691B">
        <w:rPr>
          <w:rFonts w:cs="Arial"/>
        </w:rPr>
        <w:t xml:space="preserve">lipoxins, </w:t>
      </w:r>
      <w:proofErr w:type="spellStart"/>
      <w:r w:rsidR="00F92C7F" w:rsidRPr="002E691B">
        <w:rPr>
          <w:rFonts w:cs="Arial"/>
        </w:rPr>
        <w:t>resolvins</w:t>
      </w:r>
      <w:proofErr w:type="spellEnd"/>
      <w:r w:rsidR="00F92C7F" w:rsidRPr="002E691B">
        <w:rPr>
          <w:rFonts w:cs="Arial"/>
        </w:rPr>
        <w:t xml:space="preserve">, </w:t>
      </w:r>
      <w:proofErr w:type="spellStart"/>
      <w:r w:rsidR="00F92C7F" w:rsidRPr="002E691B">
        <w:rPr>
          <w:rFonts w:cs="Arial"/>
        </w:rPr>
        <w:t>protectins</w:t>
      </w:r>
      <w:proofErr w:type="spellEnd"/>
      <w:r w:rsidR="00F92C7F" w:rsidRPr="002E691B">
        <w:rPr>
          <w:rFonts w:cs="Arial"/>
        </w:rPr>
        <w:t>, and maresins</w:t>
      </w:r>
      <w:r w:rsidR="002E691B" w:rsidRPr="002E691B">
        <w:rPr>
          <w:rFonts w:cs="Arial"/>
        </w:rPr>
        <w:fldChar w:fldCharType="begin" w:fldLock="1"/>
      </w:r>
      <w:r w:rsidR="00FD5DBE">
        <w:rPr>
          <w:rFonts w:cs="Arial"/>
        </w:rPr>
        <w:instrText>ADDIN CSL_CITATION { "citationItems" : [ { "id" : "ITEM-1", "itemData" : { "ISSN" : "10775552", "PMID" : "26853678", "abstract" : "Lipid mediators are bioactive metabolites of the essential polyunsaturated fatty acids (PUFA) that play diverse roles inthe initiation, self-limitation, and active resolution of inflammation. Prostaglandins, classical pro-inflammatory lipid metabolites of arachidonic acid, have long been implicated in immunological and adaptive muscle responses to acute injury and exercise-induced stress. More recently, PUFA metabolites have been discovered during the resolution phase of inflammation which collectively function as endogenous 'stop signals' to control inflammation whilst actively promoting the return to a non-inflamed state. The apparent self-resolving nature of inflammatory responses holds important implications for contexts of musculoskeletal injury, exercise recovery, and chronic inflammatory diseases originati ng in or impacting upon muscle. 'Anti-inflammatory' interventions that strive to control inflammation via antagonism of pro-inflammatory signals are currently commonplace in efforts to hasten muscle recovery from damaging or exhaustive exercise, as well as to relieve the pain associated with musculoskeletal injury. However, the scientific literature does not clearly support a benefit of this anti-inflammatory approach. Additionally, recent evidence suggests that strategies to block pro-inflammatory lipid mediator pathways (e.g. NSAIDs) may be counterintuitive and inadvertently derange or impair timely resolution of inflammation; with potentially deleterious implications on skeletal muscle remodelling. The current review will provide an overview of the current understanding of diverse roles of bioactive lipid mediators in the initiation, control, and active resolution of acute inflammation. The established and putative roles of lipid mediators in mediating immunological and adapt ive skeletal muscle responses to acute muscle injury and exercise-induced muscle load/stress will be discussed.", "author" : [ { "dropping-particle" : "", "family" : "Markworth", "given" : "James F.", "non-dropping-particle" : "", "parse-names" : false, "suffix" : "" }, { "dropping-particle" : "", "family" : "Maddipati", "given" : "Krishna Rao", "non-dropping-particle" : "", "parse-names" : false, "suffix" : "" }, { "dropping-particle" : "", "family" : "Cameron-Smith", "given" : "David", "non-dropping-particle" : "", "parse-names" : false, "suffix" : "" } ], "container-title" : "Exercise Immunology Review", "id" : "ITEM-1", "issued" : { "date-parts" : [ [ "2016" ] ] }, "page" : "110-134", "title" : "Emerging roles of pro-resolving lipid mediators in immunological and adaptive responses to exercise-induced muscle injury", "type" : "article-journal", "volume" : "22" }, "uris" : [ "http://www.mendeley.com/documents/?uuid=5f4eae64-8381-4d10-9a7b-bb73e011ca09" ] } ], "mendeley" : { "formattedCitation" : "&lt;sup&gt;58&lt;/sup&gt;", "plainTextFormattedCitation" : "58", "previouslyFormattedCitation" : "&lt;sup&gt;58&lt;/sup&gt;" }, "properties" : { "noteIndex" : 0 }, "schema" : "https://github.com/citation-style-language/schema/raw/master/csl-citation.json" }</w:instrText>
      </w:r>
      <w:r w:rsidR="002E691B" w:rsidRPr="002E691B">
        <w:rPr>
          <w:rFonts w:cs="Arial"/>
        </w:rPr>
        <w:fldChar w:fldCharType="separate"/>
      </w:r>
      <w:r w:rsidR="00EE0542" w:rsidRPr="00EE0542">
        <w:rPr>
          <w:rFonts w:cs="Arial"/>
          <w:noProof/>
          <w:vertAlign w:val="superscript"/>
        </w:rPr>
        <w:t>58</w:t>
      </w:r>
      <w:r w:rsidR="002E691B" w:rsidRPr="002E691B">
        <w:rPr>
          <w:rFonts w:cs="Arial"/>
        </w:rPr>
        <w:fldChar w:fldCharType="end"/>
      </w:r>
      <w:r w:rsidR="00F92C7F" w:rsidRPr="002E691B">
        <w:rPr>
          <w:rFonts w:cs="Arial"/>
        </w:rPr>
        <w:t>.</w:t>
      </w:r>
      <w:r w:rsidR="002E691B">
        <w:rPr>
          <w:rFonts w:cs="Arial"/>
        </w:rPr>
        <w:t xml:space="preserve"> </w:t>
      </w:r>
      <w:r w:rsidR="00584A6C">
        <w:rPr>
          <w:rFonts w:cs="Arial"/>
        </w:rPr>
        <w:t>O</w:t>
      </w:r>
      <w:r w:rsidR="00584A6C" w:rsidRPr="00905832">
        <w:rPr>
          <w:rFonts w:cs="Arial"/>
        </w:rPr>
        <w:t>ur prior research</w:t>
      </w:r>
      <w:r w:rsidR="00584A6C" w:rsidRPr="00905832">
        <w:rPr>
          <w:rFonts w:cs="Arial"/>
        </w:rPr>
        <w:fldChar w:fldCharType="begin" w:fldLock="1"/>
      </w:r>
      <w:r w:rsidR="00584A6C">
        <w:rPr>
          <w:rFonts w:cs="Arial"/>
        </w:rP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584A6C" w:rsidRPr="00905832">
        <w:rPr>
          <w:rFonts w:cs="Arial"/>
        </w:rPr>
        <w:fldChar w:fldCharType="separate"/>
      </w:r>
      <w:r w:rsidR="00584A6C" w:rsidRPr="000F1FC0">
        <w:rPr>
          <w:rFonts w:cs="Arial"/>
          <w:noProof/>
          <w:vertAlign w:val="superscript"/>
        </w:rPr>
        <w:t>3</w:t>
      </w:r>
      <w:r w:rsidR="00584A6C" w:rsidRPr="00905832">
        <w:rPr>
          <w:rFonts w:cs="Arial"/>
        </w:rPr>
        <w:fldChar w:fldCharType="end"/>
      </w:r>
      <w:r w:rsidR="00584A6C" w:rsidRPr="00905832">
        <w:rPr>
          <w:rFonts w:cs="Arial"/>
        </w:rPr>
        <w:t xml:space="preserve"> </w:t>
      </w:r>
      <w:r w:rsidR="00584A6C">
        <w:rPr>
          <w:rFonts w:cs="Arial"/>
        </w:rPr>
        <w:t xml:space="preserve">indicates the exercise-induced expression of mRNA in skeletal muscle for many of these signal molecules are blocked or markedly blunted by histamine blockade (see </w:t>
      </w:r>
      <w:r w:rsidR="00584A6C" w:rsidRPr="00F91FF6">
        <w:rPr>
          <w:rFonts w:cs="Arial"/>
          <w:b/>
        </w:rPr>
        <w:t xml:space="preserve">Fig. </w:t>
      </w:r>
      <w:r w:rsidR="00707AFD">
        <w:rPr>
          <w:b/>
        </w:rPr>
        <w:t>11</w:t>
      </w:r>
      <w:r w:rsidR="00584A6C">
        <w:rPr>
          <w:rFonts w:cs="Arial"/>
        </w:rPr>
        <w:t>)</w:t>
      </w:r>
      <w:r w:rsidR="00584A6C" w:rsidRPr="00905832">
        <w:rPr>
          <w:rFonts w:cs="Arial"/>
        </w:rPr>
        <w:t>.</w:t>
      </w:r>
      <w:r w:rsidR="00584A6C">
        <w:rPr>
          <w:rFonts w:cs="Arial"/>
        </w:rPr>
        <w:t xml:space="preserve"> </w:t>
      </w:r>
      <w:r w:rsidR="00584A6C" w:rsidRPr="00584A6C">
        <w:rPr>
          <w:rFonts w:cs="Arial"/>
          <w:i/>
        </w:rPr>
        <w:t>T</w:t>
      </w:r>
      <w:r w:rsidR="00584A6C" w:rsidRPr="00E87FE5">
        <w:rPr>
          <w:i/>
        </w:rPr>
        <w:t xml:space="preserve">hus, an important question is whether histamine blockade will </w:t>
      </w:r>
      <w:r w:rsidR="00584A6C">
        <w:rPr>
          <w:i/>
        </w:rPr>
        <w:t xml:space="preserve">reduce or block the response of these signals to exercise. </w:t>
      </w:r>
      <w:r w:rsidR="00584A6C" w:rsidRPr="00584A6C">
        <w:t xml:space="preserve">These same signals </w:t>
      </w:r>
      <w:r w:rsidR="00584A6C">
        <w:t xml:space="preserve">are believed to </w:t>
      </w:r>
      <w:r w:rsidR="007E281C">
        <w:t>mobiliz</w:t>
      </w:r>
      <w:r w:rsidR="00E73B03">
        <w:t>e</w:t>
      </w:r>
      <w:r w:rsidR="007E281C">
        <w:t xml:space="preserve"> </w:t>
      </w:r>
      <w:r w:rsidR="00E73B03">
        <w:t>sub-populations of</w:t>
      </w:r>
      <w:r w:rsidR="007E281C">
        <w:t xml:space="preserve"> PBMCs</w:t>
      </w:r>
      <w:r w:rsidR="007E281C" w:rsidRPr="004528BD">
        <w:t xml:space="preserve"> </w:t>
      </w:r>
      <w:r w:rsidR="007E281C">
        <w:t>and alter</w:t>
      </w:r>
      <w:r w:rsidR="00E73B03">
        <w:t xml:space="preserve"> </w:t>
      </w:r>
      <w:r w:rsidR="007E281C">
        <w:t xml:space="preserve">the cell-surface expression profile of </w:t>
      </w:r>
      <w:r w:rsidR="00E73B03">
        <w:t>others</w:t>
      </w:r>
      <w:r w:rsidR="007435DC">
        <w:t>, resulting in a</w:t>
      </w:r>
      <w:r w:rsidR="007E281C">
        <w:t xml:space="preserve"> sustained elevation in circulating neutrophils and the subpopulation of monocytes expressing pro-inflammatory markers (Mon1 “classical monocytes”) which lasts approximately 24 h</w:t>
      </w:r>
      <w:r w:rsidR="007E281C">
        <w:fldChar w:fldCharType="begin" w:fldLock="1"/>
      </w:r>
      <w:r w:rsidR="00FD5DBE">
        <w:instrText>ADDIN CSL_CITATION { "citationItems" : [ { "id" : "ITEM-1", "itemData" : { "DOI" : "10.1055/s-2007-972698", "abstract" : "See, stats, and : https : / / www . researchgate . net / publication / 14089601 The : What ? Article DOI : 10 . 1055 / s - 2007 - 972698 : PubMed CITATIONS 129 READS 861 2 , including : Holger Friedrich - Schiller - University , Instit\u2026 288 , 138 SEE All - text , letting . Available : Holger Retrieved : 26 528 The purpose of this article is to provide information about the exercise - induced alteration of cellular immune parameters depending on the intensity related to the individual anaerobic threshold (IAT) and duration of exercise . immunological parame - ters were differential blood counts (CD14 . CD45) . monocyte sub - populations (CD14 , CD16) . lymphocyte subpopulations (CD3 . CD4 , CD8 , CD45RO . CD19 . CD16 , CD56 . HIA - DR) and natural killer cells (CD3 . CD16 . CD56) . oxidative burst activity of neutro - phils . and phagocytosis of neutrophils (flow cytometry) . The main results were : (a) ' Moderate \" exercise (duration &lt; 2 h at about 85 % of the IAT corresponding t o a lactate steady state at about 2 mmol . I - ' . &lt; 30 min at the IAT corresponding to a lactate steady state of 4 mmol . I - ') elicits lower changes in cell concen - trations and hormonal responses than strenuous exercise [ ex - haustive exercise at 100 % IAT or above ; (exhaustive) long - term (&gt; 2 - 3 h) endurance exercise ] . Similar investigations about cell functions to decide about the positive or negative natureofthese observations will have to follow in the future . (b) The neutrocy - tosis following exercise is more dependent on the duration than on the intensity of exercise . Especially exercise sessions that lead to a strong incline of the adrenocorticotropic hormone . $ - endor - phin and cortisol are associated with this neutrocytosis . (c) Neutrophils ' function during the exercise - induced neutrocytosis indicated by phagocytosis and oxidative burst activity is un - changed or reduced following strenuous endurance exercise . whereas bacterial URTl leads to similar neutrophil counts but sig - nificantly increased cell activities indicating the diverse meaning of the leukocytosis in infections (primed cells , enhanced cell ac - tivity , stimulated defense mechanism) and following exercise (impaired cell function , suppressed defense mechanism) . (d) Regular monocytes (early differentiation stage) are strongly re - cruited into the circulation during long - term aerobic exercise , whereas mature monocyte cell counts (premacrophages) in - crease most with highly i\u2026", "author" : [ { "dropping-particle" : "", "family" : "Gabriel", "given" : "H", "non-dropping-particle" : "", "parse-names" : false, "suffix" : "" }, { "dropping-particle" : "", "family" : "Kindermann", "given" : "W", "non-dropping-particle" : "", "parse-names" : false, "suffix" : "" } ], "container-title" : "J Sports Med", "id" : "ITEM-1", "issue" : "14", "issued" : { "date-parts" : [ [ "1997" ] ] }, "page" : "5-2", "title" : "The acute immune response to exercise: What does it mean?", "type" : "article-journal", "volume" : "18" }, "uris" : [ "http://www.mendeley.com/documents/?uuid=092fa72c-2730-49a5-891f-8be1e5b309f0" ] }, { "id" : "ITEM-2", "itemData" : { "DOI" : "10.1155/2014/216534", "ISSN" : "1466-1861", "PMID" : "25587208", "abstract" : "PURPOSE Monocytes (Mon1-2-3) play a substantial role in low-grade inflammation associated with high cardiovascular morbidity and mortality of patients with chronic kidney disease (CKD) and chronic heart failure (CHF). The effect of an acute exercise bout on monocyte subsets in the setting of systemic inflammation is currently unknown. This study aims (1) to evaluate baseline distribution of monocyte subsets in CHF and CKD versus healthy subjects (HS) and (2) to evaluate the effect of an acute exercise bout. Exercise-induced IL-6 and MCP-1 release are related to the Mon1-2-3 response. METHODS Twenty CHF patients, 20 CKD patients, and 15 HS were included. Before and after a maximal cardiopulmonary exercise test, monocyte subsets were quantified by flow cytometry: CD14(++)CD16(-)CCR2(+) (Mon1), CD14(++)CD16(+)CCR2(+) (Mon2), and CD14(+)CD16(++)CCR2(-) (Mon3). Serum levels of IL-6 and MCP-1 were determined by ELISA. RESULTS Baseline distribution of Mon1-2-3 was comparable between the 3 groups. Following acute exercise, %Mon2 and %Mon3 increased significantly at the expense of a decrease in %Mon1 in HS and in CKD. This response was significantly attenuated in CHF (P &lt; 0.05). In HS only, MCP-1 levels increased following exercise; IL-6 levels were unchanged. Circulatory power was a strong and independent predictor of the changes in Mon1 (\u03b2 = -0.461, P &lt; 0.001) and Mon3 (\u03b2 = 0.449, P &lt; 0.001); and baseline LVEF of the change in Mon2 (\u03b2 = 0.441, P &lt; 0.001). CONCLUSION The response of monocytes to acute exercise is characterized by an increase in proangiogenic and proinflammatory Mon2 and Mon3 at the expense of phagocytic Mon1. This exercise-induced monocyte subset response is mainly driven by hemodynamic changes and not by preexistent low-grade inflammation.", "author" : [ { "dropping-particle" : "", "family" : "Craenenbroeck", "given" : "Amaryllis H", "non-dropping-particle" : "Van", "parse-names" : false, "suffix" : "" }, { "dropping-particle" : "", "family" : "Ackeren", "given" : "Katrijn", "non-dropping-particle" : "Van", "parse-names" : false, "suffix" : "" }, { "dropping-particle" : "", "family" : "Hoymans", "given" : "Vicky Y", "non-dropping-particle" : "", "parse-names" : false, "suffix" : "" }, { "dropping-particle" : "", "family" : "Roeykens", "given" : "Johan", "non-dropping-particle" : "", "parse-names" : false, "suffix" : "" }, { "dropping-particle" : "", "family" : "Verpooten", "given" : "Gert A", "non-dropping-particle" : "", "parse-names" : false, "suffix" : "" }, { "dropping-particle" : "", "family" : "Vrints", "given" : "Christiaan J", "non-dropping-particle" : "", "parse-names" : false, "suffix" : "" }, { "dropping-particle" : "", "family" : "Couttenye", "given" : "Marie M", "non-dropping-particle" : "", "parse-names" : false, "suffix" : "" }, { "dropping-particle" : "", "family" : "Craenenbroeck", "given" : "Emeline M", "non-dropping-particle" : "Van", "parse-names" : false, "suffix" : "" } ], "container-title" : "Mediators Inflamm", "id" : "ITEM-2", "issued" : { "date-parts" : [ [ "2014" ] ] }, "page" : "216534", "title" : "Acute exercise-induced response of monocyte subtypes in chronic heart and renal failure.", "type" : "article-journal", "volume" : "2014" }, "uris" : [ "http://www.mendeley.com/documents/?uuid=9034fd11-16bd-3309-b998-cb6985e50622" ] } ], "mendeley" : { "formattedCitation" : "&lt;sup&gt;59,92&lt;/sup&gt;", "plainTextFormattedCitation" : "59,92", "previouslyFormattedCitation" : "&lt;sup&gt;59,92&lt;/sup&gt;" }, "properties" : { "noteIndex" : 0 }, "schema" : "https://github.com/citation-style-language/schema/raw/master/csl-citation.json" }</w:instrText>
      </w:r>
      <w:r w:rsidR="007E281C">
        <w:fldChar w:fldCharType="separate"/>
      </w:r>
      <w:r w:rsidR="00EE0542" w:rsidRPr="00EE0542">
        <w:rPr>
          <w:noProof/>
          <w:vertAlign w:val="superscript"/>
        </w:rPr>
        <w:t>59,92</w:t>
      </w:r>
      <w:r w:rsidR="007E281C">
        <w:fldChar w:fldCharType="end"/>
      </w:r>
      <w:r w:rsidR="007E281C">
        <w:t>.</w:t>
      </w:r>
      <w:r w:rsidR="007435DC">
        <w:t xml:space="preserve"> </w:t>
      </w:r>
      <w:r w:rsidR="007E281C">
        <w:t>Further, Mon1 express the receptor for monocyte chemoattractant protein</w:t>
      </w:r>
      <w:r w:rsidR="00584A6C">
        <w:t xml:space="preserve"> </w:t>
      </w:r>
      <w:r w:rsidR="007E281C">
        <w:t>1 (CCL2/MCP1)</w:t>
      </w:r>
      <w:r w:rsidR="007E281C">
        <w:fldChar w:fldCharType="begin" w:fldLock="1"/>
      </w:r>
      <w:r w:rsidR="00FD5DBE">
        <w:instrText>ADDIN CSL_CITATION { "citationItems" : [ { "id" : "ITEM-1", "itemData" : { "DOI" : "10.1016/j.bbi.2008.03.006", "ISBN" : "1090-2139", "ISSN" : "08891591", "PMID" : "18477503", "abstract" : "CC-chemokine receptor 2 (CCR2) and its ligand, monocyte chemotactic protein-1 (MCP-1, also known as CCL2), are crucial for the recruitment of monocytes/macrophages to sites of inflammation. We conducted a series of experiments to investigate the relationship between stress, monocyte CCR2 expression and migration activity. First, we collected peripheral blood mononuclear cells (PBMC) from untrained subjects (n = 8) and measured CCR2 expression on CD14+ monocytes cultured with cortisol, epinephrine and norepinephrine. Second, we collected PBMC from the subjects before and after they cycled for 60 min at 70% peak O2 uptake (over(V, ??)O2 peak), and measured alterations in CCR2 expression on monocytes following exercise. Third, we cultured PBMC with serum obtained before and after exercise and the glucocorticoid antagonist RU-486 to determine the effect of cortisol on CCR2 expression in vitro. Last, we measured the ability of PBMC treated with serum or cortisol to migrate through membrane filters in response to CCL2. Cortisol (but not epinephrine or norepinephrine) increased CCR2 expression on monocytes in a dose- and time-dependent manner. Exercise did not influence CCR2 expression on PBMC, whereas incubation of PBMC with post-exercise serum significantly increased CCR2 expression. Both cortisol and post-exercise serum increased the migration of PBMC toward CCL2. The increase in CCR2 expression on PBMC following stimulation with cortisol and serum was blocked by the glucocorticoid receptor antagonist RU-486. In conclusion, cortisol released during exercise increased monocyte CCR2 expression and migration activity in vitro. These alterations may influence inflammation and regeneration of damaged tissue after acute stress. ?? 2008 Elsevier Inc. All rights reserved.", "author" : [ { "dropping-particle" : "", "family" : "Okutsu", "given" : "Mitsuharu", "non-dropping-particle" : "", "parse-names" : false, "suffix" : "" }, { "dropping-particle" : "", "family" : "Suzuki", "given" : "Katsuhiko", "non-dropping-particle" : "", "parse-names" : false, "suffix" : "" }, { "dropping-particle" : "", "family" : "Ishijima", "given" : "Toshimichi", "non-dropping-particle" : "", "parse-names" : false, "suffix" : "" }, { "dropping-particle" : "", "family" : "Peake", "given" : "Jonathan", "non-dropping-particle" : "", "parse-names" : false, "suffix" : "" }, { "dropping-particle" : "", "family" : "Higuchi", "given" : "Mitsuru", "non-dropping-particle" : "", "parse-names" : false, "suffix" : "" } ], "container-title" : "Brain Behav Immun", "id" : "ITEM-1", "issued" : { "date-parts" : [ [ "2008" ] ] }, "page" : "1066-1071", "title" : "The effects of acute exercise-induced cortisol on CCR2 expression on human monocytes", "type" : "article-journal", "volume" : "22" }, "uris" : [ "http://www.mendeley.com/documents/?uuid=692a1c77-ff27-4d77-9331-5841758c6e69" ] } ], "mendeley" : { "formattedCitation" : "&lt;sup&gt;93&lt;/sup&gt;", "plainTextFormattedCitation" : "93", "previouslyFormattedCitation" : "&lt;sup&gt;93&lt;/sup&gt;" }, "properties" : { "noteIndex" : 0 }, "schema" : "https://github.com/citation-style-language/schema/raw/master/csl-citation.json" }</w:instrText>
      </w:r>
      <w:r w:rsidR="007E281C">
        <w:fldChar w:fldCharType="separate"/>
      </w:r>
      <w:r w:rsidR="00EE0542" w:rsidRPr="00EE0542">
        <w:rPr>
          <w:noProof/>
          <w:vertAlign w:val="superscript"/>
        </w:rPr>
        <w:t>93</w:t>
      </w:r>
      <w:r w:rsidR="007E281C">
        <w:fldChar w:fldCharType="end"/>
      </w:r>
      <w:r w:rsidR="007E281C">
        <w:t xml:space="preserve">, suggesting that they will be responsive to the impact of histamine blockade on CCL2/MCP1 within skeletal muscle. </w:t>
      </w:r>
      <w:r w:rsidR="007E281C" w:rsidRPr="00E87FE5">
        <w:rPr>
          <w:i/>
        </w:rPr>
        <w:t>Thus, an important question is whether histamine blockade will modulate the circulating populations of neutrophils and monocytes</w:t>
      </w:r>
      <w:r w:rsidR="007E281C">
        <w:t>.</w:t>
      </w:r>
      <w:r w:rsidR="00483ACC">
        <w:t xml:space="preserve"> During recovery from exercise, </w:t>
      </w:r>
      <w:r w:rsidR="00354FD3" w:rsidRPr="00700EE0">
        <w:rPr>
          <w:rFonts w:cs="Arial"/>
        </w:rPr>
        <w:t xml:space="preserve">neutrophils, followed by macrophages, </w:t>
      </w:r>
      <w:r w:rsidR="00483ACC">
        <w:rPr>
          <w:rFonts w:cs="Arial"/>
        </w:rPr>
        <w:t xml:space="preserve">infiltrate </w:t>
      </w:r>
      <w:r w:rsidR="00354FD3" w:rsidRPr="00700EE0">
        <w:rPr>
          <w:rFonts w:cs="Arial"/>
        </w:rPr>
        <w:t xml:space="preserve">skeletal muscle tissue. The processes by which circulating PBMCs extravasate to skeletal muscle tissue (margination, adhesion, transmigration) involve many of the factors </w:t>
      </w:r>
      <w:r w:rsidR="00483ACC">
        <w:rPr>
          <w:rFonts w:cs="Arial"/>
        </w:rPr>
        <w:t>discussed above</w:t>
      </w:r>
      <w:r w:rsidR="00354FD3" w:rsidRPr="00700EE0">
        <w:rPr>
          <w:rFonts w:cs="Arial"/>
        </w:rPr>
        <w:t xml:space="preserve">, along with changes in capillary permeability. Thus, by directing the response of cytokines, chemokines, and regulating capillary permeability, histamine has the potential to substantially alter the infiltration of immune cells into skeletal muscle tissue </w:t>
      </w:r>
      <w:r w:rsidR="00354FD3" w:rsidRPr="00700EE0">
        <w:rPr>
          <w:rFonts w:cs="Arial"/>
        </w:rPr>
        <w:lastRenderedPageBreak/>
        <w:t>following exercise.</w:t>
      </w:r>
      <w:r w:rsidR="00700EE0" w:rsidRPr="00700EE0">
        <w:t xml:space="preserve"> It is unclear which signal initiates this process</w:t>
      </w:r>
      <w:r w:rsidR="00700EE0" w:rsidRPr="00700EE0">
        <w:fldChar w:fldCharType="begin" w:fldLock="1"/>
      </w:r>
      <w:r w:rsidR="00FD5DBE">
        <w:instrText>ADDIN CSL_CITATION { "citationItems" : [ { "id" : "ITEM-1", "itemData" : { "DOI" : "10.1016/j.jnutbio.2006.10.005", "ISBN" : "0955-2863 (Print)", "ISSN" : "09552863", "PMID" : "17156994", "abstract" : "Interest in the relationship between inflammation and oxidative stress has increased dramatically in recent years, not only within the clinical setting but also in the fields of exercise biochemistry and immunology. Inflammation and oxidative stress share a common role in the etiology of a variety of chronic diseases. During exercise, inflammation and oxidative stress are linked via muscle metabolism and muscle damage. Because oxidative stress and inflammation have traditionally been associated with fatigue and impaired recovery from exercise, research has focused on nutritional strategies aimed at reducing these effects. In this review, we have evaluated the findings of studies involving antioxidant supplementation on alterations in markers of inflammation (e.g., cytokines, C-reactive protein and cortisol). This review focuses predominantly on the role of reactive oxygen and nitrogen species generated from muscle metabolism and muscle damage during exercise and on the modulatory effects of antioxidant supplements. Furthermore, we have analyzed the influence of factors such as the dose, timing, supplementation period and bioavailability of antioxidant nutrients. ?? 2007 Elsevier Inc. All rights reserved.", "author" : [ { "dropping-particle" : "", "family" : "Peake", "given" : "Jonathan M", "non-dropping-particle" : "", "parse-names" : false, "suffix" : "" }, { "dropping-particle" : "", "family" : "Suzuki", "given" : "Katsuhiko", "non-dropping-particle" : "", "parse-names" : false, "suffix" : "" }, { "dropping-particle" : "", "family" : "Coombes", "given" : "Jeff S", "non-dropping-particle" : "", "parse-names" : false, "suffix" : "" } ], "container-title" : "J Nutri Biochem", "id" : "ITEM-1", "issued" : { "date-parts" : [ [ "2007", "6" ] ] }, "page" : "357-371", "title" : "The influence of antioxidant supplementation on markers of inflammation and the relationship to oxidative stress after exercise", "type" : "article-journal", "volume" : "18" }, "uris" : [ "http://www.mendeley.com/documents/?uuid=2bd8d38c-1a65-496c-8fd3-a46243353307", "http://www.mendeley.com/documents/?uuid=70386c03-c5a3-46bd-9bbc-fdbe969fb417" ] } ], "mendeley" : { "formattedCitation" : "&lt;sup&gt;94&lt;/sup&gt;", "plainTextFormattedCitation" : "94", "previouslyFormattedCitation" : "&lt;sup&gt;94&lt;/sup&gt;" }, "properties" : { "noteIndex" : 0 }, "schema" : "https://github.com/citation-style-language/schema/raw/master/csl-citation.json" }</w:instrText>
      </w:r>
      <w:r w:rsidR="00700EE0" w:rsidRPr="00700EE0">
        <w:fldChar w:fldCharType="separate"/>
      </w:r>
      <w:r w:rsidR="00EE0542" w:rsidRPr="00EE0542">
        <w:rPr>
          <w:noProof/>
          <w:vertAlign w:val="superscript"/>
        </w:rPr>
        <w:t>94</w:t>
      </w:r>
      <w:r w:rsidR="00700EE0" w:rsidRPr="00700EE0">
        <w:fldChar w:fldCharType="end"/>
      </w:r>
      <w:r w:rsidR="00700EE0" w:rsidRPr="00700EE0">
        <w:t xml:space="preserve">, </w:t>
      </w:r>
      <w:r w:rsidR="00360B2E" w:rsidRPr="00D20924">
        <w:rPr>
          <w:noProof/>
          <w:color w:val="0070C0"/>
        </w:rPr>
        <w:drawing>
          <wp:anchor distT="91440" distB="91440" distL="91440" distR="91440" simplePos="0" relativeHeight="251689984" behindDoc="0" locked="0" layoutInCell="0" allowOverlap="1" wp14:anchorId="15362232" wp14:editId="35F98F62">
            <wp:simplePos x="0" y="0"/>
            <wp:positionH relativeFrom="column">
              <wp:posOffset>4271022</wp:posOffset>
            </wp:positionH>
            <wp:positionV relativeFrom="page">
              <wp:posOffset>460610</wp:posOffset>
            </wp:positionV>
            <wp:extent cx="2633345" cy="428815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33345" cy="428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ACC">
        <w:t xml:space="preserve">so </w:t>
      </w:r>
      <w:r w:rsidR="00483ACC" w:rsidRPr="00483ACC">
        <w:rPr>
          <w:i/>
        </w:rPr>
        <w:t xml:space="preserve">an important question is whether </w:t>
      </w:r>
      <w:r w:rsidR="00700EE0" w:rsidRPr="00483ACC">
        <w:rPr>
          <w:i/>
        </w:rPr>
        <w:t xml:space="preserve">histamine, with its natural history of chemotaxis, </w:t>
      </w:r>
      <w:r w:rsidR="00483ACC" w:rsidRPr="00483ACC">
        <w:rPr>
          <w:i/>
        </w:rPr>
        <w:t xml:space="preserve">contributes to the </w:t>
      </w:r>
      <w:r w:rsidR="00354FD3" w:rsidRPr="00483ACC">
        <w:rPr>
          <w:i/>
        </w:rPr>
        <w:t>exercise-induced infiltration of neutrophils and monocyte/macrophages into skeletal muscle.</w:t>
      </w:r>
      <w:r w:rsidR="00483ACC">
        <w:rPr>
          <w:i/>
        </w:rPr>
        <w:t xml:space="preserve"> </w:t>
      </w:r>
    </w:p>
    <w:p w14:paraId="48ABDDCE" w14:textId="5835CDE2" w:rsidR="007E281C" w:rsidRDefault="00360B2E" w:rsidP="007E281C">
      <w:pPr>
        <w:rPr>
          <w:i/>
        </w:rPr>
      </w:pPr>
      <w:r>
        <w:rPr>
          <w:noProof/>
          <w:color w:val="0070C0"/>
        </w:rPr>
        <mc:AlternateContent>
          <mc:Choice Requires="wps">
            <w:drawing>
              <wp:anchor distT="45720" distB="45720" distL="114300" distR="114300" simplePos="0" relativeHeight="251687936" behindDoc="0" locked="0" layoutInCell="0" allowOverlap="1" wp14:anchorId="4F45A1AB" wp14:editId="7A5DAA2D">
                <wp:simplePos x="0" y="0"/>
                <wp:positionH relativeFrom="margin">
                  <wp:posOffset>4175125</wp:posOffset>
                </wp:positionH>
                <wp:positionV relativeFrom="margin">
                  <wp:posOffset>4411345</wp:posOffset>
                </wp:positionV>
                <wp:extent cx="2726690" cy="253682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53682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A2A7E8" w14:textId="4A7543CE" w:rsidR="0037172D" w:rsidRPr="00360B2E" w:rsidRDefault="0037172D" w:rsidP="009D7B48">
                            <w:pPr>
                              <w:pStyle w:val="Myfigurelegends"/>
                            </w:pPr>
                            <w:r>
                              <w:rPr>
                                <w:b/>
                              </w:rPr>
                              <w:t xml:space="preserve">Fig. </w:t>
                            </w:r>
                            <w:r w:rsidR="00707AFD" w:rsidRPr="00707AFD">
                              <w:rPr>
                                <w:b/>
                              </w:rPr>
                              <w:t>12</w:t>
                            </w:r>
                            <w:r w:rsidRPr="00707AFD">
                              <w:rPr>
                                <w:b/>
                              </w:rPr>
                              <w:t>: Inflammatory signaling expression and abundance</w:t>
                            </w:r>
                            <w:r w:rsidRPr="00303733">
                              <w:rPr>
                                <w:b/>
                              </w:rPr>
                              <w:t xml:space="preserve"> within skeletal muscle.</w:t>
                            </w:r>
                            <w:r w:rsidRPr="00303733">
                              <w:t xml:space="preserve"> Expression of mRNA and protein abundan</w:t>
                            </w:r>
                            <w:r>
                              <w:t xml:space="preserve">ce for IL6, </w:t>
                            </w:r>
                            <w:proofErr w:type="spellStart"/>
                            <w:r>
                              <w:t>SELE</w:t>
                            </w:r>
                            <w:proofErr w:type="spellEnd"/>
                            <w:r>
                              <w:t xml:space="preserve"> (E-selectin), and CCL2 (MCP</w:t>
                            </w:r>
                            <w:r w:rsidRPr="00303733">
                              <w:t>1). Samples were obtained before and at 3-h post-exercise and are expressed at the fold change relative to pre-exercise. This demonstrates our ability to use muscle biopsies to quantify expression and abundance and provides compelling preliminary evidence for an exercise-inflammation link that is dependent on histamine. Open bars denote the control condition; Gray bars denote the H</w:t>
                            </w:r>
                            <w:r w:rsidRPr="00303733">
                              <w:rPr>
                                <w:vertAlign w:val="subscript"/>
                              </w:rPr>
                              <w:t>1</w:t>
                            </w:r>
                            <w:r w:rsidRPr="00303733">
                              <w:t>/H</w:t>
                            </w:r>
                            <w:r w:rsidRPr="00303733">
                              <w:rPr>
                                <w:vertAlign w:val="subscript"/>
                              </w:rPr>
                              <w:t>2</w:t>
                            </w:r>
                            <w:r w:rsidRPr="00303733">
                              <w:t xml:space="preserve"> blockade condition. Values are means </w:t>
                            </w:r>
                            <w:r w:rsidRPr="00303733">
                              <w:sym w:font="Symbol" w:char="F0B1"/>
                            </w:r>
                            <w:r w:rsidRPr="00303733">
                              <w:t xml:space="preserve"> SE; For expression, n=8, *P&lt;0.05 for exercise effect, and </w:t>
                            </w:r>
                            <w:r w:rsidRPr="00303733">
                              <w:rPr>
                                <w:rFonts w:cs="Arial"/>
                              </w:rPr>
                              <w:t>†</w:t>
                            </w:r>
                            <w:r w:rsidRPr="00303733">
                              <w:t xml:space="preserve"> P&lt;0.05 blockade vs control</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 For abundance, n=3 to 6, and statistics have not been calculated due to the preliminary nature of results (unpublished data).</w:t>
                            </w:r>
                            <w:r>
                              <w:t xml:space="preserve"> </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F45A1AB" id="_x0000_s1037" type="#_x0000_t202" style="position:absolute;margin-left:328.75pt;margin-top:347.35pt;width:214.7pt;height:199.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" o:allowincell="f" filled="f">
                <v:stroke opacity="0"/>
                <v:textbox style="mso-fit-shape-to-text:t" inset="0,0,0,0">
                  <w:txbxContent>
                    <w:p w14:paraId="77A2A7E8" w14:textId="4A7543CE" w:rsidR="0037172D" w:rsidRPr="00360B2E" w:rsidRDefault="0037172D" w:rsidP="009D7B48">
                      <w:pPr>
                        <w:pStyle w:val="Myfigurelegends"/>
                      </w:pPr>
                      <w:r>
                        <w:rPr>
                          <w:b/>
                        </w:rPr>
                        <w:t xml:space="preserve">Fig. </w:t>
                      </w:r>
                      <w:r w:rsidR="00707AFD" w:rsidRPr="00707AFD">
                        <w:rPr>
                          <w:b/>
                        </w:rPr>
                        <w:t>12</w:t>
                      </w:r>
                      <w:r w:rsidRPr="00707AFD">
                        <w:rPr>
                          <w:b/>
                        </w:rPr>
                        <w:t>: Inflammatory signaling expression and abundance</w:t>
                      </w:r>
                      <w:r w:rsidRPr="00303733">
                        <w:rPr>
                          <w:b/>
                        </w:rPr>
                        <w:t xml:space="preserve"> within skeletal muscle.</w:t>
                      </w:r>
                      <w:r w:rsidRPr="00303733">
                        <w:t xml:space="preserve"> Expression of mRNA and protein abundan</w:t>
                      </w:r>
                      <w:r>
                        <w:t xml:space="preserve">ce for IL6, </w:t>
                      </w:r>
                      <w:proofErr w:type="spellStart"/>
                      <w:r>
                        <w:t>SELE</w:t>
                      </w:r>
                      <w:proofErr w:type="spellEnd"/>
                      <w:r>
                        <w:t xml:space="preserve"> (E-selectin), and CCL2 (MCP</w:t>
                      </w:r>
                      <w:r w:rsidRPr="00303733">
                        <w:t>1). Samples were obtained before and at 3-h post-exercise and are expressed at the fold change relative to pre-exercise. This demonstrates our ability to use muscle biopsies to quantify expression and abundance and provides compelling preliminary evidence for an exercise-inflammation link that is dependent on histamine. Open bars denote the control condition; Gray bars denote the H</w:t>
                      </w:r>
                      <w:r w:rsidRPr="00303733">
                        <w:rPr>
                          <w:vertAlign w:val="subscript"/>
                        </w:rPr>
                        <w:t>1</w:t>
                      </w:r>
                      <w:r w:rsidRPr="00303733">
                        <w:t>/H</w:t>
                      </w:r>
                      <w:r w:rsidRPr="00303733">
                        <w:rPr>
                          <w:vertAlign w:val="subscript"/>
                        </w:rPr>
                        <w:t>2</w:t>
                      </w:r>
                      <w:r w:rsidRPr="00303733">
                        <w:t xml:space="preserve"> blockade condition. Values are means </w:t>
                      </w:r>
                      <w:r w:rsidRPr="00303733">
                        <w:sym w:font="Symbol" w:char="F0B1"/>
                      </w:r>
                      <w:r w:rsidRPr="00303733">
                        <w:t xml:space="preserve"> SE; For expression, n=8, *P&lt;0.05 for exercise effect, and </w:t>
                      </w:r>
                      <w:r w:rsidRPr="00303733">
                        <w:rPr>
                          <w:rFonts w:cs="Arial"/>
                        </w:rPr>
                        <w:t>†</w:t>
                      </w:r>
                      <w:r w:rsidRPr="00303733">
                        <w:t xml:space="preserve"> P&lt;0.05 blockade vs control</w:t>
                      </w:r>
                      <w:r w:rsidRPr="00303733">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Pr="00303733">
                        <w:fldChar w:fldCharType="separate"/>
                      </w:r>
                      <w:r w:rsidRPr="001F4256">
                        <w:rPr>
                          <w:noProof/>
                          <w:vertAlign w:val="superscript"/>
                        </w:rPr>
                        <w:t>3</w:t>
                      </w:r>
                      <w:r w:rsidRPr="00303733">
                        <w:fldChar w:fldCharType="end"/>
                      </w:r>
                      <w:r w:rsidRPr="00303733">
                        <w:t>; For abundance, n=3 to 6, and statistics have not been calculated due to the preliminary nature of results (unpublished data).</w:t>
                      </w:r>
                      <w:r>
                        <w:t xml:space="preserve"> </w:t>
                      </w:r>
                    </w:p>
                  </w:txbxContent>
                </v:textbox>
                <w10:wrap type="square" anchorx="margin" anchory="margin"/>
              </v:shape>
            </w:pict>
          </mc:Fallback>
        </mc:AlternateContent>
      </w:r>
      <w:r w:rsidR="00483ACC">
        <w:t>In addition to effects on the exercised muscle groups, e</w:t>
      </w:r>
      <w:r w:rsidR="007E281C" w:rsidRPr="004528BD">
        <w:t>xercise promotes vascular health beyond the active muscle vascular beds</w:t>
      </w:r>
      <w:r w:rsidR="007E281C" w:rsidRPr="004528BD">
        <w:fldChar w:fldCharType="begin" w:fldLock="1"/>
      </w:r>
      <w:r w:rsidR="00FD5DBE">
        <w:instrText>ADDIN CSL_CITATION { "citationItems" : [ { "id" : "ITEM-1", "itemData" : { "DOI" : "10.1113/jphysiol.2009.179432", "ISSN" : "1469-7793", "PMID" : "19736305", "abstract" : "In humans, exercise training and moderate to high levels of physical activity are protective against cardiovascular disease. In fact they are 40% more protective than predicted based on the changes in traditional risk factors (blood lipids, hypertension, diabetes etc.) that they cause. In this review, we highlight the positive effects of exercise on endothelial function and the autonomic nervous system. We also ask if these effects alone, or in combination, might explain the protective effects of exercise against cardiovascular disease that appear to be independent of traditional risk factor modification. Our goal is to use selected data from our own work and that of others to stimulate debate on the nature and cause of the 'risk factor gap' associated with exercise and physical activity.", "author" : [ { "dropping-particle" : "", "family" : "Joyner", "given" : "Michael J", "non-dropping-particle" : "", "parse-names" : false, "suffix" : "" }, { "dropping-particle" : "", "family" : "Green", "given" : "D J", "non-dropping-particle" : "", "parse-names" : false, "suffix" : "" } ], "container-title" : "J Physiol", "id" : "ITEM-1", "issue" : "Pt 23", "issued" : { "date-parts" : [ [ "2009", "12", "1" ] ] }, "page" : "5551-8", "title" : "Exercise protects the cardiovascular system: effects beyond traditional risk factors.", "type" : "article-journal", "volume" : "587" }, "uris" : [ "http://www.mendeley.com/documents/?uuid=96a91417-a0da-4ea3-94b6-10349ffb823e" ] }, { "id" : "ITEM-2", "itemData" : { "ISBN" : "8750-7587 (Print)", "author" : [ { "dropping-particle" : "", "family" : "Green", "given" : "D J", "non-dropping-particle" : "", "parse-names" : false, "suffix" : "" }, { "dropping-particle" : "", "family" : "O'Driscoll", "given" : "G", "non-dropping-particle" : "", "parse-names" : false, "suffix" : "" }, { "dropping-particle" : "", "family" : "Joyner", "given" : "M.J.", "non-dropping-particle" : "", "parse-names" : false, "suffix" : "" }, { "dropping-particle" : "", "family" : "Cable", "given" : "N T", "non-dropping-particle" : "", "parse-names" : false, "suffix" : "" } ], "container-title" : "J Appl Physiol", "id" : "ITEM-2", "issue" : "2", "issued" : { "date-parts" : [ [ "2008" ] ] }, "note" : "HL-46493/HL/NHLBI NIH HHS/United States\nHL-83947/HL/NHLBI NIH HHS/United States\nNS-32352/NS/NINDS NIH HHS/United States\nJournal Article\nResearch Support, N.I.H., Extramural\nResearch Support, Non-U.S. Gov't\nUnited States\n1985)", "page" : "766-768", "title" : "Exercise and cardiovascular risk reduction: time to update the rationale for exercise?", "type" : "article-journal", "volume" : "105" }, "uris" : [ "http://www.mendeley.com/documents/?uuid=e888f02e-73dc-40e5-9dbc-8ff37b8c06a2" ] }, { "id" : "ITEM-3", "itemData" : { "DOI" : "105/3/1008 [pii] 10.1152/japplphysiol.zdg-8158.pcpcomm.2008", "ISBN" : "8750-7587 (Print) 0161-7567 (Linking)", "author" : [ { "dropping-particle" : "", "family" : "Green", "given" : "D J", "non-dropping-particle" : "", "parse-names" : false, "suffix" : "" }, { "dropping-particle" : "", "family" : "Maiorana", "given" : "A J", "non-dropping-particle" : "", "parse-names" : false, "suffix" : "" }, { "dropping-particle" : "", "family" : "Cable", "given" : "N T", "non-dropping-particle" : "", "parse-names" : false, "suffix" : "" }, { "dropping-particle" : "", "family" : "Sandri", "given" : "M", "non-dropping-particle" : "", "parse-names" : false, "suffix" : "" }, { "dropping-particle" : "", "family" : "Gielen", "given" : "S", "non-dropping-particle" : "", "parse-names" : false, "suffix" : "" }, { "dropping-particle" : "", "family" : "Kagaya", "given" : "A", "non-dropping-particle" : "", "parse-names" : false, "suffix" : "" }, { "dropping-particle" : "", "family" : "Yoshizawa", "given" : "M", "non-dropping-particle" : "", "parse-names" : false, "suffix" : "" }, { "dropping-particle" : "", "family" : "Maeda", "given" : "S", "non-dropping-particle" : "", "parse-names" : false, "suffix" : "" }, { "dropping-particle" : "", "family" : "Tanaka", "given" : "H", "non-dropping-particle" : "", "parse-names" : false, "suffix" : "" }, { "dropping-particle" : "", "family" : "Thijssen", "given" : "D H", "non-dropping-particle" : "", "parse-names" : false, "suffix" : "" }, { "dropping-particle" : "", "family" : "Hopman", "given" : "M T", "non-dropping-particle" : "", "parse-names" : false, "suffix" : "" }, { "dropping-particle" : "", "family" : "Kemi", "given" : "O J", "non-dropping-particle" : "", "parse-names" : false, "suffix" : "" }, { "dropping-particle" : "", "family" : "Rognmo", "given" : "O", "non-dropping-particle" : "", "parse-names" : false, "suffix" : "" }, { "dropping-particle" : "", "family" : "Wisloff", "given" : "U", "non-dropping-particle" : "", "parse-names" : false, "suffix" : "" }, { "dropping-particle" : "", "family" : "Haram", "given" : "P M", "non-dropping-particle" : "", "parse-names" : false, "suffix" : "" }, { "dropping-particle" : "", "family" : "Bender", "given" : "S B", "non-dropping-particle" : "", "parse-names" : false, "suffix" : "" }, { "dropping-particle" : "", "family" : "Laughlin", "given" : "M H", "non-dropping-particle" : "", "parse-names" : false, "suffix" : "" }, { "dropping-particle" : "", "family" : "Poole", "given" : "D C", "non-dropping-particle" : "", "parse-names" : false, "suffix" : "" }, { "dropping-particle" : "", "family" : "Behnke", "given" : "B J", "non-dropping-particle" : "", "parse-names" : false, "suffix" : "" }, { "dropping-particle" : "", "family" : "Musch", "given" : "T I", "non-dropping-particle" : "", "parse-names" : false, "suffix" : "" } ], "container-title" : "J Appl Physiol", "edition" : "2008/09/19", "id" : "ITEM-3", "issue" : "3", "issued" : { "date-parts" : [ [ "2008" ] ] }, "note" : "From Duplicate 1 ( Comments on point: counterpoint: exercise training does/does not induce vascular adaptations beyond the active muscle beds - Poole, D C; Behnke, B J; Musch, T I )\n\nPoole, David C\nBehnke, Brad J\nMusch, Timothy I\nComment\nUnited States\nJournal of applied physiology (Bethesda, Md. : 1985)\nJ Appl Physiol. 2008 Sep;105(3):1008-10.\n\nFrom Duplicate 2 ( Counterpoint: exercise training does not induce vascular adaptations beyond the active muscle beds - Thijssen, D H; Hopman, M T )\n\nThijssen, Dick H J\nHopman, Maria T E\nComment\nUnited States\nJournal of applied physiology (Bethesda, Md. : 1985)\nJ Appl Physiol. 2008 Sep;105(3):1004-6; discussion 1006-7.\n\n\nFrom Duplicate 3 ( Comments on point: counterpoint: exercise training does/does not induce vascular adaptations beyond the active muscle beds - Bender, S B; Laughlin, M H )\n\nBender, Shawn B\nLaughlin, M Harold\nComment\nUnited States\nJournal of applied physiology (Bethesda, Md. : 1985)\nJ Appl Physiol. 2008 Sep;105(3):1009.\n\n\nFrom Duplicate 4 ( Comments on point: counterpoint: exercise training does/does not induce vascular adaptations beyond the active muscle beds - Kemi, O J; Rognmo, O; Wisloff, U; Haram, P M )\n\nKemi, Ole J\nRognmo, Oivind\nWisloff, Ulrik\nHaram, Per M\nComment\nUnited States\nJournal of applied physiology (Bethesda, Md. : 1985)\nJ Appl Physiol. 2008 Sep;105(3):1008-9.\n\n\nFrom Duplicate 5 ( Last word on point: counterpoint: exercise training does/does not induce vascular adaptations beyond the active muscle beds - Thijssen, D H; Green, D J; Maiorana, A; Cable, N T; Hopman, M T )\n\nThijssen, Dick H J\nGreen, Daniel J\nMaiorana, Andrew\nCable, Nigel T\nHopman, Maria T E\nComment\nLetter\nUnited States\nJournal of applied physiology (Bethesda, Md. : 1985)\nJ Appl Physiol. 2008 Sep;105(3):1011.\n\n\nFrom Duplicate 6 ( Comments on point: counterpoint: exercise training does/does not induce vascular adaptations beyond the active muscle beds - Kagaya, A; Yoshizawa, M; Maeda, S; Tanaka, H )\n\nKagaya, Atsuko\nYoshizawa, Mutsuko\nMaeda, Seiji\nTanaka, Hirofumi\nComment\nUnited States\nJournal of applied physiology (Bethesda, Md. : 1985)\nJ Appl Physiol. 2008 Sep;105(3):1009-10.\n\n\nFrom Duplicate 7 ( Comments on point: counterpoint: exercise training does/does not induce vascular adaptations beyond the active muscle beds - Sandri, M; Gielen, S )\n\nSandri, Marcus\nGielen, Stephen\nComment\nUnited States\nJournal of applied physiology (Bethesda, Md. : 1985)\nJ Appl Physiol. 2008 Sep;105(3):1008.\n\n\nFrom Duplicate 8 ( Point: exercise training does induce vascular adaptations beyond the active muscle beds - Green, D J; Maiorana, A J; Cable, N T )\n\nGreen, Daniel J\nMaiorana, Andrew J\nCable, N Tim\nResearch Support, Non-U.S. Gov't\nUnited States\nJournal of applied physiology (Bethesda, Md. : 1985)\nJ Appl Physiol. 2008 Sep;105(3):1002-4; discussion 1007. Epub 2008 May 15.", "page" : "1008-1009", "title" : "Comments on point: counterpoint: exercise training does/does not induce vascular adaptations beyond the active muscle beds", "type" : "article-journal", "volume" : "105" }, "uris" : [ "http://www.mendeley.com/documents/?uuid=c7939c7d-6634-4a2c-8ccc-aeb5e472b18c" ] } ], "mendeley" : { "formattedCitation" : "&lt;sup&gt;61\u201363&lt;/sup&gt;", "plainTextFormattedCitation" : "61\u201363", "previouslyFormattedCitation" : "&lt;sup&gt;61\u201363&lt;/sup&gt;" }, "properties" : { "noteIndex" : 0 }, "schema" : "https://github.com/citation-style-language/schema/raw/master/csl-citation.json" }</w:instrText>
      </w:r>
      <w:r w:rsidR="007E281C" w:rsidRPr="004528BD">
        <w:fldChar w:fldCharType="separate"/>
      </w:r>
      <w:r w:rsidR="00EE0542" w:rsidRPr="00EE0542">
        <w:rPr>
          <w:noProof/>
          <w:vertAlign w:val="superscript"/>
        </w:rPr>
        <w:t>61–63</w:t>
      </w:r>
      <w:r w:rsidR="007E281C" w:rsidRPr="004528BD">
        <w:fldChar w:fldCharType="end"/>
      </w:r>
      <w:r w:rsidR="007E281C" w:rsidRPr="004528BD">
        <w:t xml:space="preserve">. One potential mechanism for these distant effects </w:t>
      </w:r>
      <w:r w:rsidR="007E281C">
        <w:t>is</w:t>
      </w:r>
      <w:r w:rsidR="007E281C" w:rsidRPr="004528BD">
        <w:t xml:space="preserve"> circulating angiogenic cells express</w:t>
      </w:r>
      <w:r w:rsidR="00584A6C">
        <w:t>ing</w:t>
      </w:r>
      <w:r w:rsidR="007E281C" w:rsidRPr="004528BD">
        <w:t xml:space="preserve"> endothelial specific markers</w:t>
      </w:r>
      <w:r w:rsidR="00584A6C">
        <w:fldChar w:fldCharType="begin" w:fldLock="1"/>
      </w:r>
      <w:r w:rsidR="00FD5DBE">
        <w:instrText>ADDIN CSL_CITATION { "citationItems" : [ { "id" : "ITEM-1", "itemData" : { "DOI" : "10.1161/01.RES.85.3.221", "ISBN" : "0009-7330 (Print)", "ISSN" : "0009-7330", "PMID" : "10436164", "abstract" : "Circulating endothelial progenitor cells (EPCs) have been isolated in peripheral blood of adult species. To determine the origin and role of EPCs contributing to postnatal vasculogenesis, transgenic mice constitutively expressing beta-galactosidase under the transcriptional regulation of an endothelial cell-specific promoter (Flk-1/LZ or Tie-2/LZ) were used as transplant donors. Localization of EPCs, indicated by flk-1 or tie-2/lacZ fusion transcripts, were identified in corpus luteal and endometrial neovasculature after inductive ovulation. Mouse syngeneic colon cancer cells (MCA38) were implanted subcutaneously into Flk-1/LZ/BMT (bone marrow transplantation) and Tie-2/LZ/BMT mice; tumor samples harvested at 1 week disclosed abundant flk-1/lacZ and tie-2/lacZ fusion transcripts, and sections stained with X-gal demonstrated that the neovasculature of the developing tumor frequently comprised Flk-1- or Tie-2-expressing EPCs. Cutaneous wounds examined at 4 days and 7 days after skin removal by punch biopsy disclosed EPCs incorporated into foci of neovascularization at high frequency. One week after the onset of hindlimb ischemia, lacZ-positive EPCs were identified incorporated into capillaries among skeletal myocytes. After permanent ligation of the left anterior descending coronary artery, histological samples from sites of myocardial infarction demonstrated incorporation of EPCs into foci of neovascularization at the border of the infarct. These findings indicate that postnatal neovascularization does not rely exclusively on sprouting from preexisting blood vessels (angiogenesis); instead, EPCs circulate from bone marrow to incorporate into and thus contribute to postnatal physiological and pathological neovascularization, which is consistent with postnatal vasculogenesis.", "author" : [ { "dropping-particle" : "", "family" : "Asahara", "given" : "T", "non-dropping-particle" : "", "parse-names" : false, "suffix" : "" }, { "dropping-particle" : "", "family" : "Masuda", "given" : "H", "non-dropping-particle" : "", "parse-names" : false, "suffix" : "" }, { "dropping-particle" : "", "family" : "Takahashi", "given" : "T", "non-dropping-particle" : "", "parse-names" : false, "suffix" : "" }, { "dropping-particle" : "", "family" : "Kalka", "given" : "C", "non-dropping-particle" : "", "parse-names" : false, "suffix" : "" }, { "dropping-particle" : "", "family" : "Pastore", "given" : "C", "non-dropping-particle" : "", "parse-names" : false, "suffix" : "" }, { "dropping-particle" : "", "family" : "Silver", "given" : "M", "non-dropping-particle" : "", "parse-names" : false, "suffix" : "" }, { "dropping-particle" : "", "family" : "Kearne", "given" : "M", "non-dropping-particle" : "", "parse-names" : false, "suffix" : "" }, { "dropping-particle" : "", "family" : "Magner", "given" : "M", "non-dropping-particle" : "", "parse-names" : false, "suffix" : "" }, { "dropping-particle" : "", "family" : "Isner", "given" : "J M", "non-dropping-particle" : "", "parse-names" : false, "suffix" : "" } ], "container-title" : "Circ Res", "id" : "ITEM-1", "issued" : { "date-parts" : [ [ "1999" ] ] }, "page" : "221-228", "title" : "Bone marrow origin of endothelial progenitor cells responsible for postnatal vasculogenesis in physiological and pathological neovascularization.", "type" : "article-journal", "volume" : "85" }, "uris" : [ "http://www.mendeley.com/documents/?uuid=dfebdcd2-39e2-4e72-9ef7-bcf4f3177a7f" ] }, { "id" : "ITEM-2", "itemData" : { "DOI" : "10.1126/science.275.5302.964", "ISBN" : "00368075", "ISSN" : "0036-8075", "PMID" : "9020076", "abstract" : "Putative endothelial cell (EC) progenitors or angioblasts were isolated from human peripheral blood by magnetic bead selection on the basis of cell surface antigen expression. In vitro, these cells differentiated into ECs. In animal models of ischemia, heterologous, homologous, and autologous EC progenitors incorporated into sites of active angiogenesis. These findings suggest that EC progenitors may be useful for augmenting collateral vessel growth to ischemic tissues (therapeutic angiogenesis) and for delivering anti- or pro-angiogenic agents, respectively, to sites of pathologic or utilitarian angiogenesis.", "author" : [ { "dropping-particle" : "", "family" : "Asahara", "given" : "T.", "non-dropping-particle" : "", "parse-names" : false, "suffix" : "" }, { "dropping-particle" : "", "family" : "Murohara", "given" : "T", "non-dropping-particle" : "", "parse-names" : false, "suffix" : "" }, { "dropping-particle" : "", "family" : "Sullivan", "given" : "A", "non-dropping-particle" : "", "parse-names" : false, "suffix" : "" }, { "dropping-particle" : "", "family" : "Silver", "given" : "M", "non-dropping-particle" : "", "parse-names" : false, "suffix" : "" }, { "dropping-particle" : "", "family" : "Zee", "given" : "R", "non-dropping-particle" : "van der", "parse-names" : false, "suffix" : "" }, { "dropping-particle" : "", "family" : "Li", "given" : "T", "non-dropping-particle" : "", "parse-names" : false, "suffix" : "" }, { "dropping-particle" : "", "family" : "Witzenbichler", "given" : "B", "non-dropping-particle" : "", "parse-names" : false, "suffix" : "" }, { "dropping-particle" : "", "family" : "Schatteman", "given" : "G", "non-dropping-particle" : "", "parse-names" : false, "suffix" : "" }, { "dropping-particle" : "", "family" : "Isner", "given" : "J M", "non-dropping-particle" : "", "parse-names" : false, "suffix" : "" } ], "container-title" : "Science", "id" : "ITEM-2", "issue" : "5302", "issued" : { "date-parts" : [ [ "1997" ] ] }, "page" : "964-7", "title" : "Isolation of putative progenitor endothelial cells for angiogenesis.", "type" : "article-journal", "volume" : "275" }, "uris" : [ "http://www.mendeley.com/documents/?uuid=ddf5c18c-410e-4047-a203-68ddbaf43266" ] }, { "id" : "ITEM-3", "itemData" : { "DOI" : "10.4330/wjc.v4.i12.312", "ISSN" : "1949-8462", "PMID" : "23272272", "abstract" : "Circulating bone-marrow-derived cells, named endothelial progenitor cells (EPCs), are capable of maintaining, generating, and replacing terminally differentiated cells within their own specific tissue as a consequence of physiological cell turnover or tissue damage due to injury. Endothelium maintenance and restoration of normal endothelial cell function is guaranteed by a complex physiological procedure in which EPCs play a significant role. Decreased number of peripheral blood EPCs has been associated with endothelial dysfunction and high cardiovascular risk. In this review, we initially report current knowledge with regard to the role of EPCs in healthy subjects and the clinical value of EPCs in different disease populations such as arterial hypertension, obstructive sleep-apnea syndrome, obesity, diabetes mellitus, peripheral arterial disease, coronary artery disease, pulmonary hypertension, and heart failure. Recent studies have introduced the novel concept that physical activity, either performed as a single exercise session or performed as part of an exercise training program, results in a significant increase of circulating EPCs. In the second part of this review we provide preliminary evidence from recent studies investigating the effects of acute and long-term exercise in healthy subjects and athletes as well as in disease populations.", "author" : [ { "dropping-particle" : "", "family" : "Koutroumpi", "given" : "Matina", "non-dropping-particle" : "", "parse-names" : false, "suffix" : "" }, { "dropping-particle" : "", "family" : "Dimopoulos", "given" : "Stavros", "non-dropping-particle" : "", "parse-names" : false, "suffix" : "" }, { "dropping-particle" : "", "family" : "Psarra", "given" : "Katherini", "non-dropping-particle" : "", "parse-names" : false, "suffix" : "" }, { "dropping-particle" : "", "family" : "Kyprianou", "given" : "Theodoros", "non-dropping-particle" : "", "parse-names" : false, "suffix" : "" }, { "dropping-particle" : "", "family" : "Nanas", "given" : "Serafim", "non-dropping-particle" : "", "parse-names" : false, "suffix" : "" } ], "container-title" : "World J Cardiol", "id" : "ITEM-3", "issued" : { "date-parts" : [ [ "2012" ] ] }, "page" : "312-26", "title" : "Circulating endothelial and progenitor cells: Evidence from acute and long-term exercise effects.", "type" : "article-journal", "volume" : "4" }, "uris" : [ "http://www.mendeley.com/documents/?uuid=e7cf4385-ff20-4d83-ab05-22eb5a9d3020" ] }, { "id" : "ITEM-4", "itemData" : { "DOI" : "10.1152/japplphysiol.01344.2009", "ISBN" : "1522-1601; 0161-7567", "ISSN" : "8750-7587", "PMID" : "20448032", "abstract" : "The effects of endurance or maximal exercise on mobilization of bone marrow-derived hemopoietic and angiogenetic progenitors in healthy subjects are poorly defined. In 10 healthy amateur runners, we collected venous blood before, at the end of, and the day after a marathon race (n = 9), and before and at the end of a 1.5-km field test (n = 8), and measured hemopoietic and angiogenetic progenitors by flow cytometry and culture assays, as well as plasma or serum concentrations of several cytokines/growth factors. After the marathon, CD34(+) cells were unchanged, whereas clonogenetic assays showed decreased number of colonies for both erythropoietic (BFU-E) and granulocyte-monocyte (CFU-GM) series, returning to baseline the morning post-race. Conversely, CD34(+) cells, BFU-E, and CFU-GM increased after the field test. Angiogenetic progenitors, assessed as CD34(+)KDR(+) and CD133(+)VE-cadherin(+) cells or as adherent cells in culture expressing endothelial markers, increased after both endurance and maximal exercise but showed a different pattern between protocols. Interleukin-6 increased more after the marathon than after the field test, whereas hepatocyte growth factor and stem cell factor increased similarly in both protocols. Plasma levels of angiopoietin (Ang) 1 and 2 increased after both types of exercise, whereas the Ang-1-to-Ang-2 ratio or vascular endothelial growth factor-A were little affected. These data suggest that circulating hemopoietic progenitors may be utilized in peripheral tissues during prolonged endurance exercise. Endothelial progenitor mobilization after exercise in healthy trained subjects appears modulated by the type of exercise. Exercise-induced increase in growth factors suggests a physiological trophic effect of exercise on the bone marrow.", "author" : [ { "dropping-particle" : "", "family" : "Bonsignore", "given" : "Maria R", "non-dropping-particle" : "", "parse-names" : false, "suffix" : "" }, { "dropping-particle" : "", "family" : "Morici", "given" : "Giuseppe", "non-dropping-particle" : "", "parse-names" : false, "suffix" : "" }, { "dropping-particle" : "", "family" : "Riccioni", "given" : "Roberta", "non-dropping-particle" : "", "parse-names" : false, "suffix" : "" }, { "dropping-particle" : "", "family" : "Huertas", "given" : "Alice", "non-dropping-particle" : "", "parse-names" : false, "suffix" : "" }, { "dropping-particle" : "", "family" : "Petrucci", "given" : "Eleonora", "non-dropping-particle" : "", "parse-names" : false, "suffix" : "" }, { "dropping-particle" : "", "family" : "Veca", "given" : "Mario", "non-dropping-particle" : "", "parse-names" : false, "suffix" : "" }, { "dropping-particle" : "", "family" : "Mariani", "given" : "Gualtiero", "non-dropping-particle" : "", "parse-names" : false, "suffix" : "" }, { "dropping-particle" : "", "family" : "Bonanno", "given" : "Anna", "non-dropping-particle" : "", "parse-names" : false, "suffix" : "" }, { "dropping-particle" : "", "family" : "Chimenti", "given" : "Laura", "non-dropping-particle" : "", "parse-names" : false, "suffix" : "" }, { "dropping-particle" : "", "family" : "Gioia", "given" : "Maria", "non-dropping-particle" : "", "parse-names" : false, "suffix" : "" }, { "dropping-particle" : "", "family" : "Palange", "given" : "Paolo", "non-dropping-particle" : "", "parse-names" : false, "suffix" : "" }, { "dropping-particle" : "", "family" : "Testa", "given" : "Ugo", "non-dropping-particle" : "", "parse-names" : false, "suffix" : "" } ], "container-title" : "J Appl Physiol", "id" : "ITEM-4", "issue" : "1", "issued" : { "date-parts" : [ [ "2010" ] ] }, "page" : "60-67", "title" : "Hemopoietic and angiogenetic progenitors in healthy athletes: different responses to endurance and maximal exercise.", "type" : "article-journal", "volume" : "109" }, "uris" : [ "http://www.mendeley.com/documents/?uuid=015ed4c9-52ad-457a-9fed-ffe4db67b38c" ] } ], "mendeley" : { "formattedCitation" : "&lt;sup&gt;60,95\u201397&lt;/sup&gt;", "plainTextFormattedCitation" : "60,95\u201397", "previouslyFormattedCitation" : "&lt;sup&gt;60,95\u201397&lt;/sup&gt;" }, "properties" : { "noteIndex" : 0 }, "schema" : "https://github.com/citation-style-language/schema/raw/master/csl-citation.json" }</w:instrText>
      </w:r>
      <w:r w:rsidR="00584A6C">
        <w:fldChar w:fldCharType="separate"/>
      </w:r>
      <w:r w:rsidR="00EE0542" w:rsidRPr="00EE0542">
        <w:rPr>
          <w:noProof/>
          <w:vertAlign w:val="superscript"/>
        </w:rPr>
        <w:t>60,95–97</w:t>
      </w:r>
      <w:r w:rsidR="00584A6C">
        <w:fldChar w:fldCharType="end"/>
      </w:r>
      <w:r w:rsidR="007E281C" w:rsidRPr="004528BD">
        <w:t xml:space="preserve">. Of note, </w:t>
      </w:r>
      <w:r w:rsidR="007E281C" w:rsidRPr="00D97960">
        <w:t>CD14+</w:t>
      </w:r>
      <w:r w:rsidR="007E281C">
        <w:t xml:space="preserve"> PBMCs</w:t>
      </w:r>
      <w:r w:rsidR="007E281C" w:rsidRPr="004528BD">
        <w:t xml:space="preserve"> expressing E-Selectin (CD62E) are a novel exercise-induced population which are highly pro-angiogenic</w:t>
      </w:r>
      <w:r w:rsidR="007E281C">
        <w:t xml:space="preserve"> (“angiogenic monocytes”)</w:t>
      </w:r>
      <w:r w:rsidR="007E281C" w:rsidRPr="004528BD">
        <w:t xml:space="preserve">. </w:t>
      </w:r>
      <w:r w:rsidR="007E281C">
        <w:t>L</w:t>
      </w:r>
      <w:r w:rsidR="007E281C" w:rsidRPr="004528BD">
        <w:t>ansford et al.</w:t>
      </w:r>
      <w:r w:rsidR="007E281C" w:rsidRPr="004528BD">
        <w:fldChar w:fldCharType="begin" w:fldLock="1"/>
      </w:r>
      <w:r w:rsidR="00FD5DBE">
        <w:instrText>ADDIN CSL_CITATION { "citationItems" : [ { "id" : "ITEM-1", "itemData" : { "DOI" : "10.1113/EP085505", "ISSN" : "09580670", "author" : [ { "dropping-particle" : "", "family" : "Lansford", "given" : "Kasey A.", "non-dropping-particle" : "", "parse-names" : false, "suffix" : "" }, { "dropping-particle" : "", "family" : "Shill", "given" : "Daniel D.", "non-dropping-particle" : "", "parse-names" : false, "suffix" : "" }, { "dropping-particle" : "", "family" : "Dicks", "given" : "Andrew B.", "non-dropping-particle" : "", "parse-names" : false, "suffix" : "" }, { "dropping-particle" : "", "family" : "Marshburn", "given" : "Meagan P.", "non-dropping-particle" : "", "parse-names" : false, "suffix" : "" }, { "dropping-particle" : "", "family" : "Southern", "given" : "W. Michael", "non-dropping-particle" : "", "parse-names" : false, "suffix" : "" }, { "dropping-particle" : "", "family" : "Jenkins", "given" : "Nathan T.", "non-dropping-particle" : "", "parse-names" : false, "suffix" : "" } ], "container-title" : "Exp Physiol", "id" : "ITEM-1", "issued" : { "date-parts" : [ [ "2016", "1", "1" ] ] }, "page" : "155-167", "title" : "Effect of acute exercise on circulating angiogenic cell and microparticle populations", "type" : "article-journal", "volume" : "101" }, "uris" : [ "http://www.mendeley.com/documents/?uuid=24a0da8c-527e-480e-b21f-b7b75a91f9f8" ] } ], "mendeley" : { "formattedCitation" : "&lt;sup&gt;98&lt;/sup&gt;", "plainTextFormattedCitation" : "98", "previouslyFormattedCitation" : "&lt;sup&gt;98&lt;/sup&gt;" }, "properties" : { "noteIndex" : 0 }, "schema" : "https://github.com/citation-style-language/schema/raw/master/csl-citation.json" }</w:instrText>
      </w:r>
      <w:r w:rsidR="007E281C" w:rsidRPr="004528BD">
        <w:fldChar w:fldCharType="separate"/>
      </w:r>
      <w:r w:rsidR="00EE0542" w:rsidRPr="00EE0542">
        <w:rPr>
          <w:noProof/>
          <w:vertAlign w:val="superscript"/>
        </w:rPr>
        <w:t>98</w:t>
      </w:r>
      <w:r w:rsidR="007E281C" w:rsidRPr="004528BD">
        <w:fldChar w:fldCharType="end"/>
      </w:r>
      <w:r w:rsidR="007E281C" w:rsidRPr="004528BD">
        <w:t xml:space="preserve"> demonstrated that CD62E</w:t>
      </w:r>
      <w:r w:rsidR="007E281C">
        <w:t>+</w:t>
      </w:r>
      <w:r w:rsidR="007E281C" w:rsidRPr="004528BD">
        <w:t xml:space="preserve"> PBMC</w:t>
      </w:r>
      <w:r w:rsidR="007E281C">
        <w:t>s</w:t>
      </w:r>
      <w:r w:rsidR="007E281C" w:rsidRPr="004528BD">
        <w:t xml:space="preserve"> are elevated 57% after 50 minutes of moderate intensity cycling</w:t>
      </w:r>
      <w:r w:rsidR="007E281C">
        <w:t xml:space="preserve">. </w:t>
      </w:r>
      <w:r w:rsidR="007E281C" w:rsidRPr="004528BD">
        <w:t>E-Selectin is an inducible adhesion molecule involved in recruitment of cells to promote angiogenesis</w:t>
      </w:r>
      <w:r w:rsidR="007E281C" w:rsidRPr="004528BD">
        <w:fldChar w:fldCharType="begin" w:fldLock="1"/>
      </w:r>
      <w:r w:rsidR="00FD5DBE">
        <w:instrText>ADDIN CSL_CITATION { "citationItems" : [ { "id" : "ITEM-1", "itemData" : { "DOI" : "10.1182/blood-2006-10-048991", "ISBN" : "0006-4971 (Print)0006-4971 (Linking)", "ISSN" : "00064971", "PMID" : "17699745", "abstract" : "E-selectin plays critical roles in tethering leukocytes to endothelial cells (ECs). We studied the role of E-selectin in endothelial progenitor cell (EPC) homing and vasculogenesis. After ischemia, the expression of E-selectin on ECs peaked 6 to 12 hours and returned to baseline at 24 hours, whereas the level of soluble E-selectin (sE-selectin) in serum increased over 24 hours and remained high at day 7. Mouse bone marrow-derived EPCs expressed not only E-selectin but also its ligand. Homing of circulating EPCs to ischemic limb was significantly impaired in E-selectin knock-out mice, as well as wild-type mice pretreated with blocking antibody against E-selectin, which was rescued by local sE-selectin injection. Mechanism for this is that sE-selectin stimulated not only ECs to express ICAM-1, but also EPCs to secrete interleukin-8 (IL-8), leading to enhanced migration and incorporation to ECs capillary formation. In therapeutic aspect, local treatment with sE-selectin enhanced efficacy of EPC transplantation for vasculogenesis and salvage of ischemic limb. Conversely, when E-selectin was knocked down by E-selectin small interfering RNA, blood flow recovery after EPC transplantation was significantly impaired. But this impaired vasculogenesis was rescued by sE-selectin. In conclusion, these data demonstrate E-selectin is a pivotal molecule for EPCs' homing to ischemic limb and vasculogenesis.", "author" : [ { "dropping-particle" : "", "family" : "Oh", "given" : "Il Young", "non-dropping-particle" : "", "parse-names" : false, "suffix" : "" }, { "dropping-particle" : "", "family" : "Yoon", "given" : "Chang Hwan", "non-dropping-particle" : "", "parse-names" : false, "suffix" : "" }, { "dropping-particle" : "", "family" : "Hur", "given" : "Jin", "non-dropping-particle" : "", "parse-names" : false, "suffix" : "" }, { "dropping-particle" : "", "family" : "Kim", "given" : "Ji Hyun", "non-dropping-particle" : "", "parse-names" : false, "suffix" : "" }, { "dropping-particle" : "", "family" : "Kim", "given" : "Tae Youn", "non-dropping-particle" : "", "parse-names" : false, "suffix" : "" }, { "dropping-particle" : "", "family" : "Lee", "given" : "Choon Soo", "non-dropping-particle" : "", "parse-names" : false, "suffix" : "" }, { "dropping-particle" : "", "family" : "Park", "given" : "Kyung Woo", "non-dropping-particle" : "", "parse-names" : false, "suffix" : "" }, { "dropping-particle" : "", "family" : "Chae", "given" : "In Ho", "non-dropping-particle" : "", "parse-names" : false, "suffix" : "" }, { "dropping-particle" : "", "family" : "Oh", "given" : "Byung Hee", "non-dropping-particle" : "", "parse-names" : false, "suffix" : "" }, { "dropping-particle" : "", "family" : "Park", "given" : "Young Bae", "non-dropping-particle" : "", "parse-names" : false, "suffix" : "" }, { "dropping-particle" : "", "family" : "Kim", "given" : "Hyo Soo", "non-dropping-particle" : "", "parse-names" : false, "suffix" : "" } ], "container-title" : "Blood", "id" : "ITEM-1", "issue" : "12", "issued" : { "date-parts" : [ [ "2007" ] ] }, "page" : "3891-3899", "title" : "Involvement of E-selectin in recruitment of endothelial progenitor cells and angiogenesis in ischemic muscle", "type" : "article-journal", "volume" : "110" }, "uris" : [ "http://www.mendeley.com/documents/?uuid=e555e2aa-1c89-4949-96ad-52543db9316a" ] } ], "mendeley" : { "formattedCitation" : "&lt;sup&gt;99&lt;/sup&gt;", "plainTextFormattedCitation" : "99", "previouslyFormattedCitation" : "&lt;sup&gt;99&lt;/sup&gt;" }, "properties" : { "noteIndex" : 0 }, "schema" : "https://github.com/citation-style-language/schema/raw/master/csl-citation.json" }</w:instrText>
      </w:r>
      <w:r w:rsidR="007E281C" w:rsidRPr="004528BD">
        <w:fldChar w:fldCharType="separate"/>
      </w:r>
      <w:r w:rsidR="00EE0542" w:rsidRPr="00EE0542">
        <w:rPr>
          <w:noProof/>
          <w:vertAlign w:val="superscript"/>
        </w:rPr>
        <w:t>99</w:t>
      </w:r>
      <w:r w:rsidR="007E281C" w:rsidRPr="004528BD">
        <w:fldChar w:fldCharType="end"/>
      </w:r>
      <w:r w:rsidR="007E281C" w:rsidRPr="004528BD">
        <w:t>. In vitro, these CD62E+ cells stimulate greater pro-angiogenic response</w:t>
      </w:r>
      <w:r w:rsidR="007E281C">
        <w:t>s</w:t>
      </w:r>
      <w:r w:rsidR="007E281C" w:rsidRPr="004528BD">
        <w:t xml:space="preserve"> from cultured endothelial cells than are generated by CD34</w:t>
      </w:r>
      <w:r w:rsidR="007E281C">
        <w:t>+</w:t>
      </w:r>
      <w:r w:rsidR="007E281C" w:rsidRPr="004528BD">
        <w:t>/VEGFR2</w:t>
      </w:r>
      <w:r w:rsidR="007E281C">
        <w:t>+</w:t>
      </w:r>
      <w:r w:rsidR="007E281C" w:rsidRPr="004528BD">
        <w:t xml:space="preserve"> “endothelial progenitor cells”, the archetype for circulating angiogenic cells</w:t>
      </w:r>
      <w:r w:rsidR="007E281C" w:rsidRPr="004528BD">
        <w:fldChar w:fldCharType="begin" w:fldLock="1"/>
      </w:r>
      <w:r w:rsidR="00FD5DBE">
        <w:instrText>ADDIN CSL_CITATION { "citationItems" : [ { "id" : "ITEM-1", "itemData" : { "DOI" : "10.1249/01.mss.0000486093.45546.f5", "ISSN" : "0195-9131", "author" : [ { "dropping-particle" : "", "family" : "Shill", "given" : "Daniel D.", "non-dropping-particle" : "", "parse-names" : false, "suffix" : "" }, { "dropping-particle" : "", "family" : "Marshburn", "given" : "Meagan P.", "non-dropping-particle" : "", "parse-names" : false, "suffix" : "" }, { "dropping-particle" : "", "family" : "Hempel", "given" : "Hannah K.", "non-dropping-particle" : "", "parse-names" : false, "suffix" : "" }, { "dropping-particle" : "", "family" : "Lansford", "given" : "Kasey A.", "non-dropping-particle" : "", "parse-names" : false, "suffix" : "" }, { "dropping-particle" : "", "family" : "Jenkins", "given" : "Nathan T.", "non-dropping-particle" : "", "parse-names" : false, "suffix" : "" } ], "container-title" : "Med Sci Sports Exerc", "id" : "ITEM-1", "issued" : { "date-parts" : [ [ "2016", "5" ] ] }, "page" : "2536-2543", "title" : "Heterogeneous Circulating Angiogenic Cell Responses to Maximal Exercise", "type" : "article-journal", "volume" : "48" }, "uris" : [ "http://www.mendeley.com/documents/?uuid=238a1da7-8cba-3f9b-b7ea-8ab1673693db" ] }, { "id" : "ITEM-2", "itemData" : { "DOI" : "10.1113/EP085505", "ISSN" : "09580670", "author" : [ { "dropping-particle" : "", "family" : "Lansford", "given" : "Kasey A.", "non-dropping-particle" : "", "parse-names" : false, "suffix" : "" }, { "dropping-particle" : "", "family" : "Shill", "given" : "Daniel D.", "non-dropping-particle" : "", "parse-names" : false, "suffix" : "" }, { "dropping-particle" : "", "family" : "Dicks", "given" : "Andrew B.", "non-dropping-particle" : "", "parse-names" : false, "suffix" : "" }, { "dropping-particle" : "", "family" : "Marshburn", "given" : "Meagan P.", "non-dropping-particle" : "", "parse-names" : false, "suffix" : "" }, { "dropping-particle" : "", "family" : "Southern", "given" : "W. Michael", "non-dropping-particle" : "", "parse-names" : false, "suffix" : "" }, { "dropping-particle" : "", "family" : "Jenkins", "given" : "Nathan T.", "non-dropping-particle" : "", "parse-names" : false, "suffix" : "" } ], "container-title" : "Exp Physiol", "id" : "ITEM-2", "issued" : { "date-parts" : [ [ "2016", "1", "1" ] ] }, "page" : "155-167", "title" : "Effect of acute exercise on circulating angiogenic cell and microparticle populations", "type" : "article-journal", "volume" : "101" }, "uris" : [ "http://www.mendeley.com/documents/?uuid=24a0da8c-527e-480e-b21f-b7b75a91f9f8" ] } ], "mendeley" : { "formattedCitation" : "&lt;sup&gt;98,100&lt;/sup&gt;", "plainTextFormattedCitation" : "98,100", "previouslyFormattedCitation" : "&lt;sup&gt;98,100&lt;/sup&gt;" }, "properties" : { "noteIndex" : 0 }, "schema" : "https://github.com/citation-style-language/schema/raw/master/csl-citation.json" }</w:instrText>
      </w:r>
      <w:r w:rsidR="007E281C" w:rsidRPr="004528BD">
        <w:fldChar w:fldCharType="separate"/>
      </w:r>
      <w:r w:rsidR="00EE0542" w:rsidRPr="00EE0542">
        <w:rPr>
          <w:noProof/>
          <w:vertAlign w:val="superscript"/>
        </w:rPr>
        <w:t>98,100</w:t>
      </w:r>
      <w:r w:rsidR="007E281C" w:rsidRPr="004528BD">
        <w:fldChar w:fldCharType="end"/>
      </w:r>
      <w:r w:rsidR="007E281C" w:rsidRPr="004528BD">
        <w:t xml:space="preserve">. </w:t>
      </w:r>
      <w:r w:rsidR="007E281C">
        <w:t>I</w:t>
      </w:r>
      <w:r w:rsidR="007E281C" w:rsidRPr="00D97960">
        <w:t xml:space="preserve">t is unknown </w:t>
      </w:r>
      <w:r w:rsidR="007E281C">
        <w:t>which</w:t>
      </w:r>
      <w:r w:rsidR="007E281C" w:rsidRPr="00D97960">
        <w:t xml:space="preserve"> monocyte </w:t>
      </w:r>
      <w:r w:rsidR="007E281C">
        <w:t xml:space="preserve">subpopulations </w:t>
      </w:r>
      <w:r w:rsidR="007E281C" w:rsidRPr="00D97960">
        <w:t xml:space="preserve">markers </w:t>
      </w:r>
      <w:r w:rsidR="007E281C">
        <w:t xml:space="preserve">are expressed by these angiogenic monocyte, or how they </w:t>
      </w:r>
      <w:r w:rsidR="007E281C" w:rsidRPr="00D97960">
        <w:t xml:space="preserve">overlap with </w:t>
      </w:r>
      <w:r w:rsidR="007E281C" w:rsidRPr="00D97960">
        <w:rPr>
          <w:szCs w:val="24"/>
        </w:rPr>
        <w:t>the three main monocyte subpopulations</w:t>
      </w:r>
      <w:r w:rsidR="007E281C">
        <w:rPr>
          <w:szCs w:val="24"/>
        </w:rPr>
        <w:t xml:space="preserve">. Thus, we hope to further characterize this PBMC subpopulation. Moreover, </w:t>
      </w:r>
      <w:r w:rsidR="007E281C" w:rsidRPr="004528BD">
        <w:t xml:space="preserve">the exercise factor </w:t>
      </w:r>
      <w:r w:rsidR="008B693A">
        <w:t>that</w:t>
      </w:r>
      <w:r w:rsidR="003255FD" w:rsidRPr="003255FD">
        <w:rPr>
          <w:noProof/>
          <w:color w:val="0070C0"/>
        </w:rPr>
        <w:t xml:space="preserve"> </w:t>
      </w:r>
      <w:r w:rsidR="007E281C" w:rsidRPr="004528BD">
        <w:t xml:space="preserve"> stimul</w:t>
      </w:r>
      <w:r w:rsidR="007E281C">
        <w:t>ates</w:t>
      </w:r>
      <w:r w:rsidR="007E281C" w:rsidRPr="004528BD">
        <w:t xml:space="preserve"> their activation is unknown.</w:t>
      </w:r>
      <w:r w:rsidR="007E281C">
        <w:t xml:space="preserve"> As o</w:t>
      </w:r>
      <w:r w:rsidR="007E281C" w:rsidRPr="004528BD">
        <w:t>ur prior studies</w:t>
      </w:r>
      <w:r w:rsidR="007E281C">
        <w:fldChar w:fldCharType="begin" w:fldLock="1"/>
      </w:r>
      <w:r w:rsidR="007E281C">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7E281C">
        <w:fldChar w:fldCharType="separate"/>
      </w:r>
      <w:r w:rsidR="007E281C" w:rsidRPr="000F1FC0">
        <w:rPr>
          <w:noProof/>
          <w:vertAlign w:val="superscript"/>
        </w:rPr>
        <w:t>3</w:t>
      </w:r>
      <w:r w:rsidR="007E281C">
        <w:fldChar w:fldCharType="end"/>
      </w:r>
      <w:r w:rsidR="007E281C">
        <w:t xml:space="preserve"> </w:t>
      </w:r>
      <w:r w:rsidR="007E281C" w:rsidRPr="004528BD">
        <w:t xml:space="preserve">demonstrated an increased expression of E-Selectin mRNA </w:t>
      </w:r>
      <w:r w:rsidR="00584A6C">
        <w:t xml:space="preserve">which was </w:t>
      </w:r>
      <w:r w:rsidR="007E281C" w:rsidRPr="004528BD">
        <w:t xml:space="preserve">blocked by anti-histamines, </w:t>
      </w:r>
      <w:r w:rsidR="00584A6C" w:rsidRPr="00584A6C">
        <w:rPr>
          <w:i/>
        </w:rPr>
        <w:t xml:space="preserve">an important question is whether </w:t>
      </w:r>
      <w:r w:rsidR="007E281C" w:rsidRPr="00584A6C">
        <w:rPr>
          <w:i/>
        </w:rPr>
        <w:t xml:space="preserve">histamine released from exercising skeletal muscle could be the exercise factor which promotes the CD62+ “angiogenic monocyte” subpopulation. </w:t>
      </w:r>
    </w:p>
    <w:p w14:paraId="77F1D24C" w14:textId="61A2588B" w:rsidR="00460503" w:rsidRDefault="00483ACC" w:rsidP="00460503">
      <w:r>
        <w:t>In summary, we know that h</w:t>
      </w:r>
      <w:r w:rsidR="00460503">
        <w:t xml:space="preserve">istamine drives a large number </w:t>
      </w:r>
      <w:r w:rsidR="00460503" w:rsidRPr="005C6FB7">
        <w:t>of exercise-respons</w:t>
      </w:r>
      <w:r w:rsidR="00460503">
        <w:t>ive</w:t>
      </w:r>
      <w:r w:rsidR="00460503" w:rsidRPr="005C6FB7">
        <w:t xml:space="preserve"> genes</w:t>
      </w:r>
      <w:r w:rsidR="00460503">
        <w:t xml:space="preserve">, including an </w:t>
      </w:r>
      <w:r w:rsidR="00460503" w:rsidRPr="005C6FB7">
        <w:t>extensive domain associated with cytokine</w:t>
      </w:r>
      <w:r w:rsidR="00460503">
        <w:t xml:space="preserve">, chemokine, and lipid mediator </w:t>
      </w:r>
      <w:r w:rsidR="00460503" w:rsidRPr="005C6FB7">
        <w:t>pathways</w:t>
      </w:r>
      <w:r w:rsidR="00460503">
        <w:fldChar w:fldCharType="begin" w:fldLock="1"/>
      </w:r>
      <w:r w:rsidR="00460503">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460503">
        <w:fldChar w:fldCharType="separate"/>
      </w:r>
      <w:r w:rsidR="00460503" w:rsidRPr="000F1FC0">
        <w:rPr>
          <w:noProof/>
          <w:vertAlign w:val="superscript"/>
        </w:rPr>
        <w:t>3</w:t>
      </w:r>
      <w:r w:rsidR="00460503">
        <w:fldChar w:fldCharType="end"/>
      </w:r>
      <w:r w:rsidR="00460503">
        <w:t xml:space="preserve">, but it is unknown how histamine affects the acute inflammatory response to exercise. The </w:t>
      </w:r>
      <w:r w:rsidR="00460503" w:rsidRPr="00460503">
        <w:rPr>
          <w:b/>
        </w:rPr>
        <w:t>gap in knowledge</w:t>
      </w:r>
      <w:r w:rsidR="00460503">
        <w:t xml:space="preserve"> is whether histamine is a necessary signal for expression of the many components of exercise inflammatory response</w:t>
      </w:r>
      <w:r>
        <w:t>s</w:t>
      </w:r>
      <w:r w:rsidR="00460503">
        <w:t xml:space="preserve">, including </w:t>
      </w:r>
      <w:r w:rsidR="00460503" w:rsidRPr="005C6FB7">
        <w:t>cytokines</w:t>
      </w:r>
      <w:r w:rsidR="00D507BC">
        <w:t>,</w:t>
      </w:r>
      <w:r w:rsidR="00460503" w:rsidRPr="004F4779">
        <w:t xml:space="preserve"> </w:t>
      </w:r>
      <w:r w:rsidR="00460503">
        <w:t>lipid mediators</w:t>
      </w:r>
      <w:r w:rsidR="00460503" w:rsidRPr="005C6FB7">
        <w:t xml:space="preserve">, circulating </w:t>
      </w:r>
      <w:r w:rsidR="00460503">
        <w:t xml:space="preserve">immune and </w:t>
      </w:r>
      <w:r w:rsidR="00460503" w:rsidRPr="005C6FB7">
        <w:t>angiogenic cells, and cellular infiltration into muscle.</w:t>
      </w:r>
      <w:r w:rsidR="00460503">
        <w:t xml:space="preserve"> </w:t>
      </w:r>
    </w:p>
    <w:p w14:paraId="7C6745E0" w14:textId="14E96744" w:rsidR="00CD56B1" w:rsidRPr="001B0B07" w:rsidRDefault="00836921" w:rsidP="00EF0881">
      <w:r w:rsidRPr="00EF0881">
        <w:rPr>
          <w:b/>
        </w:rPr>
        <w:t>Experience &amp; Preliminary Studies</w:t>
      </w:r>
      <w:r w:rsidR="00EF0881">
        <w:t xml:space="preserve">: </w:t>
      </w:r>
      <w:r w:rsidR="00716B08">
        <w:t>We are</w:t>
      </w:r>
      <w:r w:rsidR="0081055C" w:rsidRPr="00766685">
        <w:t xml:space="preserve"> experience</w:t>
      </w:r>
      <w:r w:rsidR="00716B08">
        <w:t>d</w:t>
      </w:r>
      <w:r w:rsidR="0081055C" w:rsidRPr="00766685">
        <w:t xml:space="preserve"> performing muscle biopsies</w:t>
      </w:r>
      <w:r w:rsidR="0081055C">
        <w:fldChar w:fldCharType="begin" w:fldLock="1"/>
      </w:r>
      <w:r w:rsidR="00FD5DBE">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"10.14814/phy2.12671", "ISSN" : "2051-817X", "PMID" : "26733251", "abstract" : "Total knee arthroplasty (TKA) is the most common and cost-effective treatment for older adults with long-standing osteoarthritis. Projections indicate that nearly 3.5 million older adults will undergo this procedure annually by the year 2030. Thus, understanding the factors that lead to optimal outcomes is of great clinical interest. In the majority of cases, tourniquet is applied during surgery to maintain a clear surgical field, however, there is debate as to whether this intervention is completely benign. In particular, muscle atrophy is a significant factor in preventing full functional recovery following surgery, and some evidence suggests that tourniquet application and the associated ischemia-reperfusion injury that results contributes to muscle atrophy. For this reason, we examined tissue level changes in muscle in TKA patients following surgery and found that there was a significant increase in cross-sectional area of muscle fibers of all types. Furthermore, to detect changes not evident at the tissue level, we performed NextSeq analysis to assess the transcriptional landscape of quadriceps muscle cells following TKA with tourniquet and found 72 genes that were significantly upregulated. A large proportion of those genes regulate cell stress pathways, suggesting that muscle cells in our cohort of older adults were capable of mounting a significant response to cell stress. Furthermore, factors related to complement were upregulated, suggesting tourniquet may play a role in priming cells to ischemia reperfusion injury. Therefore, our analysis reveals potential harms of tourniquet during TKA, thus suggesting that surgeons should consider limiting its use.", "author" : [ { "dropping-particle" : "", "family" : "Muyskens", "given" : "Jonathan B", "non-dropping-particle" : "", "parse-names" : false, "suffix" : "" }, { "dropping-particle" : "", "family" : "Hocker", "given" : "Austin D", "non-dropping-particle" : "", "parse-names" : false, "suffix" : "" }, { "dropping-particle" : "", "family" : "Turnbull", "given" : "Douglas W", "non-dropping-particle" : "", "parse-names" : false, "suffix" : "" }, { "dropping-particle" : "", "family" : "Shah", "given" : "Steven N", "non-dropping-particle" : "", "parse-names" : false, "suffix" : "" }, { "dropping-particle" : "", "family" : "Lantz", "given" : "Brick A", "non-dropping-particle" : "", "parse-names" : false, "suffix" : "" }, { "dropping-particle" : "", "family" : "Jewett", "given" : "Brian A", "non-dropping-particle" : "", "parse-names" : false, "suffix" : "" }, { "dropping-particle" : "", "family" : "Dreyer", "given" : "Hans C", "non-dropping-particle" : "", "parse-names" : false, "suffix" : "" } ], "container-title" : "Physiological reports", "id" : "ITEM-2", "issue" : "1", "issued" : { "date-parts" : [ [ "2016", "1" ] ] }, "page" : "e12671", "title" : "Transcriptional profiling and muscle cross-section analysis reveal signs of ischemia reperfusion injury following total knee arthroplasty with tourniquet.", "type" : "article-journal", "volume" : "4" }, "uris" : [ "http://www.mendeley.com/documents/?uuid=4a0ae29f-1448-354f-8080-276ad4828068" ] }, { "id" : "ITEM-3", "itemData" : { "DOI" : "10.1172/JCI70160", "ISSN" : "1558-8238", "PMID" : "24135139", "abstract" : "BACKGROUND By the year 2030, 3.48 million older U.S. adults are projected to undergo total knee arthroplasty (TKA). Following this surgery, considerable muscle atrophy occurs, resulting in decreased strength and impaired functional mobility. Essential amino acids (EAAs) have been shown to attenuate muscle loss during periods of reduced activity and may be beneficial for TKA patients. METHODS We used a double-blind, placebo-controlled, randomized clinical trial with 28 older adults undergoing TKA. Patients were randomized to ingest either 20 g of EAAs (n = 16) or placebo (n = 12) twice daily between meals for 1 week before and 2 weeks after TKA. At baseline, 2 weeks, and 6 weeks after TKA, an MRI was performed to determine mid-thigh muscle and adipose tissue volume. Muscle strength and functional mobility were also measured at these times. RESULTS TKA patients receiving placebo exhibited greater quadriceps muscle atrophy, with a -14.3 \u00b1 3.6% change from baseline to 2 weeks after surgery compared with -3.4 \u00b1 3.1% for the EAA group (F = 5.16, P = 0.036) and a -18.4 \u00b1 2.3% change from baseline to 6 weeks after surgery for placebo versus -6.2 \u00b1 2.2% for the EAA group (F = 14.14, P = 0.001). EAAs also attenuated atrophy in the nonoperated quadriceps and in the hamstring and adductor muscles of both extremities. The EAA group performed better at 2 and 6 weeks after surgery on functional mobility tests (all P &lt; 0.05). Change in quadriceps muscle atrophy was significantly associated with change in functional mobility (F = 5.78, P = 0.021). CONCLUSION EAA treatment attenuated muscle atrophy and accelerated the return of functional mobility in older adults following TKA. TRIAL REGISTRATION Clinicaltrials.gov NCT00760383.", "author" : [ { "dropping-particle" : "", "family" : "Dreyer", "given" : "Hans C", "non-dropping-particle" : "", "parse-names" : false, "suffix" : "" }, { "dropping-particle" : "", "family" : "Strycker", "given" : "Lisa A", "non-dropping-particle" : "", "parse-names" : false, "suffix" : "" }, { "dropping-particle" : "", "family" : "Senesac", "given" : "Hilary A", "non-dropping-particle" : "", "parse-names" : false, "suffix" : "" }, { "dropping-particle" : "", "family" : "Hocker", "given" : "Austin D", "non-dropping-particle" : "", "parse-names" : false, "suffix" : "" }, { "dropping-particle" : "", "family" : "Smolkowski", "given" : "Keith", "non-dropping-particle" : "", "parse-names" : false, "suffix" : "" }, { "dropping-particle" : "", "family" : "Shah", "given" : "Steven N", "non-dropping-particle" : "", "parse-names" : false, "suffix" : "" }, { "dropping-particle" : "", "family" : "Jewett", "given" : "Brian A", "non-dropping-particle" : "", "parse-names" : false, "suffix" : "" } ], "container-title" : "The Journal of clinical investigation", "id" : "ITEM-3", "issue" : "11", "issued" : { "date-parts" : [ [ "2013", "11", "1" ] ] }, "page" : "4654-66", "title" : "Essential amino acid supplementation in patients following total knee arthroplasty.", "type" : "article-journal", "volume" : "123" }, "uris" : [ "http://www.mendeley.com/documents/?uuid=deb4d687-01ac-301f-898b-8694c1451c9a" ] } ], "mendeley" : { "formattedCitation" : "&lt;sup&gt;3,101,102&lt;/sup&gt;", "plainTextFormattedCitation" : "3,101,102", "previouslyFormattedCitation" : "&lt;sup&gt;3,101,102&lt;/sup&gt;" }, "properties" : { "noteIndex" : 0 }, "schema" : "https://github.com/citation-style-language/schema/raw/master/csl-citation.json" }</w:instrText>
      </w:r>
      <w:r w:rsidR="0081055C">
        <w:fldChar w:fldCharType="separate"/>
      </w:r>
      <w:r w:rsidR="00EE0542" w:rsidRPr="00EE0542">
        <w:rPr>
          <w:noProof/>
          <w:vertAlign w:val="superscript"/>
        </w:rPr>
        <w:t>3,101,102</w:t>
      </w:r>
      <w:r w:rsidR="0081055C">
        <w:fldChar w:fldCharType="end"/>
      </w:r>
      <w:r w:rsidR="0081055C">
        <w:t>, assessing inflammation</w:t>
      </w:r>
      <w:r w:rsidR="005F0779">
        <w:fldChar w:fldCharType="begin" w:fldLock="1"/>
      </w:r>
      <w:r w:rsidR="00FD5DBE">
        <w:instrText>ADDIN CSL_CITATION { "citationItems" : [ { "id" : "ITEM-1", "itemData" : { "DOI" : "10.4161/adip.24645", "ISSN" : "2162-3945", "PMID" : "23991359", "abstract" : "In the United States, obesity is a burgeoning health crisis, with over 30% of adults and nearly 20% of children classified as obese. Insulin resistance, a common metabolic complication associated with obesity, significantly increases the risk of developing metabolic diseases such as hypertension, coronary heart disease, stroke, type 2 diabetes, and certain cancers. With the seminal finding that obese adipose tissue harbors cytokine secreting immune cells, obesity-related research over the past decade has focused on understanding adipocyte-macrophage crosstalk and its impact on systemic insulin sensitivity. Indeed, adipose tissue has emerged as a central mediator of obesity- and diet-induced insulin resistance. In this mini-review, we focus on a potential role of adipose tissue phosphoinositide 3-kinase (PI3K) as a point of convergence of cellular signaling pathways that integrates nutrient sensing and inflammatory signaling to regulate tissue insulin sensitivity.", "author" : [ { "dropping-particle" : "", "family" : "McCurdy", "given" : "Carrie E", "non-dropping-particle" : "", "parse-names" : false, "suffix" : "" }, { "dropping-particle" : "", "family" : "Klemm", "given" : "Dwight J", "non-dropping-particle" : "", "parse-names" : false, "suffix" : "" } ], "container-title" : "Adipocyte", "id" : "ITEM-1", "issue" : "3", "issued" : { "date-parts" : [ [ "2013", "7", "1" ] ] }, "page" : "135-42", "title" : "Adipose tissue insulin sensitivity and macrophage recruitment: Does PI3K pick the pathway?", "type" : "article-journal", "volume" : "2" }, "uris" : [ "http://www.mendeley.com/documents/?uuid=065d2241-8023-38e8-a3af-f2c010bf4dee" ] }, { "id" : "ITEM-2", "itemData" : { "DOI" : "10.2337/db11-1433", "ISSN" : "1939-327X", "PMID" : "22698915", "abstract" : "Obese white adipose tissue (AT) is characterized by large-scale infiltration of proinflammatory macrophages, in parallel with systemic insulin resistance; however, the cellular stimulus that initiates this signaling cascade and chemokine release is still unknown. The objective of this study was to determine the role of the phosphoinositide 3-kinase (PI3K) regulatory subunits on AT macrophage (ATM) infiltration in obesity. Here, we find that the Pik3r1 regulatory subunits (i.e., p85\u03b1/p55\u03b1/p50\u03b1) are highly induced in AT from high-fat diet-fed obese mice, concurrent with insulin resistance. Global heterozygous deletion of the Pik3r1 regulatory subunits (\u03b1HZ), but not knockout of Pik3r2 (p85\u03b2), preserves whole-body, AT, and skeletal muscle insulin sensitivity, despite severe obesity. Moreover, ATM accumulation, proinflammatory gene expression, and ex vivo chemokine secretion in obese \u03b1HZ mice are markedly reduced despite endoplasmic reticulum (ER) stress, hypoxia, adipocyte hypertrophy, and Jun NH(2)-terminal kinase activation. Furthermore, bone marrow transplant studies reveal that these improvements in obese \u03b1HZ mice are independent of reduced Pik3r1 expression in the hematopoietic compartment. Taken together, these studies demonstrate that Pik3r1 expression plays a critical role in mediating AT insulin sensitivity and, more so, suggest that reduced PI3K activity is a key step in the initiation and propagation of the inflammatory response in obese AT.", "author" : [ { "dropping-particle" : "", "family" : "McCurdy", "given" : "Carrie E", "non-dropping-particle" : "", "parse-names" : false, "suffix" : "" }, { "dropping-particle" : "", "family" : "Schenk", "given" : "Simon", "non-dropping-particle" : "", "parse-names" : false, "suffix" : "" }, { "dropping-particle" : "", "family" : "Holliday", "given" : "Michael J", "non-dropping-particle" : "", "parse-names" : false, "suffix" : "" }, { "dropping-particle" : "", "family" : "Philp", "given" : "Andrew", "non-dropping-particle" : "", "parse-names" : false, "suffix" : "" }, { "dropping-particle" : "", "family" : "Houck", "given" : "Julie A", "non-dropping-particle" : "", "parse-names" : false, "suffix" : "" }, { "dropping-particle" : "", "family" : "Patsouris", "given" : "David", "non-dropping-particle" : "", "parse-names" : false, "suffix" : "" }, { "dropping-particle" : "", "family" : "MacLean", "given" : "Paul S", "non-dropping-particle" : "", "parse-names" : false, "suffix" : "" }, { "dropping-particle" : "", "family" : "Majka", "given" : "Susan M", "non-dropping-particle" : "", "parse-names" : false, "suffix" : "" }, { "dropping-particle" : "", "family" : "Klemm", "given" : "Dwight J", "non-dropping-particle" : "", "parse-names" : false, "suffix" : "" }, { "dropping-particle" : "", "family" : "Friedman", "given" : "Jacob E", "non-dropping-particle" : "", "parse-names" : false, "suffix" : "" } ], "container-title" : "Diabetes", "id" : "ITEM-2", "issue" : "10", "issued" : { "date-parts" : [ [ "2012", "10" ] ] }, "page" : "2495-505", "title" : "Attenuated Pik3r1 expression prevents insulin resistance and adipose tissue macrophage accumulation in diet-induced obese mice.", "type" : "article-journal", "volume" : "61" }, "uris" : [ "http://www.mendeley.com/documents/?uuid=80e1987e-e7cc-3ac4-8757-23138b21c891" ] }, { "id" : "ITEM-3", "itemData" : { "DOI" : "10.1152/japplphysiol.00518.2016", "author" : [ { "dropping-particle" : "", "family" : "Ely", "given" : "M R", "non-dropping-particle" : "", "parse-names" : false, "suffix" : "" }, { "dropping-particle" : "", "family" : "Romero", "given" : "S A", "non-dropping-particle" : "", "parse-names" : false, "suffix" : "" }, { "dropping-particle" : "", "family" : "Sieck", "given" : "D C", "non-dropping-particle" : "", "parse-names" : false, "suffix" : "" }, { "dropping-particle" : "", "family" : "Mangum", "given" : "J E", "non-dropping-particle" : "", "parse-names" : false, "suffix" : "" }, { "dropping-particle" : "", "family" : "Luttrell", "given" : "M J", "non-dropping-particle" : "", "parse-names" : false, "suffix" : "" }, { "dropping-particle" : "", "family" : "Halliwill", "given" : "J R", "non-dropping-particle" : "", "parse-names" : false, "suffix" : "" } ], "container-title" : "J Appl Physiol", "id" : "ITEM-3", "issued" : { "date-parts" : [ [ "2016" ] ] }, "page" : "10.1152/japplphysiol.00518.2016", "title" : "A single dose of histamine-receptor antagonists prior to downhill running alters markers of muscle damage and delayed onset muscle soreness", "type" : "article-journal" }, "uris" : [ "http://www.mendeley.com/documents/?uuid=ec88c80d-dc87-4318-8c32-7ac1fcb14a8b" ] } ], "mendeley" : { "formattedCitation" : "&lt;sup&gt;103\u2013105&lt;/sup&gt;", "plainTextFormattedCitation" : "103\u2013105", "previouslyFormattedCitation" : "&lt;sup&gt;103\u2013105&lt;/sup&gt;" }, "properties" : { "noteIndex" : 0 }, "schema" : "https://github.com/citation-style-language/schema/raw/master/csl-citation.json" }</w:instrText>
      </w:r>
      <w:r w:rsidR="005F0779">
        <w:fldChar w:fldCharType="separate"/>
      </w:r>
      <w:r w:rsidR="00EE0542" w:rsidRPr="00EE0542">
        <w:rPr>
          <w:noProof/>
          <w:vertAlign w:val="superscript"/>
        </w:rPr>
        <w:t>103–105</w:t>
      </w:r>
      <w:r w:rsidR="005F0779">
        <w:fldChar w:fldCharType="end"/>
      </w:r>
      <w:r w:rsidR="005F0779">
        <w:t>,</w:t>
      </w:r>
      <w:r w:rsidR="0081055C">
        <w:t xml:space="preserve"> and using flow cytometry</w:t>
      </w:r>
      <w:r w:rsidR="0081055C">
        <w:fldChar w:fldCharType="begin" w:fldLock="1"/>
      </w:r>
      <w:r w:rsidR="00FD5DBE">
        <w:instrText>ADDIN CSL_CITATION { "citationItems" : [ { "id" : "ITEM-1", "itemData" : { "DOI" : "10.4161/adip.24645", "ISSN" : "2162-3945", "PMID" : "23991359", "abstract" : "In the United States, obesity is a burgeoning health crisis, with over 30% of adults and nearly 20% of children classified as obese. Insulin resistance, a common metabolic complication associated with obesity, significantly increases the risk of developing metabolic diseases such as hypertension, coronary heart disease, stroke, type 2 diabetes, and certain cancers. With the seminal finding that obese adipose tissue harbors cytokine secreting immune cells, obesity-related research over the past decade has focused on understanding adipocyte-macrophage crosstalk and its impact on systemic insulin sensitivity. Indeed, adipose tissue has emerged as a central mediator of obesity- and diet-induced insulin resistance. In this mini-review, we focus on a potential role of adipose tissue phosphoinositide 3-kinase (PI3K) as a point of convergence of cellular signaling pathways that integrates nutrient sensing and inflammatory signaling to regulate tissue insulin sensitivity.", "author" : [ { "dropping-particle" : "", "family" : "McCurdy", "given" : "Carrie E", "non-dropping-particle" : "", "parse-names" : false, "suffix" : "" }, { "dropping-particle" : "", "family" : "Klemm", "given" : "Dwight J", "non-dropping-particle" : "", "parse-names" : false, "suffix" : "" } ], "container-title" : "Adipocyte", "id" : "ITEM-1", "issue" : "3", "issued" : { "date-parts" : [ [ "2013", "7", "1" ] ] }, "page" : "135-42", "title" : "Adipose tissue insulin sensitivity and macrophage recruitment: Does PI3K pick the pathway?", "type" : "article-journal", "volume" : "2" }, "uris" : [ "http://www.mendeley.com/documents/?uuid=065d2241-8023-38e8-a3af-f2c010bf4dee" ] }, { "id" : "ITEM-2", "itemData" : { "DOI" : "10.2337/db11-1433", "ISSN" : "1939-327X", "PMID" : "22698915", "abstract" : "Obese white adipose tissue (AT) is characterized by large-scale infiltration of proinflammatory macrophages, in parallel with systemic insulin resistance; however, the cellular stimulus that initiates this signaling cascade and chemokine release is still unknown. The objective of this study was to determine the role of the phosphoinositide 3-kinase (PI3K) regulatory subunits on AT macrophage (ATM) infiltration in obesity. Here, we find that the Pik3r1 regulatory subunits (i.e., p85\u03b1/p55\u03b1/p50\u03b1) are highly induced in AT from high-fat diet-fed obese mice, concurrent with insulin resistance. Global heterozygous deletion of the Pik3r1 regulatory subunits (\u03b1HZ), but not knockout of Pik3r2 (p85\u03b2), preserves whole-body, AT, and skeletal muscle insulin sensitivity, despite severe obesity. Moreover, ATM accumulation, proinflammatory gene expression, and ex vivo chemokine secretion in obese \u03b1HZ mice are markedly reduced despite endoplasmic reticulum (ER) stress, hypoxia, adipocyte hypertrophy, and Jun NH(2)-terminal kinase activation. Furthermore, bone marrow transplant studies reveal that these improvements in obese \u03b1HZ mice are independent of reduced Pik3r1 expression in the hematopoietic compartment. Taken together, these studies demonstrate that Pik3r1 expression plays a critical role in mediating AT insulin sensitivity and, more so, suggest that reduced PI3K activity is a key step in the initiation and propagation of the inflammatory response in obese AT.", "author" : [ { "dropping-particle" : "", "family" : "McCurdy", "given" : "Carrie E", "non-dropping-particle" : "", "parse-names" : false, "suffix" : "" }, { "dropping-particle" : "", "family" : "Schenk", "given" : "Simon", "non-dropping-particle" : "", "parse-names" : false, "suffix" : "" }, { "dropping-particle" : "", "family" : "Holliday", "given" : "Michael J", "non-dropping-particle" : "", "parse-names" : false, "suffix" : "" }, { "dropping-particle" : "", "family" : "Philp", "given" : "Andrew", "non-dropping-particle" : "", "parse-names" : false, "suffix" : "" }, { "dropping-particle" : "", "family" : "Houck", "given" : "Julie A", "non-dropping-particle" : "", "parse-names" : false, "suffix" : "" }, { "dropping-particle" : "", "family" : "Patsouris", "given" : "David", "non-dropping-particle" : "", "parse-names" : false, "suffix" : "" }, { "dropping-particle" : "", "family" : "MacLean", "given" : "Paul S", "non-dropping-particle" : "", "parse-names" : false, "suffix" : "" }, { "dropping-particle" : "", "family" : "Majka", "given" : "Susan M", "non-dropping-particle" : "", "parse-names" : false, "suffix" : "" }, { "dropping-particle" : "", "family" : "Klemm", "given" : "Dwight J", "non-dropping-particle" : "", "parse-names" : false, "suffix" : "" }, { "dropping-particle" : "", "family" : "Friedman", "given" : "Jacob E", "non-dropping-particle" : "", "parse-names" : false, "suffix" : "" } ], "container-title" : "Diabetes", "id" : "ITEM-2", "issue" : "10", "issued" : { "date-parts" : [ [ "2012", "10" ] ] }, "page" : "2495-505", "title" : "Attenuated Pik3r1 expression prevents insulin resistance and adipose tissue macrophage accumulation in diet-induced obese mice.", "type" : "article-journal", "volume" : "61" }, "uris" : [ "http://www.mendeley.com/documents/?uuid=80e1987e-e7cc-3ac4-8757-23138b21c891" ] } ], "mendeley" : { "formattedCitation" : "&lt;sup&gt;103,104&lt;/sup&gt;", "plainTextFormattedCitation" : "103,104", "previouslyFormattedCitation" : "&lt;sup&gt;103,104&lt;/sup&gt;" }, "properties" : { "noteIndex" : 0 }, "schema" : "https://github.com/citation-style-language/schema/raw/master/csl-citation.json" }</w:instrText>
      </w:r>
      <w:r w:rsidR="0081055C">
        <w:fldChar w:fldCharType="separate"/>
      </w:r>
      <w:r w:rsidR="00EE0542" w:rsidRPr="00EE0542">
        <w:rPr>
          <w:noProof/>
          <w:vertAlign w:val="superscript"/>
        </w:rPr>
        <w:t>103,104</w:t>
      </w:r>
      <w:r w:rsidR="0081055C">
        <w:fldChar w:fldCharType="end"/>
      </w:r>
      <w:r w:rsidR="0081055C">
        <w:t>, performing vascular studies including venous congestion plethysmography</w:t>
      </w:r>
      <w:r w:rsidR="0081055C">
        <w:rPr>
          <w:rFonts w:cs="Arial"/>
          <w:bCs/>
          <w:szCs w:val="24"/>
        </w:rPr>
        <w:fldChar w:fldCharType="begin" w:fldLock="1"/>
      </w:r>
      <w:r w:rsidR="00FD5DBE">
        <w:rPr>
          <w:rFonts w:cs="Arial"/>
          <w:bCs/>
          <w:szCs w:val="24"/>
        </w:rPr>
        <w:instrText>ADDIN CSL_CITATION { "citationItems" : [ { "id" : "ITEM-1", "itemData" : { "DOI" : "10.1016/j.fertnstert.2008.06.054", "ISBN" : "1556-5653 (Electronic)", "ISSN" : "00150282", "PMID" : "18706555", "abstract" : "Objective: To assess the effects of the vaginal contraceptive ring cycle on indices of cardiovascular health and risk by studying healthy women during the active hormone phase compared with the ring-free phase of a standard 21/7-day cycle. Design: Observational prospective cohort; 4 weeks' duration. Setting: Department of Human Physiology, University of Oregon. Patient(s): Twenty healthy women. Intervention(s): Endothelial function testing using standard flow-mediated vasodilation of the brachial artery and sublingual nitroglycerin administration. All participants underwent venous blood collection. Main Outcome Measure(s): Endothelium-dependent and endothelium-independent vasodilation of the brachial artery using Doppler ultrasound imaging. Baseline levels of high-density lipoprotein, low-density lipoprotein, triglycerides, total cholesterol, endothelin-1, and fibrinogen. Result(s): The active hormone phase of the vaginal ring cycle showed significantly higher vasodilation compared with the ring-free phase. The active hormone phase also showed increased fibrinogen levels compared with the ring-free phase. Low-density lipoprotein lipid levels also fluctuated and were significantly higher during the ring-free phase. Conclusion(s): Preliminary study observations of improved endothelial function and lowered low-density lipoprotein levels during the active hormone phase versus the ring-free phase suggest that the vaginal contraceptive ring has beneficial effects on vascular health in women. ?? 2009 American Society for Reproductive Medicine.", "author" : [ { "dropping-particle" : "", "family" : "Torgrimson", "given" : "Britta N.", "non-dropping-particle" : "", "parse-names" : false, "suffix" : "" }, { "dropping-particle" : "", "family" : "Meendering", "given" : "Jessica R", "non-dropping-particle" : "", "parse-names" : false, "suffix" : "" }, { "dropping-particle" : "", "family" : "Miller", "given" : "Nicole P", "non-dropping-particle" : "", "parse-names" : false, "suffix" : "" }, { "dropping-particle" : "", "family" : "Kaplan", "given" : "Paul F", "non-dropping-particle" : "", "parse-names" : false, "suffix" : "" }, { "dropping-particle" : "", "family" : "Minson", "given" : "C.T.", "non-dropping-particle" : "", "parse-names" : false, "suffix" : "" } ], "container-title" : "Fertility and Sterility", "id" : "ITEM-1", "issue" : "2", "issued" : { "date-parts" : [ [ "2009" ] ] }, "note" : "Journal article", "page" : "441-447", "title" : "Endothelial function, endothelin-1, and fibrinogen in young women using the vaginal contraceptive ring", "type" : "article-journal", "volume" : "92" }, "uris" : [ "http://www.mendeley.com/documents/?uuid=6323d52b-5eba-4a49-818e-64b400fbeda2" ] }, { "id" : "ITEM-2", "itemData" : { "ISBN" : "0363-6135 (Print)", "abstract" : "Oral contraceptive pills (OCPs) are a popular contraception method. Currently, lower-dose ethinyl estradiol formulations are most commonly prescribed, although they have been linked to increased arterial vascular risk. The aim of this study was to investigate endothelial function in healthy young women using lower-dose ethinyl estradiol OCPs. We examined flow-mediated, endothelium-dependent and nitroglycerin-mediated, endothelium-independent vasodilation of the brachial artery, comparing two doses of ethinyl estradiol/levonorgestrel OCPs in 15 healthy young women on two study days: once during the active phase and once during the placebo phase of an OCP cycle. Group low dose (LD) (n=7) active pills contained 150 microg levonorgestrel/30 microg ethinyl estradiol versus Group very low dose (VLD) (n=8) with 100 microg levonorgestrel/20 microg ethinyl estradiol. Endothelium-dependent vasodilation was lower during the active phase in Group VLD (5.33 +/- 1.77% vs. 7.23 +/- 2.60%; P=0.024). This phase difference was not observed in Group LD (8.00 +/- 0.970% vs. 7.61 +/- 1.07%; P=0.647). Endothelium-independent vasodilation did not differ between phases in either group. Finally, we measured endothelium-dependent vasodilation in two additional women who received 10 microg of unopposed ethinyl estradiol. Endothelium-dependent vasodilation was increased by unopposed ethinyl estradiol compared with the placebo phase (10.88 +/- 2.34% vs. 6.97 +/- 1.83%). These results suggest that levonorgestrel may antagonize the activity of ethinyl estradiol. Thus both the progestin type and estradiol dose need to be considered when assessing arterial vascular risk of OCP use in women.", "author" : [ { "dropping-particle" : "", "family" : "Torgrimson", "given" : "B.N.", "non-dropping-particle" : "", "parse-names" : false, "suffix" : "" }, { "dropping-particle" : "", "family" : "Meendering", "given" : "J R", "non-dropping-particle" : "", "parse-names" : false, "suffix" : "" }, { "dropping-particle" : "", "family" : "Kaplan", "given" : "P F", "non-dropping-particle" : "", "parse-names" : false, "suffix" : "" }, { "dropping-particle" : "", "family" : "Minson", "given" : "C.T.", "non-dropping-particle" : "", "parse-names" : false, "suffix" : "" } ], "container-title" : "Am J Physiol Heart Circ Physiol", "id" : "ITEM-2", "issue" : "6", "issued" : { "date-parts" : [ [ "2007" ] ] }, "note" : "Clinical Trial\nComparative Study\nJournal Article\nResearch Support, Non-U.S. Gov't\nUnited States", "page" : "H2874-80", "title" : "Endothelial function across an oral contraceptive cycle in women using levonorgestrel and ethinyl estradiol", "type" : "article-journal", "volume" : "292" }, "uris" : [ "http://www.mendeley.com/documents/?uuid=f2f092fc-1950-4fe8-bab1-97858b502ceb" ] }, { "id" : "ITEM-3", "itemData" : { "author" : [ { "dropping-particle" : "", "family" : "Wong", "given" : "B J", "non-dropping-particle" : "", "parse-names" : false, "suffix" : "" }, { "dropping-particle" : "", "family" : "Wilkins", "given" : "B.W.", "non-dropping-particle" : "", "parse-names" : false, "suffix" : "" }, { "dropping-particle" : "", "family" : "Minson", "given" : "C.T.", "non-dropping-particle" : "", "parse-names" : false, "suffix" : "" } ], "container-title" : "J Physiol", "id" : "ITEM-3", "issued" : { "date-parts" : [ [ "2004" ] ] }, "page" : "941-948", "title" : "H1 but not H2 histamine receptor activation contributes to the rise in skin blood flow during whole body heating in humans", "type" : "article-journal", "volume" : "560" }, "uris" : [ "http://www.mendeley.com/documents/?uuid=c540e6d0-0ded-4019-b3af-8ef8fe33fd44" ] }, { "id" : "ITEM-4", "itemData" : { "DOI" : "10.1113/JP272453", "ISSN" : "1469-7793", "PMID" : "27270841", "abstract" : "KEY POINTS A recent 30 year prospective study showed that lifelong sauna use reduces cardiovascular-related and all-cause mortality; however, the specific cardiovascular adaptations that cause this chronic protection are currently unknown. We investigated the effects of 8 weeks of repeated hot water immersion ('heat therapy') on various biomarkers of cardiovascular health in young, sedentary humans. We showed that, relative to a sham group which participated in thermoneutral water immersion, heat therapy increased flow-mediated dilatation, reduced arterial stiffness, reduced mean arterial and diastolic blood pressure, and reduced carotid intima media thickness, with changes all on par or greater than what is typically observed in sedentary subjects with exercise training. Our results show for the first time that heat therapy has widespread and robust effects on vascular function, and as such, could be a viable treatment option for improving cardiovascular health in a variety of patient populations, particularly those with limited exercise tolerance and/or capabilities. ABSTRACT The majority of cardiovascular diseases are characterized by disorders of the arteries, predominantly caused by endothelial dysfunction and arterial stiffening. Intermittent hot water immersion ('heat therapy') results in elevations in core temperature and changes in cardiovascular haemodynamics, such as cardiac output and vascular shear stress, that are similar to exercise, and thus may provide an alternative means of improving health which could be utilized by patients with low exercise tolerance and/or capabilities. We sought to comprehensively assess the effects of 8 weeks of heat therapy on biomarkers of vascular function in young, sedentary subjects. Twenty young, sedentary subjects were assigned to participate in 8 weeks (4-5 times per week) of heat therapy (n = 10; immersion in a 40.5\u00b0C bath sufficient to maintain rectal temperature \u2265 38.5\u00b0C for 60 min per session) or thermoneutral water immersion (n = 10; sham). Eight weeks of heat therapy increased flow-mediated dilatation from 5.6 \u00b1 0.3 to 10.9 \u00b1 1.0% (P &lt; 0.01) and superficial femoral dynamic arterial compliance from 0.06 \u00b1 0.01 to 0.09 \u00b10.01 mm(2) mmHg(-1) (P = 0.03), and reduced (i.e. improved) aortic pulse wave velocity from 7.1 \u00b1 0.3 to 6.1 \u00b1 0.3 m s(-1) (P = 0.03), carotid intima media thickness from 0.43 \u00b1 0.01 to 0.37 \u00b1 0.01 mm (P &lt; 0.001), and mean arterial blood pressure from 83 \u00b1 1 to 78 \u00b1 2 mmHg (P = 0.02).\u2026", "author" : [ { "dropping-particle" : "", "family" : "Brunt", "given" : "Vienna E", "non-dropping-particle" : "", "parse-names" : false, "suffix" : "" }, { "dropping-particle" : "", "family" : "Howard", "given" : "Matthew J", "non-dropping-particle" : "", "parse-names" : false, "suffix" : "" }, { "dropping-particle" : "", "family" : "Francisco", "given" : "Michael A", "non-dropping-particle" : "", "parse-names" : false, "suffix" : "" }, { "dropping-particle" : "", "family" : "Ely", "given" : "Brett R", "non-dropping-particle" : "", "parse-names" : false, "suffix" : "" }, { "dropping-particle" : "", "family" : "Minson", "given" : "C.T.", "non-dropping-particle" : "", "parse-names" : false, "suffix" : "" } ], "container-title" : "The Journal of physiology", "id" : "ITEM-4", "issue" : "18", "issued" : { "date-parts" : [ [ "2016", "9", "15" ] ] }, "page" : "5329-42", "title" : "Passive heat therapy improves endothelial function, arterial stiffness and blood pressure in sedentary humans.", "type" : "article-journal", "volume" : "594" }, "uris" : [ "http://www.mendeley.com/documents/?uuid=10e3fc76-1e9d-3f8b-94b1-d19b9b112af3" ] }, { "id" : "ITEM-5", "itemData" : { "DOI" : "10.1152/ajpregu.00301.2016", "ISSN" : "1522-1490", "PMID" : "27707723", "abstract" : "Ischemia-reperfusion (I/R) injury is a primary cause of poor outcomes following ischemic cardiovascular events. We tested whether acute hot water immersion protects against forearm vascular I/R. Ten (5 male, 5 female) young (23 \u00b1 2 yr), healthy subjects participated in two trials in random order 7-21 days apart, involving: 1) 60 min of seated rest (control), or 2) 60 min of immersion in 40.5\u00b0C water (peak rectal temperature: 38.9 \u00b1 0.2\u00b0C). I/R was achieved 70 min following each intervention by inflating an upper arm cuff to 250 mmHg for 20 min followed by 20 min of reperfusion. Brachial artery flow-mediated dilation (FMD) and forearm postocclusive reactive hyperemia (RH) were measured as markers of macrovascular and microvascular function at three time points: 1) preintervention, 2) 60 min postintervention, and 3) post-I/R. Neither time control nor hot water immersion alone affected FMD (both, P &gt; 0.99). I/R reduced FMD from 7.4 \u00b1 0.7 to 5.4 \u00b1 0.6% (P = 0.03), and this reduction was prevented following hot water immersion (7.0 \u00b1 0.7 to 7.7 \u00b1 1.0%; P &gt; 0.99). I/R also impaired RH (peak vascular conductance: 2.6 \u00b1 0.5 to 2.0 \u00b1 0.4 ml\u00b7min(-1)\u00b7mmHg(-1), P = 0.003), resulting in a reduced shear stimulus (SRAUC\u00b710(-3): 22.5 \u00b1 2.4 to 16.9 \u00b1 2.4, P = 0.04). The post-I/R reduction in peak RH was prevented by hot water immersion (2.5 \u00b1 0.4 to 2.3 \u00b1 0.4 ml\u00b7min(-1)\u00b7mmHg(-1); P = 0.33). We observed a decline in brachial artery dilator function post-I/R, which may be (partly) related to damage incurred downstream in the microvasculature, as indicated by impaired RH and shear stimulus. Hot water immersion was protective against reductions in FMD and RH post-I/R, suggesting heat stress induces vascular changes consistent with reducing I/R injury following ischemic events.", "author" : [ { "dropping-particle" : "", "family" : "Brunt", "given" : "Vienna E", "non-dropping-particle" : "", "parse-names" : false, "suffix" : "" }, { "dropping-particle" : "", "family" : "Jeckell", "given" : "Andrew T", "non-dropping-particle" : "", "parse-names" : false, "suffix" : "" }, { "dropping-particle" : "", "family" : "Ely", "given" : "Brett R", "non-dropping-particle" : "", "parse-names" : false, "suffix" : "" }, { "dropping-particle" : "", "family" : "Howard", "given" : "Matthew J", "non-dropping-particle" : "", "parse-names" : false, "suffix" : "" }, { "dropping-particle" : "", "family" : "Thijssen", "given" : "Dick H J", "non-dropping-particle" : "", "parse-names" : false, "suffix" : "" }, { "dropping-particle" : "", "family" : "Minson", "given" : "C.T.", "non-dropping-particle" : "", "parse-names" : false, "suffix" : "" } ], "container-title" : "American journal of physiology. Regulatory, integrative and comparative physiology", "id" : "ITEM-5", "issue" : "6", "issued" : { "date-parts" : [ [ "2016", "12", "1" ] ] }, "page" : "R1060-R1067", "title" : "Acute hot water immersion is protective against impaired vascular function following forearm ischemia-reperfusion in young healthy humans.", "type" : "article-journal", "volume" : "311" }, "uris" : [ "http://www.mendeley.com/documents/?uuid=f701a554-aca6-38de-bb5b-6722f24a1f81" ] }, { "id" : "ITEM-6", "itemData" : { "DOI" : "10.1152/ajpheart.00405.2011", "ISSN" : "1522-1539", "PMID" : "21856917", "abstract" : "Very few studies have explored the cardiovascular effects of progesterone in premenopausal women. This study aimed to examine the short-term effects of oral progesterone alone, transdermal estrogen alone, and progesterone and estrogen combined on flow-mediated dilation (FMD) in healthy reproductive-aged women. We suppressed endogenous estrogens and progesterone in 17 premenopausal women for 10-12 days using a gonadotropin-releasing hormone antagonist. On day 4 (hormone suppression condition), subjects were tested (n = 17) and were then supplemented with either 200 mg micronized progesterone (n = 8) orally or 0.1 mg estradiol (n = 9) transdermally per day. On day 7 (progesterone-first or estradiol-first condition), subjects were tested and began supplementation with both hormones (n = 17) and were tested again on day 10 (combined hormone condition). FMD of the brachial artery was assessed using B-mode arterial ultrasound, combined with synchronized Doppler analysis. As a result, significant differences in FMD were observed between hormone suppression (7.85 \u00b1 1.06%) and estrogen-first conditions (10.14 \u00b1 1.40%; P &lt; 0.05). The estradiol-induced increase was abolished when oral progesterone was also supplemented (6.27 \u00b1 0.96%). In contrast, we observed a trend toward a decrease in FMD with unopposed progesterone administration, but no statistically significant differences were found between the progesterone-first (6.66 \u00b1 1.23%), hormone suppression (7.80 \u00b1 1.23%), and combined hormone conditions (7.40 \u00b1 1.29%). In conclusion, these data suggest that short-term oral micronized progesterone administration antagonizes the beneficial effect of transdermal estradiol on FMD.", "author" : [ { "dropping-particle" : "", "family" : "Miner", "given" : "Jennifer A", "non-dropping-particle" : "", "parse-names" : false, "suffix" : "" }, { "dropping-particle" : "", "family" : "Martini", "given" : "Emily R", "non-dropping-particle" : "", "parse-names" : false, "suffix" : "" }, { "dropping-particle" : "", "family" : "Smith", "given" : "Michael M", "non-dropping-particle" : "", "parse-names" : false, "suffix" : "" }, { "dropping-particle" : "", "family" : "Brunt", "given" : "Vienna E", "non-dropping-particle" : "", "parse-names" : false, "suffix" : "" }, { "dropping-particle" : "", "family" : "Kaplan", "given" : "Paul F", "non-dropping-particle" : "", "parse-names" : false, "suffix" : "" }, { "dropping-particle" : "", "family" : "Halliwill", "given" : "John R", "non-dropping-particle" : "", "parse-names" : false, "suffix" : "" }, { "dropping-particle" : "", "family" : "Minson", "given" : "C.T.", "non-dropping-particle" : "", "parse-names" : false, "suffix" : "" } ], "container-title" : "American journal of physiology. Heart and circulatory physiology", "id" : "ITEM-6", "issue" : "4", "issued" : { "date-parts" : [ [ "2011", "10", "1" ] ] }, "page" : "H1716-22", "title" : "Short-term oral progesterone administration antagonizes the effect of transdermal estradiol on endothelium-dependent vasodilation in young healthy women.", "type" : "article-journal", "volume" : "301" }, "uris" : [ "http://www.mendeley.com/documents/?uuid=bf84f6c2-ef62-3f9a-8535-d4d95d931fc6" ] }, { "id" : "ITEM-7", "itemData" : { "ISSN" : "8750-7587", "PMID" : "10517791", "abstract" : "We conducted a series of studies to develop and test a rapid, noninvasive method to measure limb venous compliance in humans. First, we measured forearm volume (mercury-in-Silastic strain gauges) and antecubital intravenous pressure during inflation of a venous collecting cuff around the upper arm. Intravenous pressure fit the regression line, -0.3 +/- 0.7 + 0.95 +/- 0.02. cuff pressure (r = 0.99 +/- 0.00), indicating cuff pressure is a good index of intravenous pressure. In subsequent studies, we measured forearm and calf venous compliance by inflating the venous collecting cuff to 60 mmHg for 4 min, then decreasing cuff pressure at 1 mmHg/s (over 1 min) to 0 mmHg, using cuff pressure as an estimate of venous pressure. This method produced pressure-volume curves fitting the quadratic regression (Deltalimb volume) = beta(0) + beta(1). (cuff pressure) + beta(2). (cuff pressure)(2), where Delta is change. Curves generated with this method were reproducible from day to day (coefficient of variation: 4.9%). In 11 subjects we measured venous compliance via this method under two conditions: with and without (in random order) superimposed sympathetic activation (ischemic handgrip exercise to fatigue followed by postexercise ischemia). Calf and forearm compliance did not differ between control and sympathetic activation (P &gt; 0.05); however, the data suggest that unstressed volume was reduced by the maneuver. These studies demonstrate that venous pressure-volume curves can be generated both rapidly and noninvasively with this technique. Furthermore, the results suggest that although whole-limb venous compliance is under negligible sympathetic control in humans, unstressed volume can be affected by the sympathetic nervous system.", "author" : [ { "dropping-particle" : "", "family" : "Halliwill", "given" : "J R", "non-dropping-particle" : "", "parse-names" : false, "suffix" : "" }, { "dropping-particle" : "", "family" : "Minson", "given" : "C.T.", "non-dropping-particle" : "", "parse-names" : false, "suffix" : "" }, { "dropping-particle" : "", "family" : "Joyner", "given" : "M.J.", "non-dropping-particle" : "", "parse-names" : false, "suffix" : "" } ], "container-title" : "J Appl Physiol", "id" : "ITEM-7", "issue" : "4", "issued" : { "date-parts" : [ [ "1999", "10" ] ] }, "page" : "1555-1563", "title" : "Measurement of limb venous compliance in humans: technical considerations and physiological findings.", "type" : "article-journal", "volume" : "87" }, "uris" : [ "http://www.mendeley.com/documents/?uuid=e1393ac4-cc58-4e49-b6e7-1a50b7a11225" ] }, { "id" : "ITEM-8", "itemData" : { "author" : [ { "dropping-particle" : "", "family" : "Monahan", "given" : "K.D.", "non-dropping-particle" : "", "parse-names" : false, "suffix" : "" }, { "dropping-particle" : "", "family" : "Dinenno", "given" : "F.A.", "non-dropping-particle" : "", "parse-names" : false, "suffix" : "" }, { "dropping-particle" : "", "family" : "Seals", "given" : "D R", "non-dropping-particle" : "", "parse-names" : false, "suffix" : "" }, { "dropping-particle" : "", "family" : "Halliwill", "given" : "J R", "non-dropping-particle" : "", "parse-names" : false, "suffix" : "" } ], "container-title" : "Am J Physiol Heart Circ Physiol", "id" : "ITEM-8", "issue" : "3", "issued" : { "date-parts" : [ [ "2001" ] ] }, "page" : "H1267-H1273", "publisher" : "Am Physiological Soc", "title" : "Smaller age-associated reductions in leg venous compliance in endurance exercise-trained men", "type" : "article-journal", "volume" : "281" }, "uris" : [ "http://www.mendeley.com/documents/?uuid=433907c0-db6b-4df3-89e3-4e35c9b71729" ] }, { "id" : "ITEM-9", "itemData" : { "DOI" : "10.1152/ajpheart.00691.2004.", "author" : [ { "dropping-particle" : "", "family" : "Meendering", "given" : "J.R.", "non-dropping-particle" : "", "parse-names" : false, "suffix" : "" }, { "dropping-particle" : "", "family" : "Torgrimson", "given" : "B.N.", "non-dropping-particle" : "", "parse-names" : false, "suffix" : "" }, { "dropping-particle" : "", "family" : "Houghton", "given" : "B.L.", "non-dropping-particle" : "", "parse-names" : false, "suffix" : "" }, { "dropping-particle" : "", "family" : "Halliwill", "given" : "J R", "non-dropping-particle" : "", "parse-names" : false, "suffix" : "" }, { "dropping-particle" : "", "family" : "Minson", "given" : "C.T.", "non-dropping-particle" : "", "parse-names" : false, "suffix" : "" } ], "container-title" : "Am J Physiol Heart Circ Physiol", "id" : "ITEM-9", "issue" : "1", "issued" : { "date-parts" : [ [ "2005" ] ] }, "page" : "H103-H110", "publisher" : "Am Physiological Soc", "title" : "Effects of menstrual cycle and oral contraceptive use on calf venous compliance", "type" : "article-journal", "volume" : "288" }, "uris" : [ "http://www.mendeley.com/documents/?uuid=9e8c8c63-e609-481e-84e2-a9443fabea21" ] } ], "mendeley" : { "formattedCitation" : "&lt;sup&gt;38,106\u2013113&lt;/sup&gt;", "plainTextFormattedCitation" : "38,106\u2013113", "previouslyFormattedCitation" : "&lt;sup&gt;38,106\u2013113&lt;/sup&gt;" }, "properties" : { "noteIndex" : 0 }, "schema" : "https://github.com/citation-style-language/schema/raw/master/csl-citation.json" }</w:instrText>
      </w:r>
      <w:r w:rsidR="0081055C">
        <w:rPr>
          <w:rFonts w:cs="Arial"/>
          <w:bCs/>
          <w:szCs w:val="24"/>
        </w:rPr>
        <w:fldChar w:fldCharType="separate"/>
      </w:r>
      <w:r w:rsidR="00EE0542" w:rsidRPr="00EE0542">
        <w:rPr>
          <w:rFonts w:cs="Arial"/>
          <w:bCs/>
          <w:noProof/>
          <w:szCs w:val="24"/>
          <w:vertAlign w:val="superscript"/>
        </w:rPr>
        <w:t>38,106–113</w:t>
      </w:r>
      <w:r w:rsidR="0081055C">
        <w:rPr>
          <w:rFonts w:cs="Arial"/>
          <w:bCs/>
          <w:szCs w:val="24"/>
        </w:rPr>
        <w:fldChar w:fldCharType="end"/>
      </w:r>
      <w:r w:rsidR="0081055C">
        <w:t>, and using histamine blockade in exercise protocols</w:t>
      </w:r>
      <w:r w:rsidR="0081055C" w:rsidRPr="00C24F1C">
        <w:rPr>
          <w:rFonts w:cs="Arial"/>
          <w:szCs w:val="22"/>
        </w:rPr>
        <w:fldChar w:fldCharType="begin" w:fldLock="1"/>
      </w:r>
      <w:r w:rsidR="00FD5DBE">
        <w:rPr>
          <w:rFonts w:cs="Arial"/>
          <w:szCs w:val="22"/>
        </w:rPr>
        <w:instrText>ADDIN CSL_CITATION { "citationItems" : [ { "id" : "ITEM-1", "itemData" : { "PMID" : "15618271", "abstract" : "In normally active individuals, postexercise hypotension after a single bout of aerobic exercise is due to an unexplained peripheral vasodilatation. Histamine has been shown to be released during exercise and could contribute to postexercise vasodilatation via H1 receptors in the peripheral vasculature. The purpose of this study was to determine the potential contribution of an H1 receptor-mediated vasodilatation to postexercise hypotension. We studied 14 healthy normotensive men and women (ages 21.9 +/- 2.1 years) before and through to 90 min after a 60 min bout of cycling at 60% on randomized control and H1 receptor antagonist days (540 mg oral fexofenadine hydrochloride; Allegra). Arterial blood pressure (automated auscultation) and femoral blood flow (Doppler ultrasound) were measured in the supine position. Femoral vascular conductance was calculated as flow/pressure. Fexofenadine had no effect on pre-exercise femoral vascular conductance or mean arterial pressure (P &gt; 0.5). At 30 min postexercise on the control day, femoral vascular conductance was increased (Delta+33.7 +/- 7.8%; P &lt; 0.05 versus pre-exercise) while mean arterial pressure was reduced (Delta-6.5 +/- 1.6 mmHg; P &lt; 0.05 versus pre-exercise). In contrast, at 30 min postexercise on the fexofenadine day, femoral vascular conductance was not elevated (Delta+10.7 +/- 9.8%; P = 0.7 versus pre-exercise) and mean arterial pressure was not reduced (Delta-1.7 +/- 1.2 mmHg; P = 0.2 versus pre-exercise). Thus, ingestion of an H1 receptor antagonist markedly reduces vasodilatation after exercise and blunts postexercise hypotension. These data suggest H1 receptor-mediated vasodilatation contributes to postexercise hypotension.", "author" : [ { "dropping-particle" : "", "family" : "Lockwood", "given" : "J.M.", "non-dropping-particle" : "", "parse-names" : false, "suffix" : "" }, { "dropping-particle" : "", "family" : "Wilkins", "given" : "B.W.", "non-dropping-particle" : "", "parse-names" : false, "suffix" : "" }, { "dropping-particle" : "", "family" : "Halliwill", "given" : "J R", "non-dropping-particle" : "", "parse-names" : false, "suffix" : "" } ], "container-title" : "J Physiol", "id" : "ITEM-1", "issued" : { "date-parts" : [ [ "2005" ] ] }, "note" : "From Duplicate 1 (H1 receptor-mediated vasodilatation contributes to postexercise hypotension. - Lockwood, J.M.; Wilkins, B.W.; Halliwill, J R)\n\nFrom Duplicate 2 ( \n\n\nH1 receptor-mediated vasodilatation contributes to postexercise hypotension.\n\n\n- Lockwood, J.M.; Wilkins, B.W.; Halliwill, J.R. )\n\n", "page" : "633-642", "title" : "H1 receptor-mediated vasodilatation contributes to postexercise hypotension.", "type" : "article-journal", "volume" : "563" }, "uris" : [ "http://www.mendeley.com/documents/?uuid=a3779dd5-f87b-4a4e-aa3f-d786dfd9ca10" ] }, { "id" : "ITEM-2",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"ITEM-2", "issued" : { "date-parts" : [ [ "2013" ] ] }, "page" : "268-277", "title" : "Sustained postexercise vasodilatation and histamine receptor activation following small muscle-mass exercise in humans", "type" : "article-journal", "volume" : "98" }, "uris" : [ "http://www.mendeley.com/documents/?uuid=e258c212-4614-4227-8851-b5d626e40dea", "http://www.mendeley.com/documents/?uuid=fa204557-1cf4-4b63-bf2d-5848280161ac", "http://www.mendeley.com/documents/?uuid=62b32dd6-5a8f-43aa-af7a-5868d9abbde9" ] }, { "id" : "ITEM-3", "itemData" : { "DOI" : "10.1152/japplphysiol.00959.2005.", "author" : [ { "dropping-particle" : "", "family" : "McCord", "given" : "J.L.", "non-dropping-particle" : "", "parse-names" : false, "suffix" : "" }, { "dropping-particle" : "", "family" : "Beasley", "given" : "J.M.", "non-dropping-particle" : "", "parse-names" : false, "suffix" : "" }, { "dropping-particle" : "", "family" : "Halliwill", "given" : "J R", "non-dropping-particle" : "", "parse-names" : false, "suffix" : "" } ], "container-title" : "J Appl Physiol", "id" : "ITEM-3", "issued" : { "date-parts" : [ [ "2006" ] ] }, "note" : "From Duplicate 1 ( \n\n\nH2-receptor-mediated vasodilation contributes to postexercise hypotension\n\n\n- McCord, J.L.; Beasley, J.M.; Halliwill, J.R. )\n\n", "page" : "67-75", "publisher" : "Am Physiological Soc", "title" : "H2-receptor-mediated vasodilation contributes to postexercise hypotension", "type" : "article-journal", "volume" : "100" }, "uris" : [ "http://www.mendeley.com/documents/?uuid=b8311683-b300-4005-b9c6-fb52b25abcb0" ] }, { "id" : "ITEM-4", "itemData" : { "DOI" : "10.1152/japplphysiol.00441.2006.", "author" : [ { "dropping-particle" : "", "family" : "McCord", "given" : "J.L.", "non-dropping-particle" : "", "parse-names" : false, "suffix" : "" }, { "dropping-particle" : "", "family" : "Halliwill", "given" : "J R", "non-dropping-particle" : "", "parse-names" : false, "suffix" : "" } ], "container-title" : "J Appl Physiol", "id" : "ITEM-4", "issued" : { "date-parts" : [ [ "2006" ] ] }, "note" : "From Duplicate 1 ( \n\n\n\n\n\n\n\n\nH1 and H2 receptors mediate postexercise hyperemia in sedentary and endurance exercise-trained men and women\n\n\n\n\n\n\n\n\n- McCord, J.L.; Halliwill, J.R. )\n\n\n\n", "page" : "1693-1701", "publisher" : "Am Physiological Soc", "title" : "H1 and H2 receptors mediate postexercise hyperemia in sedentary and endurance exercise-trained men and women", "type" : "article-journal", "volume" : "101" }, "uris" : [ "http://www.mendeley.com/documents/?uuid=9d7157a0-7391-4300-a861-58d902aa76a2" ] }, { "id" : "ITEM-5", "itemData" : { "author" : [ { "dropping-particle" : "", "family" : "Romero", "given" : "S A", "non-dropping-particle" : "", "parse-names" : false, "suffix" : "" }, { "dropping-particle" : "", "family" : "Ely", "given" : "M R", "non-dropping-particle" : "", "parse-names" : false, "suffix" : "" }, { "dropping-particle" : "", "family" : "Sieck", "given" : "D C", "non-dropping-particle" : "", "parse-names" : false, "suffix" : "" }, { "dropping-particle" : "", "family" : "Luttrell", "given" : "M J", "non-dropping-particle" : "", "parse-names" : false, "suffix" : "" }, { "dropping-particle" : "", "family" : "Buck", "given" : "T M", "non-dropping-particle" : "", "parse-names" : false, "suffix" : "" }, { "dropping-particle" : "", "family" : "Kono", "given" : "Jordan M.", "non-dropping-particle" : "", "parse-names" : false, "suffix" : "" }, { "dropping-particle" : "", "family" : "Branscum", "given" : "Adam J.", "non-dropping-particle" : "", "parse-names" : false, "suffix" : "" }, { "dropping-particle" : "", "family" : "Halliwill", "given" : "J R", "non-dropping-particle" : "", "parse-names" : false, "suffix" : "" } ], "container-title" : "Exp Physiol", "id" : "ITEM-5", "issued" : { "date-parts" : [ [ "2015" ] ] }, "page" : "435-499", "title" : "Effect of antioxidants on histamine receptor activation and sustained postexercise vasodilatation in humans", "type" : "article-journal", "volume" : "100" }, "uris" : [ "http://www.mendeley.com/documents/?uuid=31e64a6a-4ee5-4aab-979f-f189e73e61ad" ] }, { "id" : "ITEM-6", "itemData" : { "DOI" : "10.1152/japplphysiol.00518.2016", "author" : [ { "dropping-particle" : "", "family" : "Ely", "given" : "M R", "non-dropping-particle" : "", "parse-names" : false, "suffix" : "" }, { "dropping-particle" : "", "family" : "Romero", "given" : "S A", "non-dropping-particle" : "", "parse-names" : false, "suffix" : "" }, { "dropping-particle" : "", "family" : "Sieck", "given" : "D C", "non-dropping-particle" : "", "parse-names" : false, "suffix" : "" }, { "dropping-particle" : "", "family" : "Mangum", "given" : "J E", "non-dropping-particle" : "", "parse-names" : false, "suffix" : "" }, { "dropping-particle" : "", "family" : "Luttrell", "given" : "M J", "non-dropping-particle" : "", "parse-names" : false, "suffix" : "" }, { "dropping-particle" : "", "family" : "Halliwill", "given" : "J R", "non-dropping-particle" : "", "parse-names" : false, "suffix" : "" } ], "container-title" : "J Appl Physiol", "id" : "ITEM-6", "issued" : { "date-parts" : [ [ "2016" ] ] }, "page" : "10.1152/japplphysiol.00518.2016", "title" : "A single dose of histamine-receptor antagonists prior to downhill running alters markers of muscle damage and delayed onset muscle soreness", "type" : "article-journal" }, "uris" : [ "http://www.mendeley.com/documents/?uuid=ec88c80d-dc87-4318-8c32-7ac1fcb14a8b" ] }, { "id" : "ITEM-7",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"ITEM-7", "issued" : { "date-parts" : [ [ "2016" ] ] }, "page" : "5009-5023", "title" : "Evidence of a broad histamine footprint on the human exercise transcriptome", "type" : "article-journal", "volume" : "594" }, "uris" : [ "http://www.mendeley.com/documents/?uuid=1b3da411-271e-40ae-8ca9-bbe427bdb6e4" ] } ], "mendeley" : { "formattedCitation" : "&lt;sup&gt;3,21,105,114\u2013117&lt;/sup&gt;", "plainTextFormattedCitation" : "3,21,105,114\u2013117", "previouslyFormattedCitation" : "&lt;sup&gt;3,21,114\u2013117,105&lt;/sup&gt;" }, "properties" : { "noteIndex" : 0 }, "schema" : "https://github.com/citation-style-language/schema/raw/master/csl-citation.json" }</w:instrText>
      </w:r>
      <w:r w:rsidR="0081055C" w:rsidRPr="00C24F1C">
        <w:rPr>
          <w:rFonts w:cs="Arial"/>
          <w:szCs w:val="22"/>
        </w:rPr>
        <w:fldChar w:fldCharType="separate"/>
      </w:r>
      <w:r w:rsidR="00FD5DBE" w:rsidRPr="00FD5DBE">
        <w:rPr>
          <w:rFonts w:cs="Arial"/>
          <w:noProof/>
          <w:szCs w:val="22"/>
          <w:vertAlign w:val="superscript"/>
        </w:rPr>
        <w:t>3,21,105,114–117</w:t>
      </w:r>
      <w:r w:rsidR="0081055C" w:rsidRPr="00C24F1C">
        <w:rPr>
          <w:rFonts w:cs="Arial"/>
          <w:szCs w:val="22"/>
        </w:rPr>
        <w:fldChar w:fldCharType="end"/>
      </w:r>
      <w:r w:rsidR="0081055C" w:rsidRPr="00A421D7">
        <w:t>.</w:t>
      </w:r>
      <w:r w:rsidR="0081055C">
        <w:t xml:space="preserve"> </w:t>
      </w:r>
      <w:r w:rsidR="002064DA">
        <w:rPr>
          <w:rFonts w:cs="Arial"/>
        </w:rPr>
        <w:t>O</w:t>
      </w:r>
      <w:r w:rsidR="002064DA" w:rsidRPr="00905832">
        <w:rPr>
          <w:rFonts w:cs="Arial"/>
        </w:rPr>
        <w:t>ur prior research</w:t>
      </w:r>
      <w:r w:rsidR="002064DA" w:rsidRPr="00905832">
        <w:rPr>
          <w:rFonts w:cs="Arial"/>
        </w:rPr>
        <w:fldChar w:fldCharType="begin" w:fldLock="1"/>
      </w:r>
      <w:r w:rsidR="002064DA">
        <w:rPr>
          <w:rFonts w:cs="Arial"/>
        </w:rP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rsidR="002064DA" w:rsidRPr="00905832">
        <w:rPr>
          <w:rFonts w:cs="Arial"/>
        </w:rPr>
        <w:fldChar w:fldCharType="separate"/>
      </w:r>
      <w:r w:rsidR="002064DA" w:rsidRPr="000F1FC0">
        <w:rPr>
          <w:rFonts w:cs="Arial"/>
          <w:noProof/>
          <w:vertAlign w:val="superscript"/>
        </w:rPr>
        <w:t>3</w:t>
      </w:r>
      <w:r w:rsidR="002064DA" w:rsidRPr="00905832">
        <w:rPr>
          <w:rFonts w:cs="Arial"/>
        </w:rPr>
        <w:fldChar w:fldCharType="end"/>
      </w:r>
      <w:r w:rsidR="002064DA" w:rsidRPr="00905832">
        <w:rPr>
          <w:rFonts w:cs="Arial"/>
        </w:rPr>
        <w:t xml:space="preserve"> </w:t>
      </w:r>
      <w:r w:rsidR="002064DA">
        <w:rPr>
          <w:rFonts w:cs="Arial"/>
        </w:rPr>
        <w:t xml:space="preserve">indicates the exercise-induced expression of mRNA for </w:t>
      </w:r>
      <w:r w:rsidR="002064DA" w:rsidRPr="00905832">
        <w:rPr>
          <w:rFonts w:cs="Arial"/>
        </w:rPr>
        <w:t>IL1</w:t>
      </w:r>
      <w:r w:rsidR="002064DA" w:rsidRPr="00905832">
        <w:rPr>
          <w:rFonts w:cs="Arial"/>
        </w:rPr>
        <w:sym w:font="Symbol" w:char="F062"/>
      </w:r>
      <w:r w:rsidR="002064DA" w:rsidRPr="00905832">
        <w:rPr>
          <w:rFonts w:cs="Arial"/>
        </w:rPr>
        <w:t>, IL6, IL8, MCP1, Fractalkine, and Eoxatin-1</w:t>
      </w:r>
      <w:r w:rsidR="002064DA">
        <w:rPr>
          <w:rFonts w:cs="Arial"/>
        </w:rPr>
        <w:t xml:space="preserve"> in skeletal muscle are all blocked or markedly blunted by histamine blockade at 3-h post-</w:t>
      </w:r>
      <w:r w:rsidR="002064DA" w:rsidRPr="00905832">
        <w:rPr>
          <w:rFonts w:cs="Arial"/>
        </w:rPr>
        <w:t>exercise</w:t>
      </w:r>
      <w:r w:rsidR="002064DA">
        <w:rPr>
          <w:rFonts w:cs="Arial"/>
        </w:rPr>
        <w:t xml:space="preserve"> (</w:t>
      </w:r>
      <w:r w:rsidR="002064DA" w:rsidRPr="00F91FF6">
        <w:rPr>
          <w:rFonts w:cs="Arial"/>
          <w:b/>
        </w:rPr>
        <w:t xml:space="preserve">Fig. </w:t>
      </w:r>
      <w:r w:rsidR="00707AFD">
        <w:rPr>
          <w:rFonts w:cs="Arial"/>
          <w:b/>
        </w:rPr>
        <w:t>11</w:t>
      </w:r>
      <w:r w:rsidR="002064DA">
        <w:rPr>
          <w:rFonts w:cs="Arial"/>
        </w:rPr>
        <w:t>)</w:t>
      </w:r>
      <w:r w:rsidR="002064DA" w:rsidRPr="00905832">
        <w:rPr>
          <w:rFonts w:cs="Arial"/>
        </w:rPr>
        <w:t>.</w:t>
      </w:r>
      <w:r w:rsidR="00CD56B1" w:rsidRPr="00CD56B1">
        <w:t xml:space="preserve"> </w:t>
      </w:r>
      <w:r w:rsidR="00CD56B1" w:rsidRPr="00905832">
        <w:rPr>
          <w:rFonts w:cs="Arial"/>
        </w:rPr>
        <w:t>In contrast, elevations in TNF</w:t>
      </w:r>
      <w:r w:rsidR="00CD56B1" w:rsidRPr="00905832">
        <w:rPr>
          <w:rFonts w:cs="Arial"/>
        </w:rPr>
        <w:sym w:font="Symbol" w:char="F061"/>
      </w:r>
      <w:r w:rsidR="00CD56B1" w:rsidRPr="00905832">
        <w:rPr>
          <w:rFonts w:cs="Arial"/>
        </w:rPr>
        <w:t xml:space="preserve"> expression were not affected by blockade, and IL10 was not yet elevated at 3-h post-exercise. </w:t>
      </w:r>
      <w:r w:rsidR="005C7A21">
        <w:rPr>
          <w:rFonts w:cs="Arial"/>
        </w:rPr>
        <w:t xml:space="preserve">Likewise, exercise-induced expression of mRNA for enzymes linked to lipid mediators (e.g., </w:t>
      </w:r>
      <w:r w:rsidR="002F7006">
        <w:rPr>
          <w:rFonts w:cs="Arial"/>
        </w:rPr>
        <w:t xml:space="preserve">PLCB2, ALOX5AP, </w:t>
      </w:r>
      <w:r w:rsidR="002F7006" w:rsidRPr="002F7006">
        <w:rPr>
          <w:rFonts w:cs="Arial"/>
          <w:b/>
        </w:rPr>
        <w:t>Fig</w:t>
      </w:r>
      <w:r w:rsidR="002F7006">
        <w:rPr>
          <w:rFonts w:cs="Arial"/>
          <w:b/>
        </w:rPr>
        <w:t>.</w:t>
      </w:r>
      <w:r w:rsidR="002F7006" w:rsidRPr="002F7006">
        <w:rPr>
          <w:rFonts w:cs="Arial"/>
          <w:b/>
        </w:rPr>
        <w:t xml:space="preserve"> </w:t>
      </w:r>
      <w:r w:rsidR="00707AFD" w:rsidRPr="00707AFD">
        <w:rPr>
          <w:rFonts w:cs="Arial"/>
          <w:b/>
        </w:rPr>
        <w:t>11</w:t>
      </w:r>
      <w:r w:rsidR="002F7006" w:rsidRPr="00707AFD">
        <w:rPr>
          <w:rFonts w:cs="Arial"/>
        </w:rPr>
        <w:t>)</w:t>
      </w:r>
      <w:r w:rsidR="002F7006">
        <w:rPr>
          <w:rFonts w:cs="Arial"/>
        </w:rPr>
        <w:t>.</w:t>
      </w:r>
      <w:r w:rsidR="009F22F7">
        <w:rPr>
          <w:rFonts w:cs="Arial"/>
        </w:rPr>
        <w:t xml:space="preserve"> </w:t>
      </w:r>
      <w:r w:rsidR="00CD56B1" w:rsidRPr="001B0B07">
        <w:t>We have preliminary data showing that histamine blockade translates into altered protein abundance as early as 3 h post-exe</w:t>
      </w:r>
      <w:r w:rsidR="00CD56B1" w:rsidRPr="00707AFD">
        <w:t>rcise (</w:t>
      </w:r>
      <w:r w:rsidR="00CD56B1" w:rsidRPr="00707AFD">
        <w:rPr>
          <w:b/>
        </w:rPr>
        <w:t xml:space="preserve">Fig. </w:t>
      </w:r>
      <w:r w:rsidR="00707AFD" w:rsidRPr="00707AFD">
        <w:rPr>
          <w:b/>
        </w:rPr>
        <w:t>12</w:t>
      </w:r>
      <w:r w:rsidR="00CD56B1" w:rsidRPr="00707AFD">
        <w:t>)</w:t>
      </w:r>
      <w:r w:rsidR="00CD56B1" w:rsidRPr="001B0B07">
        <w:t>.</w:t>
      </w:r>
      <w:r w:rsidR="002064DA" w:rsidRPr="00905832">
        <w:rPr>
          <w:rFonts w:cs="Arial"/>
        </w:rPr>
        <w:t xml:space="preserve"> This supports </w:t>
      </w:r>
      <w:r w:rsidR="002064DA">
        <w:rPr>
          <w:rFonts w:cs="Arial"/>
        </w:rPr>
        <w:t>our belief</w:t>
      </w:r>
      <w:r w:rsidR="002064DA" w:rsidRPr="00905832">
        <w:rPr>
          <w:rFonts w:cs="Arial"/>
        </w:rPr>
        <w:t xml:space="preserve"> that histamine serves as a master regulator for many of the cytokine and chemokine signals released by skeletal muscle tissue in response to exercise.</w:t>
      </w:r>
      <w:r w:rsidR="002064DA">
        <w:rPr>
          <w:rFonts w:cs="Arial"/>
        </w:rPr>
        <w:t xml:space="preserve"> </w:t>
      </w:r>
      <w:r w:rsidR="00CD56B1">
        <w:rPr>
          <w:rFonts w:cs="Arial"/>
        </w:rPr>
        <w:t xml:space="preserve">We have </w:t>
      </w:r>
      <w:r w:rsidR="00EF0881">
        <w:t>the methods for imaging cellular infiltrates into skeletal muscle tissue, such as neutrophils and macrophages</w:t>
      </w:r>
      <w:r w:rsidR="00CD56B1">
        <w:t xml:space="preserve">. </w:t>
      </w:r>
      <w:r w:rsidR="00EF0881" w:rsidRPr="00707AFD">
        <w:rPr>
          <w:b/>
        </w:rPr>
        <w:t xml:space="preserve">Fig. </w:t>
      </w:r>
      <w:r w:rsidR="00707AFD" w:rsidRPr="00707AFD">
        <w:rPr>
          <w:b/>
        </w:rPr>
        <w:t>13</w:t>
      </w:r>
      <w:r w:rsidR="00EF0881">
        <w:t xml:space="preserve"> shows a recent image documenting the presence of M1 (CD86+) and M2 (CD163+) </w:t>
      </w:r>
      <w:r w:rsidR="00D507BC">
        <w:t xml:space="preserve">macrophages </w:t>
      </w:r>
      <w:r w:rsidR="00EF0881">
        <w:t xml:space="preserve">within skeletal muscle. </w:t>
      </w:r>
      <w:r w:rsidR="00CD56B1">
        <w:t xml:space="preserve">In short, </w:t>
      </w:r>
      <w:r w:rsidR="00716B08">
        <w:t>we have</w:t>
      </w:r>
      <w:r w:rsidR="00CD56B1" w:rsidRPr="00AA0D95">
        <w:t xml:space="preserve"> experience conducting all aspects of th</w:t>
      </w:r>
      <w:r w:rsidR="00716B08">
        <w:t xml:space="preserve">is </w:t>
      </w:r>
      <w:r w:rsidR="00CD56B1" w:rsidRPr="00AA0D95">
        <w:t>stud</w:t>
      </w:r>
      <w:r w:rsidR="00716B08">
        <w:t>y</w:t>
      </w:r>
      <w:r w:rsidR="009F22F7">
        <w:t>.</w:t>
      </w:r>
    </w:p>
    <w:p w14:paraId="6733A33F" w14:textId="40DA46FE" w:rsidR="001831A9" w:rsidRDefault="009D7B48" w:rsidP="001831A9">
      <w:r>
        <w:rPr>
          <w:noProof/>
        </w:rPr>
        <w:lastRenderedPageBreak/>
        <w:drawing>
          <wp:anchor distT="182880" distB="0" distL="91440" distR="91440" simplePos="0" relativeHeight="251692032" behindDoc="1" locked="0" layoutInCell="1" allowOverlap="1" wp14:anchorId="218353D2" wp14:editId="6CF8021E">
            <wp:simplePos x="0" y="0"/>
            <wp:positionH relativeFrom="margin">
              <wp:posOffset>3155950</wp:posOffset>
            </wp:positionH>
            <wp:positionV relativeFrom="page">
              <wp:posOffset>441325</wp:posOffset>
            </wp:positionV>
            <wp:extent cx="3693795" cy="2760980"/>
            <wp:effectExtent l="0" t="0" r="1905" b="1270"/>
            <wp:wrapTight wrapText="bothSides">
              <wp:wrapPolygon edited="0">
                <wp:start x="0" y="0"/>
                <wp:lineTo x="0" y="21461"/>
                <wp:lineTo x="21500" y="21461"/>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M2_1a.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3795" cy="2760980"/>
                    </a:xfrm>
                    <a:prstGeom prst="rect">
                      <a:avLst/>
                    </a:prstGeom>
                  </pic:spPr>
                </pic:pic>
              </a:graphicData>
            </a:graphic>
            <wp14:sizeRelH relativeFrom="margin">
              <wp14:pctWidth>0</wp14:pctWidth>
            </wp14:sizeRelH>
            <wp14:sizeRelV relativeFrom="margin">
              <wp14:pctHeight>0</wp14:pctHeight>
            </wp14:sizeRelV>
          </wp:anchor>
        </w:drawing>
      </w:r>
      <w:r w:rsidR="00360B2E">
        <w:rPr>
          <w:noProof/>
          <w:color w:val="0070C0"/>
        </w:rPr>
        <mc:AlternateContent>
          <mc:Choice Requires="wps">
            <w:drawing>
              <wp:anchor distT="45720" distB="45720" distL="114300" distR="114300" simplePos="0" relativeHeight="251694080" behindDoc="0" locked="0" layoutInCell="0" allowOverlap="1" wp14:anchorId="15D2AF2A" wp14:editId="10E2599D">
                <wp:simplePos x="0" y="0"/>
                <wp:positionH relativeFrom="margin">
                  <wp:posOffset>3212465</wp:posOffset>
                </wp:positionH>
                <wp:positionV relativeFrom="margin">
                  <wp:posOffset>2793365</wp:posOffset>
                </wp:positionV>
                <wp:extent cx="3686810" cy="69024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69024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69F5A0E" w14:textId="491C4142" w:rsidR="0037172D" w:rsidRPr="00303733" w:rsidRDefault="0037172D" w:rsidP="009D7B48">
                            <w:pPr>
                              <w:pStyle w:val="Myfigurelegends"/>
                              <w:rPr>
                                <w:sz w:val="12"/>
                              </w:rPr>
                            </w:pPr>
                            <w:r w:rsidRPr="00707AFD">
                              <w:rPr>
                                <w:b/>
                              </w:rPr>
                              <w:t xml:space="preserve">Fig. </w:t>
                            </w:r>
                            <w:r w:rsidR="00707AFD" w:rsidRPr="00707AFD">
                              <w:rPr>
                                <w:b/>
                              </w:rPr>
                              <w:t>13</w:t>
                            </w:r>
                            <w:r w:rsidRPr="00303733">
                              <w:rPr>
                                <w:b/>
                              </w:rPr>
                              <w:t xml:space="preserve">: </w:t>
                            </w:r>
                            <w:r>
                              <w:rPr>
                                <w:b/>
                              </w:rPr>
                              <w:t>Labeling of M1 and M2 Macrophages within skeletal muscle</w:t>
                            </w:r>
                            <w:r w:rsidRPr="00303733">
                              <w:rPr>
                                <w:b/>
                              </w:rPr>
                              <w:t>.</w:t>
                            </w:r>
                            <w:r>
                              <w:t xml:space="preserve"> M1 are labeled as CD86+ (red), M2 as CD163+ (green), and myocytes are outlined by laminin (blue). </w:t>
                            </w:r>
                            <w:r w:rsidRPr="00303733">
                              <w:t xml:space="preserve">This demonstrates our ability to use muscle biopsies to quantify </w:t>
                            </w:r>
                            <w:r>
                              <w:t xml:space="preserve">cellular infiltration of immune cells. </w:t>
                            </w:r>
                            <w:r w:rsidRPr="00303733">
                              <w:t>(unpublished data).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15D2AF2A" id="_x0000_s1038" type="#_x0000_t202" style="position:absolute;margin-left:252.95pt;margin-top:219.95pt;width:290.3pt;height:54.3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" o:allowincell="f" filled="f">
                <v:stroke opacity="0"/>
                <v:textbox style="mso-fit-shape-to-text:t" inset="0,0,0,0">
                  <w:txbxContent>
                    <w:p w14:paraId="169F5A0E" w14:textId="491C4142" w:rsidR="0037172D" w:rsidRPr="00303733" w:rsidRDefault="0037172D" w:rsidP="009D7B48">
                      <w:pPr>
                        <w:pStyle w:val="Myfigurelegends"/>
                        <w:rPr>
                          <w:sz w:val="12"/>
                        </w:rPr>
                      </w:pPr>
                      <w:r w:rsidRPr="00707AFD">
                        <w:rPr>
                          <w:b/>
                        </w:rPr>
                        <w:t xml:space="preserve">Fig. </w:t>
                      </w:r>
                      <w:r w:rsidR="00707AFD" w:rsidRPr="00707AFD">
                        <w:rPr>
                          <w:b/>
                        </w:rPr>
                        <w:t>13</w:t>
                      </w:r>
                      <w:r w:rsidRPr="00303733">
                        <w:rPr>
                          <w:b/>
                        </w:rPr>
                        <w:t xml:space="preserve">: </w:t>
                      </w:r>
                      <w:r>
                        <w:rPr>
                          <w:b/>
                        </w:rPr>
                        <w:t>Labeling of M1 and M2 Macrophages within skeletal muscle</w:t>
                      </w:r>
                      <w:r w:rsidRPr="00303733">
                        <w:rPr>
                          <w:b/>
                        </w:rPr>
                        <w:t>.</w:t>
                      </w:r>
                      <w:r>
                        <w:t xml:space="preserve"> M1 are labeled as CD86+ (red), M2 as CD163+ (green), and myocytes are outlined by laminin (blue). </w:t>
                      </w:r>
                      <w:r w:rsidRPr="00303733">
                        <w:t xml:space="preserve">This demonstrates our ability to use muscle biopsies to quantify </w:t>
                      </w:r>
                      <w:r>
                        <w:t xml:space="preserve">cellular infiltration of immune cells. </w:t>
                      </w:r>
                      <w:r w:rsidRPr="00303733">
                        <w:t>(unpublished data).</w:t>
                      </w:r>
                    </w:p>
                  </w:txbxContent>
                </v:textbox>
                <w10:wrap type="square" anchorx="margin" anchory="margin"/>
              </v:shape>
            </w:pict>
          </mc:Fallback>
        </mc:AlternateContent>
      </w:r>
      <w:r w:rsidR="00836921" w:rsidRPr="004056FD">
        <w:rPr>
          <w:b/>
        </w:rPr>
        <w:t>Research Design</w:t>
      </w:r>
      <w:r w:rsidR="00371AA4" w:rsidRPr="004056FD">
        <w:rPr>
          <w:b/>
        </w:rPr>
        <w:t xml:space="preserve"> &amp; Rigor</w:t>
      </w:r>
      <w:r w:rsidR="004056FD" w:rsidRPr="004056FD">
        <w:rPr>
          <w:b/>
        </w:rPr>
        <w:t>:</w:t>
      </w:r>
      <w:r w:rsidR="00FC1B42">
        <w:rPr>
          <w:b/>
        </w:rPr>
        <w:t xml:space="preserve"> </w:t>
      </w:r>
      <w:r w:rsidR="001831A9">
        <w:t>After screening, which includes medical history, s</w:t>
      </w:r>
      <w:r w:rsidR="001831A9" w:rsidRPr="00182308">
        <w:t>ubjects will undergo a preliminary visit to determine VO</w:t>
      </w:r>
      <w:r w:rsidR="001831A9" w:rsidRPr="00182308">
        <w:rPr>
          <w:vertAlign w:val="subscript"/>
        </w:rPr>
        <w:t>2 peak</w:t>
      </w:r>
      <w:r w:rsidR="001831A9">
        <w:t xml:space="preserve"> and workload </w:t>
      </w:r>
      <w:r w:rsidR="00FC1B42">
        <w:t>(see Details of Methods section)</w:t>
      </w:r>
      <w:r w:rsidR="001831A9" w:rsidRPr="00182308">
        <w:t>.</w:t>
      </w:r>
      <w:r w:rsidR="001831A9">
        <w:t xml:space="preserve"> </w:t>
      </w:r>
      <w:r w:rsidR="001831A9" w:rsidRPr="00182308">
        <w:t xml:space="preserve">Subsequently, subjects will undergo </w:t>
      </w:r>
      <w:r w:rsidR="001831A9">
        <w:t xml:space="preserve">a randomized crossover experiment which will include </w:t>
      </w:r>
      <w:r w:rsidR="001831A9" w:rsidRPr="00182308">
        <w:t>identical exercise sessions</w:t>
      </w:r>
      <w:r w:rsidR="001831A9">
        <w:t xml:space="preserve"> and follow-up </w:t>
      </w:r>
      <w:r w:rsidR="001831A9" w:rsidRPr="00182308">
        <w:t xml:space="preserve">measurements </w:t>
      </w:r>
      <w:r w:rsidR="001831A9">
        <w:t>under placebo control versus combined histamine H</w:t>
      </w:r>
      <w:r w:rsidR="001831A9" w:rsidRPr="0003282C">
        <w:rPr>
          <w:vertAlign w:val="subscript"/>
        </w:rPr>
        <w:t>1</w:t>
      </w:r>
      <w:r w:rsidR="001831A9">
        <w:t>/H</w:t>
      </w:r>
      <w:r w:rsidR="001831A9" w:rsidRPr="0003282C">
        <w:rPr>
          <w:vertAlign w:val="subscript"/>
        </w:rPr>
        <w:t>2</w:t>
      </w:r>
      <w:r w:rsidR="001831A9">
        <w:t xml:space="preserve"> blockade conditions. E</w:t>
      </w:r>
      <w:r w:rsidR="001831A9" w:rsidRPr="00384ED1">
        <w:t>xercise will consist of a 60-min bout of seated upright cycling at 60% VO</w:t>
      </w:r>
      <w:r w:rsidR="001831A9" w:rsidRPr="00384ED1">
        <w:rPr>
          <w:vertAlign w:val="subscript"/>
        </w:rPr>
        <w:t>2 peak</w:t>
      </w:r>
      <w:r w:rsidR="001831A9" w:rsidRPr="00384ED1">
        <w:t>.</w:t>
      </w:r>
      <w:r w:rsidR="001831A9">
        <w:t xml:space="preserve"> Prior to exercise, s</w:t>
      </w:r>
      <w:r w:rsidR="001831A9" w:rsidRPr="00182308">
        <w:t>ubjects will inges</w:t>
      </w:r>
      <w:r w:rsidR="001831A9">
        <w:t>t either placebo pills (</w:t>
      </w:r>
      <w:r w:rsidR="001831A9" w:rsidRPr="0003282C">
        <w:rPr>
          <w:b/>
        </w:rPr>
        <w:t>control</w:t>
      </w:r>
      <w:r w:rsidR="001831A9" w:rsidRPr="00182308">
        <w:t>) or both the selective H</w:t>
      </w:r>
      <w:r w:rsidR="001831A9" w:rsidRPr="00182308">
        <w:rPr>
          <w:vertAlign w:val="subscript"/>
        </w:rPr>
        <w:t>1</w:t>
      </w:r>
      <w:r w:rsidR="001831A9" w:rsidRPr="00182308">
        <w:t>-receptor antagonist fexofenadine hydrochloride (540 mg Allegra, Aventis Pharmaceuticals Inc.) and the selective H</w:t>
      </w:r>
      <w:r w:rsidR="001831A9" w:rsidRPr="00182308">
        <w:rPr>
          <w:vertAlign w:val="subscript"/>
        </w:rPr>
        <w:t>2</w:t>
      </w:r>
      <w:r w:rsidR="001831A9" w:rsidRPr="00182308">
        <w:t>-receptor antagonist ranitidine hydrochloride (300 mg Zantac, GlaxoSmithKline) to produce combined H</w:t>
      </w:r>
      <w:r w:rsidR="001831A9" w:rsidRPr="00182308">
        <w:rPr>
          <w:vertAlign w:val="subscript"/>
        </w:rPr>
        <w:t>1</w:t>
      </w:r>
      <w:r w:rsidR="001831A9" w:rsidRPr="00182308">
        <w:t>- and H</w:t>
      </w:r>
      <w:r w:rsidR="001831A9" w:rsidRPr="00182308">
        <w:rPr>
          <w:vertAlign w:val="subscript"/>
        </w:rPr>
        <w:t>2</w:t>
      </w:r>
      <w:r w:rsidR="001831A9" w:rsidRPr="00182308">
        <w:t>-re</w:t>
      </w:r>
      <w:r w:rsidR="001831A9">
        <w:t>ceptor antagonism (</w:t>
      </w:r>
      <w:r w:rsidR="001831A9" w:rsidRPr="0003282C">
        <w:rPr>
          <w:b/>
        </w:rPr>
        <w:t>blockade</w:t>
      </w:r>
      <w:r w:rsidR="001831A9" w:rsidRPr="00182308">
        <w:t xml:space="preserve">). The order of </w:t>
      </w:r>
      <w:r w:rsidR="001831A9">
        <w:t xml:space="preserve">control versus blockade </w:t>
      </w:r>
      <w:r w:rsidR="001831A9" w:rsidRPr="00182308">
        <w:t>for will be randomized and double-blinded.</w:t>
      </w:r>
      <w:r w:rsidR="001831A9">
        <w:t xml:space="preserve"> </w:t>
      </w:r>
      <w:r w:rsidR="00E96358" w:rsidRPr="00AA0D95">
        <w:rPr>
          <w:color w:val="000000" w:themeColor="text1"/>
        </w:rPr>
        <w:t>T</w:t>
      </w:r>
      <w:r w:rsidR="00E96358" w:rsidRPr="008027F2">
        <w:rPr>
          <w:color w:val="000000" w:themeColor="text1"/>
          <w:szCs w:val="22"/>
        </w:rPr>
        <w:t>he peak test and the subsequent protocols will be performed in the morning after an overnight fast, with subjects having abstained from caffeine for 12 h and from alcohol and exercise for 24 h prior to the study.</w:t>
      </w:r>
      <w:r w:rsidR="00E96358">
        <w:rPr>
          <w:color w:val="000000" w:themeColor="text1"/>
          <w:szCs w:val="22"/>
        </w:rPr>
        <w:t xml:space="preserve"> </w:t>
      </w:r>
      <w:r w:rsidR="001831A9" w:rsidRPr="008027F2">
        <w:rPr>
          <w:color w:val="000000" w:themeColor="text1"/>
          <w:szCs w:val="22"/>
        </w:rPr>
        <w:t xml:space="preserve">We will obtain venous blood samples before and at 3, 6, 12, 24, and 48 h after performing </w:t>
      </w:r>
      <w:r w:rsidR="001831A9" w:rsidRPr="008027F2">
        <w:rPr>
          <w:szCs w:val="22"/>
        </w:rPr>
        <w:t>a 60-min bout of seated upright cycling at 60% VO</w:t>
      </w:r>
      <w:r w:rsidR="001831A9" w:rsidRPr="008027F2">
        <w:rPr>
          <w:szCs w:val="22"/>
          <w:vertAlign w:val="subscript"/>
        </w:rPr>
        <w:t>2 peak</w:t>
      </w:r>
      <w:r w:rsidR="001831A9" w:rsidRPr="008027F2">
        <w:rPr>
          <w:szCs w:val="22"/>
        </w:rPr>
        <w:t xml:space="preserve"> under control and blockade conditions</w:t>
      </w:r>
      <w:r w:rsidR="001831A9" w:rsidRPr="008027F2">
        <w:rPr>
          <w:color w:val="000000" w:themeColor="text1"/>
          <w:szCs w:val="22"/>
        </w:rPr>
        <w:t xml:space="preserve">. Similarly, we will obtain muscle biopsy samples from the </w:t>
      </w:r>
      <w:r w:rsidR="001831A9" w:rsidRPr="008027F2">
        <w:rPr>
          <w:i/>
          <w:color w:val="000000" w:themeColor="text1"/>
          <w:szCs w:val="22"/>
        </w:rPr>
        <w:t>vastus lateralis</w:t>
      </w:r>
      <w:r w:rsidR="001831A9" w:rsidRPr="008027F2">
        <w:rPr>
          <w:color w:val="000000" w:themeColor="text1"/>
          <w:szCs w:val="22"/>
        </w:rPr>
        <w:t xml:space="preserve"> muscle before and at 3 and 24 h after exercise. These blood and biopsy samples will be used to measure the following key </w:t>
      </w:r>
      <w:r w:rsidR="001831A9" w:rsidRPr="008027F2">
        <w:rPr>
          <w:szCs w:val="22"/>
        </w:rPr>
        <w:t>outcome variables</w:t>
      </w:r>
      <w:r w:rsidR="0049495C">
        <w:rPr>
          <w:szCs w:val="22"/>
        </w:rPr>
        <w:t xml:space="preserve"> (for details on measurements, </w:t>
      </w:r>
      <w:r w:rsidR="0049495C">
        <w:t>see Details of Methods section).</w:t>
      </w:r>
    </w:p>
    <w:tbl>
      <w:tblPr>
        <w:tblStyle w:val="TableGrid"/>
        <w:tblW w:w="10800" w:type="dxa"/>
        <w:jc w:val="center"/>
        <w:tblCellMar>
          <w:top w:w="36" w:type="dxa"/>
          <w:left w:w="36" w:type="dxa"/>
          <w:bottom w:w="36" w:type="dxa"/>
          <w:right w:w="36" w:type="dxa"/>
        </w:tblCellMar>
        <w:tblLook w:val="04A0" w:firstRow="1" w:lastRow="0" w:firstColumn="1" w:lastColumn="0" w:noHBand="0" w:noVBand="1"/>
      </w:tblPr>
      <w:tblGrid>
        <w:gridCol w:w="10800"/>
      </w:tblGrid>
      <w:tr w:rsidR="00831F8A" w:rsidRPr="006A62D5" w14:paraId="4B8480CE" w14:textId="77777777" w:rsidTr="001725C2">
        <w:trPr>
          <w:jc w:val="center"/>
        </w:trPr>
        <w:tc>
          <w:tcPr>
            <w:tcW w:w="10800" w:type="dxa"/>
          </w:tcPr>
          <w:p w14:paraId="5BAE5F22" w14:textId="5952BCC5" w:rsidR="00831F8A" w:rsidRPr="006A62D5" w:rsidRDefault="00831F8A" w:rsidP="00BE4522">
            <w:pPr>
              <w:pStyle w:val="NoSpacing"/>
              <w:rPr>
                <w:rFonts w:ascii="Arial Narrow" w:hAnsi="Arial Narrow"/>
                <w:sz w:val="20"/>
              </w:rPr>
            </w:pPr>
            <w:r w:rsidRPr="00831F8A">
              <w:rPr>
                <w:rFonts w:ascii="Arial Narrow" w:hAnsi="Arial Narrow"/>
                <w:b/>
                <w:sz w:val="20"/>
              </w:rPr>
              <w:t>Aim 3a.</w:t>
            </w:r>
            <w:r w:rsidRPr="006A62D5">
              <w:rPr>
                <w:rFonts w:ascii="Arial Narrow" w:hAnsi="Arial Narrow"/>
                <w:sz w:val="20"/>
              </w:rPr>
              <w:t xml:space="preserve"> Cytokines</w:t>
            </w:r>
            <w:r w:rsidR="002853A9">
              <w:rPr>
                <w:rFonts w:ascii="Arial Narrow" w:hAnsi="Arial Narrow"/>
                <w:sz w:val="20"/>
              </w:rPr>
              <w:t>: P</w:t>
            </w:r>
            <w:r>
              <w:rPr>
                <w:rFonts w:ascii="Arial Narrow" w:hAnsi="Arial Narrow"/>
                <w:sz w:val="20"/>
              </w:rPr>
              <w:t>l</w:t>
            </w:r>
            <w:r w:rsidRPr="006A62D5">
              <w:rPr>
                <w:rFonts w:ascii="Arial Narrow" w:hAnsi="Arial Narrow"/>
                <w:sz w:val="20"/>
              </w:rPr>
              <w:t>asma levels of IL1</w:t>
            </w:r>
            <w:r w:rsidRPr="006A62D5">
              <w:rPr>
                <w:rFonts w:ascii="Arial Narrow" w:hAnsi="Arial Narrow"/>
                <w:sz w:val="20"/>
              </w:rPr>
              <w:sym w:font="Symbol" w:char="F062"/>
            </w:r>
            <w:r w:rsidRPr="006A62D5">
              <w:rPr>
                <w:rFonts w:ascii="Arial Narrow" w:hAnsi="Arial Narrow"/>
                <w:sz w:val="20"/>
              </w:rPr>
              <w:t>, IL6, IL8, IL10, TNF</w:t>
            </w:r>
            <w:r w:rsidRPr="006A62D5">
              <w:rPr>
                <w:rFonts w:ascii="Arial Narrow" w:hAnsi="Arial Narrow"/>
                <w:sz w:val="20"/>
              </w:rPr>
              <w:sym w:font="Symbol" w:char="F061"/>
            </w:r>
            <w:r w:rsidRPr="006A62D5">
              <w:rPr>
                <w:rFonts w:ascii="Arial Narrow" w:hAnsi="Arial Narrow"/>
                <w:sz w:val="20"/>
              </w:rPr>
              <w:t>, MCP1, Fractalkine, Eotaxin-1</w:t>
            </w:r>
          </w:p>
        </w:tc>
      </w:tr>
      <w:tr w:rsidR="00831F8A" w:rsidRPr="006A62D5" w14:paraId="2DE95CFD" w14:textId="77777777" w:rsidTr="001725C2">
        <w:trPr>
          <w:jc w:val="center"/>
        </w:trPr>
        <w:tc>
          <w:tcPr>
            <w:tcW w:w="10800" w:type="dxa"/>
          </w:tcPr>
          <w:p w14:paraId="148ADA67" w14:textId="57FF0824" w:rsidR="00831F8A" w:rsidRPr="006A62D5" w:rsidRDefault="00831F8A" w:rsidP="00BE4522">
            <w:pPr>
              <w:pStyle w:val="NoSpacing"/>
              <w:rPr>
                <w:rFonts w:ascii="Arial Narrow" w:hAnsi="Arial Narrow"/>
                <w:sz w:val="20"/>
              </w:rPr>
            </w:pPr>
            <w:r w:rsidRPr="00831F8A">
              <w:rPr>
                <w:rFonts w:ascii="Arial Narrow" w:hAnsi="Arial Narrow"/>
                <w:b/>
                <w:sz w:val="20"/>
              </w:rPr>
              <w:t>Aim 3</w:t>
            </w:r>
            <w:r w:rsidR="001725C2">
              <w:rPr>
                <w:rFonts w:ascii="Arial Narrow" w:hAnsi="Arial Narrow"/>
                <w:b/>
                <w:sz w:val="20"/>
              </w:rPr>
              <w:t>b</w:t>
            </w:r>
            <w:r w:rsidRPr="00831F8A">
              <w:rPr>
                <w:rFonts w:ascii="Arial Narrow" w:hAnsi="Arial Narrow"/>
                <w:b/>
                <w:sz w:val="20"/>
              </w:rPr>
              <w:t>.</w:t>
            </w:r>
            <w:r w:rsidRPr="006A62D5">
              <w:rPr>
                <w:rFonts w:ascii="Arial Narrow" w:hAnsi="Arial Narrow"/>
                <w:sz w:val="20"/>
              </w:rPr>
              <w:t xml:space="preserve"> PBMC phenotypes</w:t>
            </w:r>
            <w:r>
              <w:rPr>
                <w:rFonts w:ascii="Arial Narrow" w:hAnsi="Arial Narrow"/>
                <w:sz w:val="20"/>
              </w:rPr>
              <w:t>:</w:t>
            </w:r>
            <w:r w:rsidRPr="006A62D5">
              <w:rPr>
                <w:rFonts w:ascii="Arial Narrow" w:hAnsi="Arial Narrow"/>
                <w:sz w:val="20"/>
              </w:rPr>
              <w:t xml:space="preserve"> Cell counts for neutrophils CD14+/CD86-, Mon1 “classical monocytes” CD14+/CD16-/CD192+, Mon2 “intermediate monocytes” CD14+/CD16+/CD192+, Mon3 “non-classical monocytes” CD14+/CD16+/CD192-, “Angiogenic monocytes” CD14+/CD86-/CD62E+</w:t>
            </w:r>
          </w:p>
        </w:tc>
      </w:tr>
      <w:tr w:rsidR="00831F8A" w:rsidRPr="006A62D5" w14:paraId="1EFFA20D" w14:textId="77777777" w:rsidTr="001725C2">
        <w:trPr>
          <w:jc w:val="center"/>
        </w:trPr>
        <w:tc>
          <w:tcPr>
            <w:tcW w:w="10800" w:type="dxa"/>
          </w:tcPr>
          <w:p w14:paraId="7B44F1DD" w14:textId="5F76D69E" w:rsidR="00831F8A" w:rsidRPr="006A62D5" w:rsidRDefault="001725C2" w:rsidP="00BE4522">
            <w:pPr>
              <w:pStyle w:val="NoSpacing"/>
              <w:rPr>
                <w:rFonts w:ascii="Arial Narrow" w:hAnsi="Arial Narrow"/>
                <w:sz w:val="20"/>
              </w:rPr>
            </w:pPr>
            <w:r>
              <w:rPr>
                <w:rFonts w:ascii="Arial Narrow" w:hAnsi="Arial Narrow"/>
                <w:b/>
                <w:sz w:val="20"/>
              </w:rPr>
              <w:t>Aim 3c</w:t>
            </w:r>
            <w:r w:rsidR="00831F8A" w:rsidRPr="00831F8A">
              <w:rPr>
                <w:rFonts w:ascii="Arial Narrow" w:hAnsi="Arial Narrow"/>
                <w:b/>
                <w:sz w:val="20"/>
              </w:rPr>
              <w:t>.</w:t>
            </w:r>
            <w:r w:rsidR="00831F8A" w:rsidRPr="006A62D5">
              <w:rPr>
                <w:rFonts w:ascii="Arial Narrow" w:hAnsi="Arial Narrow"/>
                <w:sz w:val="20"/>
              </w:rPr>
              <w:t xml:space="preserve"> </w:t>
            </w:r>
            <w:r w:rsidR="00831F8A">
              <w:rPr>
                <w:rFonts w:ascii="Arial Narrow" w:hAnsi="Arial Narrow"/>
                <w:sz w:val="20"/>
              </w:rPr>
              <w:t>Cellular i</w:t>
            </w:r>
            <w:r w:rsidR="00831F8A" w:rsidRPr="006A62D5">
              <w:rPr>
                <w:rFonts w:ascii="Arial Narrow" w:hAnsi="Arial Narrow"/>
                <w:sz w:val="20"/>
              </w:rPr>
              <w:t>nfiltration</w:t>
            </w:r>
            <w:r w:rsidR="00831F8A">
              <w:rPr>
                <w:rFonts w:ascii="Arial Narrow" w:hAnsi="Arial Narrow"/>
                <w:sz w:val="20"/>
              </w:rPr>
              <w:t>:</w:t>
            </w:r>
            <w:r w:rsidR="00831F8A" w:rsidRPr="006A62D5">
              <w:rPr>
                <w:rFonts w:ascii="Arial Narrow" w:hAnsi="Arial Narrow"/>
                <w:sz w:val="20"/>
              </w:rPr>
              <w:t xml:space="preserve"> Cell counts for neutrophils CD66b+, M1 macrophage CD86+, M2 alternatively activated macrophages CD163+</w:t>
            </w:r>
          </w:p>
        </w:tc>
      </w:tr>
    </w:tbl>
    <w:p w14:paraId="4FF87C74" w14:textId="648AE594" w:rsidR="001831A9" w:rsidRDefault="001831A9" w:rsidP="0046263E">
      <w:pPr>
        <w:pStyle w:val="NoSpacing"/>
        <w:spacing w:before="120" w:after="120"/>
      </w:pPr>
      <w:r w:rsidRPr="001D3498">
        <w:t xml:space="preserve">In addition to our key outcome variables, we will measure the </w:t>
      </w:r>
      <w:r w:rsidR="008D4F2B">
        <w:t>corroborating variables listed below. We will measure mRNA expression and protein abundance for select targets in skeletal muscle. We will measure skeletal muscle blood flow and endothelial function (flow-mediated vasodilation), which may be altered by histamine-dependent changes in endothelial nitric oxide synthase (NOS3/</w:t>
      </w:r>
      <w:proofErr w:type="spellStart"/>
      <w:r w:rsidR="008D4F2B">
        <w:t>eNOS</w:t>
      </w:r>
      <w:proofErr w:type="spellEnd"/>
      <w:r w:rsidR="008D4F2B">
        <w:t xml:space="preserve">) expression. </w:t>
      </w:r>
      <w:r w:rsidR="001725C2">
        <w:t>We will collect plasma samples for a targeted lipidomic panel to generate hypothesis regarding lipid mediators.</w:t>
      </w:r>
    </w:p>
    <w:tbl>
      <w:tblPr>
        <w:tblStyle w:val="TableGrid"/>
        <w:tblW w:w="10800" w:type="dxa"/>
        <w:jc w:val="center"/>
        <w:tblCellMar>
          <w:top w:w="36" w:type="dxa"/>
          <w:left w:w="36" w:type="dxa"/>
          <w:bottom w:w="36" w:type="dxa"/>
          <w:right w:w="36" w:type="dxa"/>
        </w:tblCellMar>
        <w:tblLook w:val="04A0" w:firstRow="1" w:lastRow="0" w:firstColumn="1" w:lastColumn="0" w:noHBand="0" w:noVBand="1"/>
      </w:tblPr>
      <w:tblGrid>
        <w:gridCol w:w="10800"/>
      </w:tblGrid>
      <w:tr w:rsidR="00831F8A" w:rsidRPr="006A62D5" w14:paraId="7350EA75" w14:textId="77777777" w:rsidTr="001725C2">
        <w:trPr>
          <w:jc w:val="center"/>
        </w:trPr>
        <w:tc>
          <w:tcPr>
            <w:tcW w:w="10800" w:type="dxa"/>
          </w:tcPr>
          <w:p w14:paraId="31E32D63" w14:textId="2D4C94EC" w:rsidR="00831F8A" w:rsidRPr="006A62D5" w:rsidRDefault="00831F8A" w:rsidP="00BE4522">
            <w:pPr>
              <w:pStyle w:val="NoSpacing"/>
              <w:rPr>
                <w:rFonts w:ascii="Arial Narrow" w:hAnsi="Arial Narrow"/>
                <w:sz w:val="20"/>
              </w:rPr>
            </w:pPr>
            <w:r w:rsidRPr="006A62D5">
              <w:rPr>
                <w:rFonts w:ascii="Arial Narrow" w:hAnsi="Arial Narrow"/>
                <w:sz w:val="20"/>
              </w:rPr>
              <w:t>mRNA expression (qPCR)</w:t>
            </w:r>
            <w:r>
              <w:rPr>
                <w:rFonts w:ascii="Arial Narrow" w:hAnsi="Arial Narrow"/>
                <w:sz w:val="20"/>
              </w:rPr>
              <w:t xml:space="preserve"> in</w:t>
            </w:r>
            <w:r w:rsidRPr="006A62D5">
              <w:rPr>
                <w:rFonts w:ascii="Arial Narrow" w:hAnsi="Arial Narrow"/>
                <w:sz w:val="20"/>
              </w:rPr>
              <w:t xml:space="preserve"> muscle</w:t>
            </w:r>
            <w:r>
              <w:rPr>
                <w:rFonts w:ascii="Arial Narrow" w:hAnsi="Arial Narrow"/>
                <w:sz w:val="20"/>
              </w:rPr>
              <w:t>:</w:t>
            </w:r>
            <w:r w:rsidRPr="006A62D5">
              <w:rPr>
                <w:rFonts w:ascii="Arial Narrow" w:hAnsi="Arial Narrow"/>
                <w:sz w:val="20"/>
              </w:rPr>
              <w:t xml:space="preserve"> IL1B, IL6, IL8, IL10, TNF, CCL2, CCL8, CX3CL1, CCL11, </w:t>
            </w:r>
            <w:proofErr w:type="spellStart"/>
            <w:r w:rsidRPr="006A62D5">
              <w:rPr>
                <w:rFonts w:ascii="Arial Narrow" w:hAnsi="Arial Narrow"/>
                <w:sz w:val="20"/>
              </w:rPr>
              <w:t>SELE</w:t>
            </w:r>
            <w:proofErr w:type="spellEnd"/>
            <w:r w:rsidRPr="006A62D5">
              <w:rPr>
                <w:rFonts w:ascii="Arial Narrow" w:hAnsi="Arial Narrow"/>
                <w:sz w:val="20"/>
              </w:rPr>
              <w:t xml:space="preserve">, IL1RL1, CXCR1, CXCR2, CCR1, NOS3 </w:t>
            </w:r>
          </w:p>
        </w:tc>
      </w:tr>
      <w:tr w:rsidR="00831F8A" w:rsidRPr="006A62D5" w14:paraId="17B55561" w14:textId="77777777" w:rsidTr="001725C2">
        <w:trPr>
          <w:jc w:val="center"/>
        </w:trPr>
        <w:tc>
          <w:tcPr>
            <w:tcW w:w="10800" w:type="dxa"/>
          </w:tcPr>
          <w:p w14:paraId="564106F9" w14:textId="52C998A1" w:rsidR="00831F8A" w:rsidRPr="006A62D5" w:rsidRDefault="00831F8A" w:rsidP="00BE4522">
            <w:pPr>
              <w:pStyle w:val="NoSpacing"/>
              <w:rPr>
                <w:rFonts w:ascii="Arial Narrow" w:hAnsi="Arial Narrow"/>
                <w:sz w:val="20"/>
              </w:rPr>
            </w:pPr>
            <w:r w:rsidRPr="006A62D5">
              <w:rPr>
                <w:rFonts w:ascii="Arial Narrow" w:hAnsi="Arial Narrow"/>
                <w:sz w:val="20"/>
              </w:rPr>
              <w:t>Protein abundance (Western), muscle homogenate</w:t>
            </w:r>
            <w:r>
              <w:rPr>
                <w:rFonts w:ascii="Arial Narrow" w:hAnsi="Arial Narrow"/>
                <w:sz w:val="20"/>
              </w:rPr>
              <w:t>:</w:t>
            </w:r>
            <w:r w:rsidRPr="006A62D5">
              <w:rPr>
                <w:rFonts w:ascii="Arial Narrow" w:hAnsi="Arial Narrow"/>
                <w:sz w:val="20"/>
              </w:rPr>
              <w:t xml:space="preserve"> IL6, IL8, L10, TNF</w:t>
            </w:r>
            <w:r w:rsidRPr="006A62D5">
              <w:rPr>
                <w:rFonts w:ascii="Arial Narrow" w:hAnsi="Arial Narrow"/>
                <w:sz w:val="20"/>
              </w:rPr>
              <w:sym w:font="Symbol" w:char="F061"/>
            </w:r>
            <w:r w:rsidRPr="006A62D5">
              <w:rPr>
                <w:rFonts w:ascii="Arial Narrow" w:hAnsi="Arial Narrow"/>
                <w:sz w:val="20"/>
              </w:rPr>
              <w:t xml:space="preserve">, MCP1, E-Selectin, </w:t>
            </w:r>
            <w:proofErr w:type="spellStart"/>
            <w:r w:rsidRPr="006A62D5">
              <w:rPr>
                <w:rFonts w:ascii="Arial Narrow" w:hAnsi="Arial Narrow"/>
                <w:sz w:val="20"/>
              </w:rPr>
              <w:t>eNOS</w:t>
            </w:r>
            <w:proofErr w:type="spellEnd"/>
          </w:p>
        </w:tc>
      </w:tr>
      <w:tr w:rsidR="00831F8A" w:rsidRPr="006A62D5" w14:paraId="0E28199D" w14:textId="77777777" w:rsidTr="001725C2">
        <w:trPr>
          <w:jc w:val="center"/>
        </w:trPr>
        <w:tc>
          <w:tcPr>
            <w:tcW w:w="10800" w:type="dxa"/>
          </w:tcPr>
          <w:p w14:paraId="68D3531B" w14:textId="79283042" w:rsidR="00831F8A" w:rsidRPr="006A62D5" w:rsidRDefault="00831F8A" w:rsidP="00BE4522">
            <w:pPr>
              <w:pStyle w:val="NoSpacing"/>
              <w:rPr>
                <w:rFonts w:ascii="Arial Narrow" w:hAnsi="Arial Narrow"/>
                <w:color w:val="000000" w:themeColor="text1"/>
                <w:sz w:val="20"/>
              </w:rPr>
            </w:pPr>
            <w:r w:rsidRPr="006A62D5">
              <w:rPr>
                <w:rFonts w:ascii="Arial Narrow" w:hAnsi="Arial Narrow"/>
                <w:color w:val="000000" w:themeColor="text1"/>
                <w:sz w:val="20"/>
              </w:rPr>
              <w:t>Hemodynamics</w:t>
            </w:r>
            <w:r>
              <w:rPr>
                <w:rFonts w:ascii="Arial Narrow" w:hAnsi="Arial Narrow"/>
                <w:sz w:val="20"/>
              </w:rPr>
              <w:t xml:space="preserve">: </w:t>
            </w:r>
            <w:r w:rsidRPr="006A62D5">
              <w:rPr>
                <w:rFonts w:ascii="Arial Narrow" w:hAnsi="Arial Narrow"/>
                <w:sz w:val="20"/>
              </w:rPr>
              <w:t>Blood flow, vascular conductance, endothelial function, capillary permeability as described in Details of Methods section.</w:t>
            </w:r>
          </w:p>
        </w:tc>
      </w:tr>
      <w:tr w:rsidR="001725C2" w:rsidRPr="006A62D5" w14:paraId="6142E820" w14:textId="77777777" w:rsidTr="001725C2">
        <w:trPr>
          <w:jc w:val="center"/>
        </w:trPr>
        <w:tc>
          <w:tcPr>
            <w:tcW w:w="10800" w:type="dxa"/>
          </w:tcPr>
          <w:p w14:paraId="64F334F1" w14:textId="1BE72B8C" w:rsidR="001725C2" w:rsidRPr="006A62D5" w:rsidRDefault="001725C2" w:rsidP="00BE4522">
            <w:pPr>
              <w:pStyle w:val="NoSpacing"/>
              <w:rPr>
                <w:rFonts w:ascii="Arial Narrow" w:hAnsi="Arial Narrow"/>
                <w:color w:val="000000" w:themeColor="text1"/>
                <w:sz w:val="20"/>
              </w:rPr>
            </w:pPr>
            <w:r>
              <w:rPr>
                <w:rFonts w:ascii="Arial Narrow" w:hAnsi="Arial Narrow"/>
                <w:sz w:val="20"/>
              </w:rPr>
              <w:t>L</w:t>
            </w:r>
            <w:r w:rsidRPr="002853A9">
              <w:rPr>
                <w:rFonts w:ascii="Arial Narrow" w:hAnsi="Arial Narrow"/>
                <w:sz w:val="20"/>
              </w:rPr>
              <w:t xml:space="preserve">ipid mediators: Plasma levels, lipid mediator panel (a targeted </w:t>
            </w:r>
            <w:r>
              <w:rPr>
                <w:rFonts w:ascii="Arial Narrow" w:hAnsi="Arial Narrow"/>
                <w:sz w:val="20"/>
              </w:rPr>
              <w:t>“</w:t>
            </w:r>
            <w:proofErr w:type="spellStart"/>
            <w:r w:rsidRPr="002853A9">
              <w:rPr>
                <w:rFonts w:ascii="Arial Narrow" w:hAnsi="Arial Narrow"/>
                <w:sz w:val="20"/>
              </w:rPr>
              <w:t>lipidomics</w:t>
            </w:r>
            <w:proofErr w:type="spellEnd"/>
            <w:r>
              <w:rPr>
                <w:rFonts w:ascii="Arial Narrow" w:hAnsi="Arial Narrow"/>
                <w:sz w:val="20"/>
              </w:rPr>
              <w:t>”</w:t>
            </w:r>
            <w:r w:rsidRPr="002853A9">
              <w:rPr>
                <w:rFonts w:ascii="Arial Narrow" w:hAnsi="Arial Narrow"/>
                <w:sz w:val="20"/>
              </w:rPr>
              <w:t xml:space="preserve"> approach)</w:t>
            </w:r>
          </w:p>
        </w:tc>
      </w:tr>
    </w:tbl>
    <w:p w14:paraId="1ECBB596" w14:textId="72BA7F11" w:rsidR="001B477E" w:rsidRPr="008B2197" w:rsidRDefault="001831A9" w:rsidP="008B2197">
      <w:pPr>
        <w:pStyle w:val="ListParagraph"/>
        <w:ind w:left="0"/>
        <w:contextualSpacing w:val="0"/>
      </w:pPr>
      <w:r w:rsidRPr="003E42D6">
        <w:rPr>
          <w:b/>
        </w:rPr>
        <w:t xml:space="preserve">Analysis &amp; </w:t>
      </w:r>
      <w:r w:rsidR="00836921" w:rsidRPr="003E42D6">
        <w:rPr>
          <w:b/>
        </w:rPr>
        <w:t>Expected Outcomes</w:t>
      </w:r>
      <w:r w:rsidR="00E23B68" w:rsidRPr="003E42D6">
        <w:rPr>
          <w:b/>
        </w:rPr>
        <w:t>:</w:t>
      </w:r>
      <w:r w:rsidR="00E23B68" w:rsidRPr="003E42D6">
        <w:rPr>
          <w:b/>
          <w:color w:val="0070C0"/>
        </w:rPr>
        <w:t xml:space="preserve"> </w:t>
      </w:r>
      <w:r w:rsidR="0093645E" w:rsidRPr="003E42D6">
        <w:rPr>
          <w:color w:val="0070C0"/>
        </w:rPr>
        <w:t>Our primary outcome variables are measured within subjects across time and condition (control vs. blockade). We will use a two-way repeated-measures model</w:t>
      </w:r>
      <w:r w:rsidR="003E42D6" w:rsidRPr="003E42D6">
        <w:rPr>
          <w:color w:val="0070C0"/>
        </w:rPr>
        <w:t>….</w:t>
      </w:r>
      <w:r w:rsidR="008B2197" w:rsidRPr="008B2197">
        <w:t xml:space="preserve"> </w:t>
      </w:r>
      <w:r w:rsidR="00E23B68" w:rsidRPr="008B2197">
        <w:t xml:space="preserve">We </w:t>
      </w:r>
      <w:r w:rsidR="00D72851" w:rsidRPr="008B2197">
        <w:t xml:space="preserve">expect </w:t>
      </w:r>
      <w:r w:rsidR="00E23B68" w:rsidRPr="008B2197">
        <w:t xml:space="preserve">that histamine-blockade </w:t>
      </w:r>
      <w:r w:rsidR="00704B58">
        <w:t>will reduce</w:t>
      </w:r>
      <w:r w:rsidR="00E23B68" w:rsidRPr="008B2197">
        <w:t xml:space="preserve"> circulating pro-</w:t>
      </w:r>
      <w:r w:rsidR="00F86A5A" w:rsidRPr="008B2197">
        <w:t xml:space="preserve"> inflammatory</w:t>
      </w:r>
      <w:r w:rsidR="00E23B68" w:rsidRPr="008B2197">
        <w:t xml:space="preserve"> and </w:t>
      </w:r>
      <w:r w:rsidR="00F86A5A" w:rsidRPr="008B2197">
        <w:t>pro-resolving</w:t>
      </w:r>
      <w:r w:rsidR="00E23B68" w:rsidRPr="008B2197">
        <w:t xml:space="preserve"> cytokine levels</w:t>
      </w:r>
      <w:r w:rsidR="00704B58">
        <w:t xml:space="preserve">. </w:t>
      </w:r>
      <w:r w:rsidR="00704B58" w:rsidRPr="008B2197">
        <w:rPr>
          <w:rFonts w:cs="Arial"/>
        </w:rPr>
        <w:t xml:space="preserve">Further, we suspect that </w:t>
      </w:r>
      <w:r w:rsidR="00704B58" w:rsidRPr="008B2197">
        <w:t>a subset of cytokines will show blunted exercise responses with histamine blockade, and that this subset will consist largely of myokines (i.e., those arising from the exercised muscle, such as IL6) and chemokines (e.g., MCP1).</w:t>
      </w:r>
      <w:r w:rsidR="00704B58">
        <w:t xml:space="preserve"> We expect blockade will a</w:t>
      </w:r>
      <w:r w:rsidR="00E23B68" w:rsidRPr="008B2197">
        <w:t xml:space="preserve">lter the pattern of </w:t>
      </w:r>
      <w:r w:rsidR="00E23B68" w:rsidRPr="008B2197">
        <w:rPr>
          <w:szCs w:val="24"/>
        </w:rPr>
        <w:t>peripheral mononuclear blood cell</w:t>
      </w:r>
      <w:r w:rsidR="00E23B68" w:rsidRPr="008B2197">
        <w:t xml:space="preserve"> (PBMC) phenotypes and pro-angiogenic cells</w:t>
      </w:r>
      <w:r w:rsidR="00704B58">
        <w:t xml:space="preserve">, and that </w:t>
      </w:r>
      <w:r w:rsidR="00704B58" w:rsidRPr="008B2197">
        <w:t>the CD62E+ “angiogenic monocyte” may be particularly sensitive to blockade.</w:t>
      </w:r>
      <w:r w:rsidR="00704B58">
        <w:t xml:space="preserve"> Lastly, we expect blockade will</w:t>
      </w:r>
      <w:r w:rsidR="00E23B68" w:rsidRPr="008B2197">
        <w:rPr>
          <w:b/>
        </w:rPr>
        <w:t xml:space="preserve"> </w:t>
      </w:r>
      <w:r w:rsidR="00E23B68" w:rsidRPr="008B2197">
        <w:t>reduce cellular infiltration into exercised muscle</w:t>
      </w:r>
      <w:r w:rsidR="00704B58">
        <w:t xml:space="preserve"> of both neutrophils and macrophages</w:t>
      </w:r>
      <w:r w:rsidR="00E23B68" w:rsidRPr="008B2197">
        <w:t xml:space="preserve">. </w:t>
      </w:r>
      <w:r w:rsidR="00704B58">
        <w:t>In summary, w</w:t>
      </w:r>
      <w:r w:rsidR="00E23B68" w:rsidRPr="008B2197">
        <w:t xml:space="preserve">e expect these studies will identify histamine as a key regulator of exercise inflammatory responses, and </w:t>
      </w:r>
      <w:r w:rsidR="00E23B68" w:rsidRPr="008B2197">
        <w:rPr>
          <w:rFonts w:cs="Arial"/>
        </w:rPr>
        <w:t>may suggest tools to intervene in the inflammatory process, preserving beneficial and avoiding deleterious effects of inflammation in the context of exercise.</w:t>
      </w:r>
      <w:r w:rsidR="00F86A5A" w:rsidRPr="008B2197">
        <w:rPr>
          <w:rFonts w:cs="Arial"/>
        </w:rPr>
        <w:t xml:space="preserve"> </w:t>
      </w:r>
    </w:p>
    <w:p w14:paraId="5CFEBBEF" w14:textId="6951C2C1" w:rsidR="006C3499" w:rsidRPr="00DA18A0" w:rsidRDefault="00836921" w:rsidP="006C3499">
      <w:r w:rsidRPr="004056FD">
        <w:rPr>
          <w:b/>
        </w:rPr>
        <w:t>Potential Problems &amp; Alternati</w:t>
      </w:r>
      <w:r w:rsidRPr="005D6BC2">
        <w:rPr>
          <w:b/>
        </w:rPr>
        <w:t>ve Strategies</w:t>
      </w:r>
      <w:r w:rsidR="004056FD" w:rsidRPr="005D6BC2">
        <w:rPr>
          <w:b/>
        </w:rPr>
        <w:t>:</w:t>
      </w:r>
      <w:r w:rsidR="006C3499" w:rsidRPr="005D6BC2">
        <w:rPr>
          <w:b/>
        </w:rPr>
        <w:t xml:space="preserve"> </w:t>
      </w:r>
      <w:r w:rsidR="006C3499" w:rsidRPr="005D6BC2">
        <w:t>We have already documented our ability to block histamine-</w:t>
      </w:r>
      <w:r w:rsidR="006C3499" w:rsidRPr="005D6BC2">
        <w:lastRenderedPageBreak/>
        <w:t xml:space="preserve">receptor dependent responses to exercise, including vascular and transcriptome effects. Thus, we have done considerable work setting up our primary protocol. Our </w:t>
      </w:r>
      <w:r w:rsidR="005D6BC2" w:rsidRPr="005D6BC2">
        <w:t>team</w:t>
      </w:r>
      <w:r w:rsidR="006C3499" w:rsidRPr="005D6BC2">
        <w:t xml:space="preserve"> ha</w:t>
      </w:r>
      <w:r w:rsidR="005D6BC2" w:rsidRPr="005D6BC2">
        <w:t>s</w:t>
      </w:r>
      <w:r w:rsidR="006C3499" w:rsidRPr="005D6BC2">
        <w:t xml:space="preserve"> extensive experience performing the proposed measurements. There are no hurdles to overcome in initiating this protocol, and should challenges arise in th</w:t>
      </w:r>
      <w:r w:rsidR="006C3499" w:rsidRPr="00DA18A0">
        <w:t>eir conduct, we have extensive experience upon which to draw in troubleshooting those problems.</w:t>
      </w:r>
    </w:p>
    <w:p w14:paraId="3C53E2F7" w14:textId="24DC5CE9" w:rsidR="00602D16" w:rsidRPr="00DA18A0" w:rsidRDefault="00836921" w:rsidP="00602D16">
      <w:r w:rsidRPr="00DA18A0">
        <w:rPr>
          <w:b/>
        </w:rPr>
        <w:t>Future Directions</w:t>
      </w:r>
      <w:r w:rsidR="00855042" w:rsidRPr="00DA18A0">
        <w:rPr>
          <w:b/>
        </w:rPr>
        <w:t xml:space="preserve">: </w:t>
      </w:r>
      <w:r w:rsidR="00096C24" w:rsidRPr="00DA18A0">
        <w:t xml:space="preserve">Knowledge obtained from this aim may </w:t>
      </w:r>
      <w:r w:rsidR="00DA18A0" w:rsidRPr="00DA18A0">
        <w:t>set the stage for future studies on</w:t>
      </w:r>
      <w:r w:rsidR="009A71F1" w:rsidRPr="00DA18A0">
        <w:t xml:space="preserve"> how and when to intervene in the inflammatory process, preserving beneficial and avoiding deleterious effects of inflammation in the context of exercise.</w:t>
      </w:r>
      <w:r w:rsidR="00354FD3" w:rsidRPr="00DA18A0">
        <w:t xml:space="preserve"> </w:t>
      </w:r>
      <w:r w:rsidR="00602D16" w:rsidRPr="00DA18A0">
        <w:t xml:space="preserve">For </w:t>
      </w:r>
      <w:r w:rsidR="00096C24" w:rsidRPr="00DA18A0">
        <w:t>example, anti-histamines may provide a way to moderate pro-inflammatory signals without impact on pro-resolving signals, typing the balance toward recovery</w:t>
      </w:r>
      <w:r w:rsidR="00602D16" w:rsidRPr="00DA18A0">
        <w:t>.</w:t>
      </w:r>
      <w:r w:rsidR="00562E61" w:rsidRPr="00DA18A0">
        <w:t xml:space="preserve"> </w:t>
      </w:r>
      <w:r w:rsidR="00096C24" w:rsidRPr="00DA18A0">
        <w:t>Thus, one potential future direction is to generate ideas on how to reduce the deleterious sequelae associated with inflammation.</w:t>
      </w:r>
    </w:p>
    <w:p w14:paraId="21C5B671" w14:textId="77777777" w:rsidR="001405C2" w:rsidRDefault="001405C2">
      <w:pPr>
        <w:widowControl/>
        <w:spacing w:before="0" w:after="0"/>
        <w:rPr>
          <w:b/>
        </w:rPr>
      </w:pPr>
      <w:r>
        <w:br w:type="page"/>
      </w:r>
    </w:p>
    <w:p w14:paraId="3AEFE8CF" w14:textId="08578CEB" w:rsidR="00A029A3" w:rsidRDefault="00A029A3" w:rsidP="00A029A3">
      <w:pPr>
        <w:pStyle w:val="Heading2"/>
      </w:pPr>
      <w:r w:rsidRPr="00AC6D57">
        <w:lastRenderedPageBreak/>
        <w:t>Aim 4: Determine the histamine component of longer-term adaptations to exercise training.</w:t>
      </w:r>
    </w:p>
    <w:p w14:paraId="1E7CB3A6" w14:textId="77777777" w:rsidR="00C519C2" w:rsidRDefault="00C519C2" w:rsidP="000C2D00">
      <w:pPr>
        <w:rPr>
          <w:b/>
        </w:rPr>
      </w:pPr>
    </w:p>
    <w:p w14:paraId="5C7E980B" w14:textId="77777777" w:rsidR="00C519C2" w:rsidRPr="00885634" w:rsidRDefault="00C519C2" w:rsidP="00C519C2">
      <w:pPr>
        <w:rPr>
          <w:color w:val="0070C0"/>
        </w:rPr>
      </w:pPr>
      <w:r w:rsidRPr="00AC6D57">
        <w:rPr>
          <w:b/>
        </w:rPr>
        <w:t>Aim 4: Determine the histamine component of longer-term adaptations to exercise training.</w:t>
      </w:r>
      <w:r w:rsidRPr="00885634">
        <w:rPr>
          <w:b/>
          <w:color w:val="0070C0"/>
        </w:rPr>
        <w:t xml:space="preserve"> </w:t>
      </w:r>
      <w:r w:rsidRPr="005247DE">
        <w:t xml:space="preserve">The </w:t>
      </w:r>
      <w:r>
        <w:t>mechanisms that drive the positive adaptations and health benefits of exercise training are inadequately understood</w:t>
      </w:r>
      <w:r>
        <w:fldChar w:fldCharType="begin" w:fldLock="1"/>
      </w:r>
      <w:r>
        <w:instrText>ADDIN CSL_CITATION { "citationItems" : [ { "id" : "ITEM-1", "itemData" : { "DOI" : "10.1016/j.cmet.2015.05.011", "ISSN" : "15504131", "author" : [ { "dropping-particle" : "", "family" : "Neufer", "given" : "P. Darrell", "non-dropping-particle" : "", "parse-names" : false, "suffix" : "" }, { "dropping-particle" : "", "family" : "Bamman", "given" : "Marcas M.", "non-dropping-particle" : "", "parse-names" : false, "suffix" : "" }, { "dropping-particle" : "", "family" : "Muoio", "given" : "Deborah M.", "non-dropping-particle" : "", "parse-names" : false, "suffix" : "" }, { "dropping-particle" : "", "family" : "Bouchard", "given" : "Claude", "non-dropping-particle" : "", "parse-names" : false, "suffix" : "" }, { "dropping-particle" : "", "family" : "Cooper", "given" : "Dan M.", "non-dropping-particle" : "", "parse-names" : false, "suffix" : "" }, { "dropping-particle" : "", "family" : "Goodpaster", "given" : "Bret H.", "non-dropping-particle" : "", "parse-names" : false, "suffix" : "" }, { "dropping-particle" : "", "family" : "Booth", "given" : "Frank W.", "non-dropping-particle" : "", "parse-names" : false, "suffix" : "" }, { "dropping-particle" : "", "family" : "Kohrt", "given" : "Wendy M.", "non-dropping-particle" : "", "parse-names" : false, "suffix" : "" }, { "dropping-particle" : "", "family" : "Gerszten", "given" : "Robert E.", "non-dropping-particle" : "", "parse-names" : false, "suffix" : "" }, { "dropping-particle" : "", "family" : "Mattson", "given" : "Mark P.", "non-dropping-particle" : "", "parse-names" : false, "suffix" : "" }, { "dropping-particle" : "", "family" : "Hepple", "given" : "Russell T.", "non-dropping-particle" : "", "parse-names" : false, "suffix" : "" }, { "dropping-particle" : "", "family" : "Kraus", "given" : "William E.", "non-dropping-particle" : "", "parse-names" : false, "suffix" : "" }, { "dropping-particle" : "", "family" : "Reid", "given" : "Michael B.", "non-dropping-particle" : "", "parse-names" : false, "suffix" : "" }, { "dropping-particle" : "", "family" : "Bodine", "given" : "Sue C.", "non-dropping-particle" : "", "parse-names" : false, "suffix" : "" }, { "dropping-particle" : "", "family" : "Jakicic", "given" : "John M.", "non-dropping-particle" : "", "parse-names" : false, "suffix" : "" }, { "dropping-particle" : "", "family" : "Fleg", "given" : "Jerome L.", "non-dropping-particle" : "", "parse-names" : false, "suffix" : "" }, { "dropping-particle" : "", "family" : "Williams", "given" : "John P.", "non-dropping-particle" : "", "parse-names" : false, "suffix" : "" }, { "dropping-particle" : "", "family" : "Joseph", "given" : "Lyndon", "non-dropping-particle" : "", "parse-names" : false, "suffix" : "" }, { "dropping-particle" : "", "family" : "Evans", "given" : "Mary", "non-dropping-particle" : "", "parse-names" : false, "suffix" : "" }, { "dropping-particle" : "", "family" : "Maruvada", "given" : "Padma", "non-dropping-particle" : "", "parse-names" : false, "suffix" : "" }, { "dropping-particle" : "", "family" : "Rodgers", "given" : "Mary", "non-dropping-particle" : "", "parse-names" : false, "suffix" : "" }, { "dropping-particle" : "", "family" : "Roary", "given" : "Mary", "non-dropping-particle" : "", "parse-names" : false, "suffix" : "" }, { "dropping-particle" : "", "family" : "Boyce", "given" : "Amanda T.", "non-dropping-particle" : "", "parse-names" : false, "suffix" : "" }, { "dropping-particle" : "", "family" : "Drugan", "given" : "Jonelle K.", "non-dropping-particle" : "", "parse-names" : false, "suffix" : "" }, { "dropping-particle" : "", "family" : "Koenig", "given" : "James I.", "non-dropping-particle" : "", "parse-names" : false, "suffix" : "" }, { "dropping-particle" : "", "family" : "Ingraham", "given" : "Richard H.", "non-dropping-particle" : "", "parse-names" : false, "suffix" : "" }, { "dropping-particle" : "", "family" : "Krotoski", "given" : "Danuta", "non-dropping-particle" : "", "parse-names" : false, "suffix" : "" }, { "dropping-particle" : "", "family" : "Garcia-Cazarin", "given" : "Mary", "non-dropping-particle" : "", "parse-names" : false, "suffix" : "" }, { "dropping-particle" : "", "family" : "McGowan", "given" : "Joan A.", "non-dropping-particle" : "", "parse-names" : false, "suffix" : "" }, { "dropping-particle" : "", "family" : "Laughlin", "given" : "Maren R.", "non-dropping-particle" : "", "parse-names" : false, "suffix" : "" } ], "container-title" : "Cell Metabolism", "id" : "ITEM-1", "issued" : { "date-parts" : [ [ "2015" ] ] }, "page" : "4-11", "publisher" : "Elsevier Inc.", "title" : "Understanding the cellular and molecular mechanisms of physical activity-induced health benefits", "type" : "article-journal", "volume" : "22" }, "uris" : [ "http://www.mendeley.com/documents/?uuid=87769c79-9c0a-49d3-a45f-45aece584855" ] } ], "mendeley" : { "formattedCitation" : "&lt;sup&gt;5&lt;/sup&gt;", "plainTextFormattedCitation" : "5", "previouslyFormattedCitation" : "&lt;sup&gt;5&lt;/sup&gt;" }, "properties" : { "noteIndex" : 0 }, "schema" : "https://github.com/citation-style-language/schema/raw/master/csl-citation.json" }</w:instrText>
      </w:r>
      <w:r>
        <w:fldChar w:fldCharType="separate"/>
      </w:r>
      <w:r w:rsidRPr="000F1FC0">
        <w:rPr>
          <w:noProof/>
          <w:vertAlign w:val="superscript"/>
        </w:rPr>
        <w:t>5</w:t>
      </w:r>
      <w:r>
        <w:fldChar w:fldCharType="end"/>
      </w:r>
      <w:r>
        <w:t>. Histamine exerts a broad impact on the exercise transcriptome</w:t>
      </w:r>
      <w:r>
        <w:fldChar w:fldCharType="begin" w:fldLock="1"/>
      </w:r>
      <w:r>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"mendeley" : { "formattedCitation" : "&lt;sup&gt;3&lt;/sup&gt;", "plainTextFormattedCitation" : "3", "previouslyFormattedCitation" : "&lt;sup&gt;3&lt;/sup&gt;" }, "properties" : { "noteIndex" : 0 }, "schema" : "https://github.com/citation-style-language/schema/raw/master/csl-citation.json" }</w:instrText>
      </w:r>
      <w:r>
        <w:fldChar w:fldCharType="separate"/>
      </w:r>
      <w:r w:rsidRPr="000F1FC0">
        <w:rPr>
          <w:noProof/>
          <w:vertAlign w:val="superscript"/>
        </w:rPr>
        <w:t>3</w:t>
      </w:r>
      <w:r>
        <w:fldChar w:fldCharType="end"/>
      </w:r>
      <w:r>
        <w:t>, but it is unknown whether activation of histamine-receptors is necessary to fully express the training-induced adaptations</w:t>
      </w:r>
      <w:r w:rsidRPr="005C6FB7">
        <w:t>.</w:t>
      </w:r>
      <w:r>
        <w:t xml:space="preserve"> We hypothesize that histamine-blockade will reduce training-induced gains in </w:t>
      </w:r>
      <w:r w:rsidRPr="00202619">
        <w:rPr>
          <w:b/>
        </w:rPr>
        <w:t>4a)</w:t>
      </w:r>
      <w:r>
        <w:t xml:space="preserve"> capillarization of skeletal muscle, </w:t>
      </w:r>
      <w:r w:rsidRPr="00202619">
        <w:rPr>
          <w:b/>
        </w:rPr>
        <w:t xml:space="preserve">4b) </w:t>
      </w:r>
      <w:r>
        <w:t xml:space="preserve">endothelial function, </w:t>
      </w:r>
      <w:r w:rsidRPr="00202619">
        <w:rPr>
          <w:b/>
        </w:rPr>
        <w:t>4c)</w:t>
      </w:r>
      <w:r>
        <w:t xml:space="preserve"> cardiovascular fitness, and </w:t>
      </w:r>
      <w:r w:rsidRPr="00202619">
        <w:rPr>
          <w:b/>
        </w:rPr>
        <w:t>4</w:t>
      </w:r>
      <w:r>
        <w:rPr>
          <w:b/>
        </w:rPr>
        <w:t>d</w:t>
      </w:r>
      <w:r w:rsidRPr="00202619">
        <w:rPr>
          <w:b/>
        </w:rPr>
        <w:t>)</w:t>
      </w:r>
      <w:r w:rsidRPr="00202619">
        <w:t xml:space="preserve"> markers of cardiovascular health.</w:t>
      </w:r>
      <w:r>
        <w:t xml:space="preserve"> We expect </w:t>
      </w:r>
      <w:r w:rsidRPr="0040688B">
        <w:t xml:space="preserve">these </w:t>
      </w:r>
      <w:r>
        <w:t xml:space="preserve">loss-of-function </w:t>
      </w:r>
      <w:r w:rsidRPr="0040688B">
        <w:t xml:space="preserve">studies </w:t>
      </w:r>
      <w:r>
        <w:t xml:space="preserve">will show that </w:t>
      </w:r>
      <w:r w:rsidRPr="0040688B">
        <w:t xml:space="preserve">histamine, generally associated with pathophysiological responses (e.g., asthma, allergies, anaphylaxis, and tumor growth), </w:t>
      </w:r>
      <w:r>
        <w:t xml:space="preserve">is an </w:t>
      </w:r>
      <w:r w:rsidRPr="0040688B">
        <w:t xml:space="preserve">important </w:t>
      </w:r>
      <w:r>
        <w:t>molecular transducer of exercise adaptations</w:t>
      </w:r>
      <w:r w:rsidRPr="0040688B">
        <w:t>.</w:t>
      </w:r>
    </w:p>
    <w:p w14:paraId="7BE9D003" w14:textId="77777777" w:rsidR="00C519C2" w:rsidRDefault="00C519C2" w:rsidP="000C2D00">
      <w:pPr>
        <w:rPr>
          <w:b/>
        </w:rPr>
      </w:pPr>
    </w:p>
    <w:p w14:paraId="00E0846F" w14:textId="77777777" w:rsidR="00C519C2" w:rsidRDefault="00C519C2" w:rsidP="000C2D00">
      <w:pPr>
        <w:rPr>
          <w:b/>
        </w:rPr>
      </w:pPr>
    </w:p>
    <w:p w14:paraId="760C6801" w14:textId="1B50ABEE" w:rsidR="00425DFF" w:rsidRPr="00425DFF" w:rsidRDefault="008D0570" w:rsidP="000C2D00">
      <w:r w:rsidRPr="00A92E2E">
        <w:rPr>
          <w:b/>
        </w:rPr>
        <w:t>Relevant Literature &amp; Scientific Rationale:</w:t>
      </w:r>
      <w:r w:rsidR="00425DFF" w:rsidRPr="00425DFF">
        <w:t xml:space="preserve"> </w:t>
      </w:r>
    </w:p>
    <w:p w14:paraId="5A345991" w14:textId="77777777" w:rsidR="00425DFF" w:rsidRDefault="00425DFF" w:rsidP="008D0570">
      <w:pPr>
        <w:rPr>
          <w:b/>
        </w:rPr>
      </w:pPr>
    </w:p>
    <w:p w14:paraId="4D002401" w14:textId="77777777" w:rsidR="008D0570" w:rsidRDefault="008D0570" w:rsidP="008D0570">
      <w:r w:rsidRPr="00EF0881">
        <w:rPr>
          <w:b/>
        </w:rPr>
        <w:t>Experience &amp; Preliminary Studies</w:t>
      </w:r>
      <w:r>
        <w:t>:</w:t>
      </w:r>
    </w:p>
    <w:p w14:paraId="197220DE" w14:textId="77777777" w:rsidR="008D0570" w:rsidRDefault="008D0570" w:rsidP="008D0570">
      <w:pPr>
        <w:rPr>
          <w:b/>
        </w:rPr>
      </w:pPr>
      <w:r w:rsidRPr="004056FD">
        <w:rPr>
          <w:b/>
        </w:rPr>
        <w:t>Research Design &amp; Rigor:</w:t>
      </w:r>
    </w:p>
    <w:tbl>
      <w:tblPr>
        <w:tblStyle w:val="TableGrid"/>
        <w:tblW w:w="10800" w:type="dxa"/>
        <w:jc w:val="center"/>
        <w:tblCellMar>
          <w:top w:w="36" w:type="dxa"/>
          <w:left w:w="36" w:type="dxa"/>
          <w:bottom w:w="36" w:type="dxa"/>
          <w:right w:w="36" w:type="dxa"/>
        </w:tblCellMar>
        <w:tblLook w:val="04A0" w:firstRow="1" w:lastRow="0" w:firstColumn="1" w:lastColumn="0" w:noHBand="0" w:noVBand="1"/>
      </w:tblPr>
      <w:tblGrid>
        <w:gridCol w:w="10800"/>
      </w:tblGrid>
      <w:tr w:rsidR="008D0570" w:rsidRPr="006A62D5" w14:paraId="6C98B539" w14:textId="77777777" w:rsidTr="009E5F15">
        <w:trPr>
          <w:jc w:val="center"/>
        </w:trPr>
        <w:tc>
          <w:tcPr>
            <w:tcW w:w="10800" w:type="dxa"/>
          </w:tcPr>
          <w:p w14:paraId="4A63AAB5" w14:textId="6BEC50BA" w:rsidR="008D0570" w:rsidRPr="00E25996" w:rsidRDefault="008D0570" w:rsidP="009E5F15">
            <w:pPr>
              <w:pStyle w:val="NoSpacing"/>
              <w:rPr>
                <w:rFonts w:ascii="Arial Narrow" w:hAnsi="Arial Narrow"/>
                <w:sz w:val="20"/>
                <w:szCs w:val="20"/>
              </w:rPr>
            </w:pPr>
            <w:r w:rsidRPr="00E25996">
              <w:rPr>
                <w:rFonts w:ascii="Arial Narrow" w:hAnsi="Arial Narrow"/>
                <w:b/>
                <w:sz w:val="20"/>
                <w:szCs w:val="20"/>
              </w:rPr>
              <w:t>Aim 4a.</w:t>
            </w:r>
            <w:r w:rsidRPr="00E25996">
              <w:rPr>
                <w:rFonts w:ascii="Arial Narrow" w:hAnsi="Arial Narrow"/>
                <w:sz w:val="20"/>
                <w:szCs w:val="20"/>
              </w:rPr>
              <w:t xml:space="preserve"> </w:t>
            </w:r>
            <w:r w:rsidR="00E25996" w:rsidRPr="00E25996">
              <w:rPr>
                <w:rFonts w:ascii="Arial Narrow" w:hAnsi="Arial Narrow"/>
                <w:sz w:val="20"/>
                <w:szCs w:val="20"/>
              </w:rPr>
              <w:t>Capillary density</w:t>
            </w:r>
            <w:r w:rsidR="00F30324">
              <w:rPr>
                <w:rFonts w:ascii="Arial Narrow" w:hAnsi="Arial Narrow"/>
                <w:sz w:val="20"/>
                <w:szCs w:val="20"/>
              </w:rPr>
              <w:t>; Peak vasodilatory capacity</w:t>
            </w:r>
          </w:p>
        </w:tc>
      </w:tr>
      <w:tr w:rsidR="008D0570" w:rsidRPr="006A62D5" w14:paraId="2D45E696" w14:textId="77777777" w:rsidTr="009E5F15">
        <w:trPr>
          <w:jc w:val="center"/>
        </w:trPr>
        <w:tc>
          <w:tcPr>
            <w:tcW w:w="10800" w:type="dxa"/>
          </w:tcPr>
          <w:p w14:paraId="396D32E2" w14:textId="5FF1E54C" w:rsidR="008D0570" w:rsidRPr="00E25996" w:rsidRDefault="008D0570" w:rsidP="009E5F15">
            <w:pPr>
              <w:pStyle w:val="NoSpacing"/>
              <w:rPr>
                <w:rFonts w:ascii="Arial Narrow" w:hAnsi="Arial Narrow"/>
                <w:b/>
                <w:sz w:val="20"/>
                <w:szCs w:val="20"/>
              </w:rPr>
            </w:pPr>
            <w:r w:rsidRPr="00E25996">
              <w:rPr>
                <w:rFonts w:ascii="Arial Narrow" w:hAnsi="Arial Narrow"/>
                <w:b/>
                <w:sz w:val="20"/>
                <w:szCs w:val="20"/>
              </w:rPr>
              <w:t xml:space="preserve">Aim 4b. </w:t>
            </w:r>
            <w:r w:rsidR="00E25996" w:rsidRPr="00E25996">
              <w:rPr>
                <w:rFonts w:ascii="Arial Narrow" w:hAnsi="Arial Narrow"/>
                <w:sz w:val="20"/>
                <w:szCs w:val="20"/>
              </w:rPr>
              <w:t>Flow-mediated dilation</w:t>
            </w:r>
          </w:p>
        </w:tc>
      </w:tr>
      <w:tr w:rsidR="008D0570" w:rsidRPr="006A62D5" w14:paraId="6D5E4AA9" w14:textId="77777777" w:rsidTr="009E5F15">
        <w:trPr>
          <w:jc w:val="center"/>
        </w:trPr>
        <w:tc>
          <w:tcPr>
            <w:tcW w:w="10800" w:type="dxa"/>
          </w:tcPr>
          <w:p w14:paraId="3DC2986C" w14:textId="001181D6" w:rsidR="008D0570" w:rsidRPr="00E25996" w:rsidRDefault="008D0570" w:rsidP="008D0570">
            <w:pPr>
              <w:pStyle w:val="NoSpacing"/>
              <w:rPr>
                <w:rFonts w:ascii="Arial Narrow" w:hAnsi="Arial Narrow"/>
                <w:b/>
                <w:sz w:val="20"/>
                <w:szCs w:val="20"/>
              </w:rPr>
            </w:pPr>
            <w:r w:rsidRPr="00E25996">
              <w:rPr>
                <w:rFonts w:ascii="Arial Narrow" w:hAnsi="Arial Narrow"/>
                <w:b/>
                <w:sz w:val="20"/>
                <w:szCs w:val="20"/>
              </w:rPr>
              <w:t>Aim 4c.</w:t>
            </w:r>
            <w:r w:rsidRPr="00E25996">
              <w:rPr>
                <w:rFonts w:ascii="Arial Narrow" w:hAnsi="Arial Narrow"/>
                <w:sz w:val="20"/>
                <w:szCs w:val="20"/>
              </w:rPr>
              <w:t xml:space="preserve"> </w:t>
            </w:r>
            <w:r w:rsidR="00E25996" w:rsidRPr="00E25996">
              <w:rPr>
                <w:rFonts w:ascii="Arial Narrow" w:hAnsi="Arial Narrow"/>
                <w:sz w:val="20"/>
                <w:szCs w:val="20"/>
              </w:rPr>
              <w:t>VO</w:t>
            </w:r>
            <w:r w:rsidR="00E25996" w:rsidRPr="00E25996">
              <w:rPr>
                <w:rFonts w:ascii="Arial Narrow" w:hAnsi="Arial Narrow"/>
                <w:sz w:val="20"/>
                <w:szCs w:val="20"/>
                <w:vertAlign w:val="subscript"/>
              </w:rPr>
              <w:t>2</w:t>
            </w:r>
            <w:r w:rsidR="00E25996" w:rsidRPr="00E25996">
              <w:rPr>
                <w:rFonts w:ascii="Arial Narrow" w:hAnsi="Arial Narrow"/>
                <w:sz w:val="20"/>
                <w:szCs w:val="20"/>
              </w:rPr>
              <w:t xml:space="preserve"> peak, lactate threshold, metabolic enzyme activity</w:t>
            </w:r>
          </w:p>
        </w:tc>
      </w:tr>
      <w:tr w:rsidR="008D0570" w:rsidRPr="006A62D5" w14:paraId="2BC730DD" w14:textId="77777777" w:rsidTr="009E5F15">
        <w:trPr>
          <w:jc w:val="center"/>
        </w:trPr>
        <w:tc>
          <w:tcPr>
            <w:tcW w:w="10800" w:type="dxa"/>
          </w:tcPr>
          <w:p w14:paraId="7AEE873D" w14:textId="10453F26" w:rsidR="008D0570" w:rsidRPr="00E25996" w:rsidRDefault="008D0570" w:rsidP="008D0570">
            <w:pPr>
              <w:pStyle w:val="NoSpacing"/>
              <w:rPr>
                <w:rFonts w:ascii="Arial Narrow" w:hAnsi="Arial Narrow"/>
                <w:b/>
                <w:sz w:val="20"/>
                <w:szCs w:val="20"/>
              </w:rPr>
            </w:pPr>
            <w:r w:rsidRPr="00E25996">
              <w:rPr>
                <w:rFonts w:ascii="Arial Narrow" w:hAnsi="Arial Narrow"/>
                <w:b/>
                <w:sz w:val="20"/>
                <w:szCs w:val="20"/>
              </w:rPr>
              <w:t>Aim 4d.</w:t>
            </w:r>
            <w:r w:rsidRPr="003C5DA6">
              <w:rPr>
                <w:rFonts w:ascii="Arial Narrow" w:hAnsi="Arial Narrow"/>
                <w:sz w:val="20"/>
                <w:szCs w:val="20"/>
              </w:rPr>
              <w:t xml:space="preserve"> </w:t>
            </w:r>
            <w:r w:rsidR="003C5DA6" w:rsidRPr="003C5DA6">
              <w:rPr>
                <w:rFonts w:ascii="Arial Narrow" w:hAnsi="Arial Narrow"/>
                <w:sz w:val="20"/>
                <w:szCs w:val="20"/>
              </w:rPr>
              <w:t>Arterial pressure, f</w:t>
            </w:r>
            <w:bookmarkStart w:id="0" w:name="_GoBack"/>
            <w:bookmarkEnd w:id="0"/>
            <w:r w:rsidR="00E25996" w:rsidRPr="00E25996">
              <w:rPr>
                <w:rFonts w:ascii="Arial Narrow" w:hAnsi="Arial Narrow"/>
                <w:sz w:val="20"/>
                <w:szCs w:val="20"/>
              </w:rPr>
              <w:t xml:space="preserve">emoral </w:t>
            </w:r>
            <w:r w:rsidR="00E25996" w:rsidRPr="00E25996">
              <w:rPr>
                <w:rFonts w:ascii="Arial Narrow" w:hAnsi="Arial Narrow"/>
                <w:sz w:val="20"/>
                <w:szCs w:val="20"/>
              </w:rPr>
              <w:sym w:font="Symbol" w:char="F062"/>
            </w:r>
            <w:r w:rsidR="00E25996" w:rsidRPr="00E25996">
              <w:rPr>
                <w:rFonts w:ascii="Arial Narrow" w:hAnsi="Arial Narrow"/>
                <w:sz w:val="20"/>
                <w:szCs w:val="20"/>
              </w:rPr>
              <w:t>-stiffness</w:t>
            </w:r>
          </w:p>
        </w:tc>
      </w:tr>
    </w:tbl>
    <w:p w14:paraId="71245DFA" w14:textId="77777777" w:rsidR="00C519C2" w:rsidRPr="003E42D6" w:rsidRDefault="008D0570" w:rsidP="008D0570">
      <w:pPr>
        <w:rPr>
          <w:color w:val="0070C0"/>
        </w:rPr>
      </w:pPr>
      <w:r w:rsidRPr="00F94291">
        <w:rPr>
          <w:b/>
        </w:rPr>
        <w:t>Analysis &amp; Expected Outcomes:</w:t>
      </w:r>
      <w:r>
        <w:rPr>
          <w:b/>
        </w:rPr>
        <w:t xml:space="preserve"> </w:t>
      </w:r>
      <w:r w:rsidRPr="003E42D6">
        <w:rPr>
          <w:color w:val="0070C0"/>
        </w:rPr>
        <w:t>Mixed 2</w:t>
      </w:r>
      <w:r w:rsidR="005F26A7" w:rsidRPr="003E42D6">
        <w:rPr>
          <w:color w:val="0070C0"/>
        </w:rPr>
        <w:t>x3</w:t>
      </w:r>
      <w:r w:rsidRPr="003E42D6">
        <w:rPr>
          <w:color w:val="0070C0"/>
        </w:rPr>
        <w:t xml:space="preserve"> and 2x2 design</w:t>
      </w:r>
      <w:r w:rsidR="00C519C2" w:rsidRPr="003E42D6">
        <w:rPr>
          <w:color w:val="0070C0"/>
        </w:rPr>
        <w:t xml:space="preserve"> [Measurements before training, half-way through (3 weeks), and post training (6 weeks), except biopsy based measures will only be pre and post training]</w:t>
      </w:r>
      <w:r w:rsidRPr="003E42D6">
        <w:rPr>
          <w:color w:val="0070C0"/>
        </w:rPr>
        <w:t xml:space="preserve">. </w:t>
      </w:r>
    </w:p>
    <w:p w14:paraId="6DABE434" w14:textId="55A68AB6" w:rsidR="008D0570" w:rsidRPr="003E42D6" w:rsidRDefault="008D0570" w:rsidP="008D0570">
      <w:pPr>
        <w:rPr>
          <w:color w:val="0070C0"/>
        </w:rPr>
      </w:pPr>
      <w:r w:rsidRPr="003E42D6">
        <w:rPr>
          <w:color w:val="0070C0"/>
        </w:rPr>
        <w:t>Repeated measures across time</w:t>
      </w:r>
      <w:r w:rsidR="005F26A7" w:rsidRPr="003E42D6">
        <w:rPr>
          <w:color w:val="0070C0"/>
        </w:rPr>
        <w:t xml:space="preserve"> within group (Placebo vs Blockade)</w:t>
      </w:r>
      <w:r w:rsidRPr="003E42D6">
        <w:rPr>
          <w:color w:val="0070C0"/>
        </w:rPr>
        <w:t xml:space="preserve">. </w:t>
      </w:r>
    </w:p>
    <w:p w14:paraId="4E2CF6F8" w14:textId="09BA239D" w:rsidR="008D0570" w:rsidRPr="003E42D6" w:rsidRDefault="008D0570" w:rsidP="008D0570">
      <w:pPr>
        <w:rPr>
          <w:color w:val="0070C0"/>
        </w:rPr>
      </w:pPr>
      <w:proofErr w:type="spellStart"/>
      <w:r w:rsidRPr="003E42D6">
        <w:rPr>
          <w:color w:val="0070C0"/>
        </w:rPr>
        <w:t>Heirachy</w:t>
      </w:r>
      <w:proofErr w:type="spellEnd"/>
      <w:r w:rsidRPr="003E42D6">
        <w:rPr>
          <w:color w:val="0070C0"/>
        </w:rPr>
        <w:t xml:space="preserve"> on outcomes.</w:t>
      </w:r>
    </w:p>
    <w:p w14:paraId="232D59F5" w14:textId="2E0B605C" w:rsidR="008D0570" w:rsidRPr="003E42D6" w:rsidRDefault="008D0570" w:rsidP="008D0570">
      <w:pPr>
        <w:rPr>
          <w:color w:val="0070C0"/>
        </w:rPr>
      </w:pPr>
      <w:r w:rsidRPr="003E42D6">
        <w:rPr>
          <w:color w:val="0070C0"/>
        </w:rPr>
        <w:t>Issues: clinical trial designation; subject compliance; subject dropout; missing data</w:t>
      </w:r>
    </w:p>
    <w:p w14:paraId="0E082C74" w14:textId="77777777" w:rsidR="008D0570" w:rsidRDefault="008D0570" w:rsidP="008D0570">
      <w:pPr>
        <w:rPr>
          <w:b/>
        </w:rPr>
      </w:pPr>
      <w:r w:rsidRPr="004056FD">
        <w:rPr>
          <w:b/>
        </w:rPr>
        <w:t>Potential Problems &amp; Alternati</w:t>
      </w:r>
      <w:r w:rsidRPr="005D6BC2">
        <w:rPr>
          <w:b/>
        </w:rPr>
        <w:t>ve Strategies:</w:t>
      </w:r>
    </w:p>
    <w:p w14:paraId="6A9E1DFA" w14:textId="77777777" w:rsidR="008D0570" w:rsidRDefault="008D0570" w:rsidP="008D0570">
      <w:pPr>
        <w:rPr>
          <w:b/>
        </w:rPr>
      </w:pPr>
      <w:r w:rsidRPr="00096C24">
        <w:rPr>
          <w:b/>
        </w:rPr>
        <w:t>Future Directions:</w:t>
      </w:r>
    </w:p>
    <w:p w14:paraId="77F470DD" w14:textId="0C96750C" w:rsidR="00A029A3" w:rsidRDefault="00A029A3" w:rsidP="005520F0">
      <w:pPr>
        <w:rPr>
          <w:b/>
        </w:rPr>
      </w:pPr>
    </w:p>
    <w:p w14:paraId="0314FF7E" w14:textId="77777777" w:rsidR="00523849" w:rsidRDefault="00523849" w:rsidP="005520F0">
      <w:pPr>
        <w:rPr>
          <w:b/>
        </w:rPr>
      </w:pPr>
    </w:p>
    <w:p w14:paraId="3C702B01" w14:textId="77777777" w:rsidR="001405C2" w:rsidRDefault="001405C2">
      <w:pPr>
        <w:widowControl/>
        <w:spacing w:before="0" w:after="0"/>
        <w:rPr>
          <w:b/>
        </w:rPr>
      </w:pPr>
      <w:r>
        <w:br w:type="page"/>
      </w:r>
    </w:p>
    <w:p w14:paraId="1CBC3003" w14:textId="33220D97" w:rsidR="00A029A3" w:rsidRDefault="00067991" w:rsidP="00067991">
      <w:pPr>
        <w:pStyle w:val="Heading2"/>
      </w:pPr>
      <w:r>
        <w:lastRenderedPageBreak/>
        <w:t>Details of Methods</w:t>
      </w:r>
    </w:p>
    <w:p w14:paraId="0F8B0926" w14:textId="17750CF9" w:rsidR="00E96358" w:rsidRDefault="00E96358" w:rsidP="00E96358">
      <w:r w:rsidRPr="00E96358">
        <w:rPr>
          <w:b/>
        </w:rPr>
        <w:t xml:space="preserve">Sex as a Biological Variable. </w:t>
      </w:r>
      <w:r w:rsidRPr="00AA0D95">
        <w:t xml:space="preserve">Since </w:t>
      </w:r>
      <w:r>
        <w:t>responses</w:t>
      </w:r>
      <w:r w:rsidRPr="00AA0D95">
        <w:t xml:space="preserve"> may differ between sexes and throughout the menstrual cycle/oral contraceptive use</w:t>
      </w:r>
      <w:r>
        <w:fldChar w:fldCharType="begin" w:fldLock="1"/>
      </w:r>
      <w:r w:rsidR="00FD5DBE">
        <w:instrText>ADDIN CSL_CITATION { "citationItems" : [ { "id" : "ITEM-1", "itemData" : { "author" : [ { "dropping-particle" : "", "family" : "Minson", "given" : "C.T.", "non-dropping-particle" : "", "parse-names" : false, "suffix" : "" }, { "dropping-particle" : "", "family" : "Halliwill", "given" : "J R", "non-dropping-particle" : "", "parse-names" : false, "suffix" : "" }, { "dropping-particle" : "", "family" : "Young", "given" : "T.M.", "non-dropping-particle" : "", "parse-names" : false, "suffix" : "" }, { "dropping-particle" : "", "family" : "Joyner", "given" : "M.J.", "non-dropping-particle" : "", "parse-names" : false, "suffix" : "" } ], "container-title" : "Circulation", "id" : "ITEM-1", "issue" : "13", "issued" : { "date-parts" : [ [ "2000" ] ] }, "page" : "1473-1476", "publisher" : "Am Heart Assoc", "title" : "Sympathetic activity and baroreflex sensitivity in young women taking oral contraceptives", "type" : "article-journal", "volume" : "102" }, "uris" : [ "http://www.mendeley.com/documents/?uuid=e1087195-4567-4afb-9a69-ba4defd14490" ] } ], "mendeley" : { "formattedCitation" : "&lt;sup&gt;118&lt;/sup&gt;", "plainTextFormattedCitation" : "118", "previouslyFormattedCitation" : "&lt;sup&gt;118&lt;/sup&gt;" }, "properties" : { "noteIndex" : 0 }, "schema" : "https://github.com/citation-style-language/schema/raw/master/csl-citation.json" }</w:instrText>
      </w:r>
      <w:r>
        <w:fldChar w:fldCharType="separate"/>
      </w:r>
      <w:r w:rsidR="00EE0542" w:rsidRPr="00EE0542">
        <w:rPr>
          <w:noProof/>
          <w:vertAlign w:val="superscript"/>
        </w:rPr>
        <w:t>118</w:t>
      </w:r>
      <w:r>
        <w:fldChar w:fldCharType="end"/>
      </w:r>
      <w:r w:rsidRPr="00AA0D95">
        <w:t xml:space="preserve">, we will study equal numbers of men and women with enough subjects of each sex </w:t>
      </w:r>
      <w:r w:rsidRPr="008027F2">
        <w:rPr>
          <w:highlight w:val="yellow"/>
        </w:rPr>
        <w:t>to perform rigorous statistical comparisons acros</w:t>
      </w:r>
      <w:r w:rsidRPr="00D74575">
        <w:rPr>
          <w:highlight w:val="yellow"/>
        </w:rPr>
        <w:t>s sex (treating Sex as a Biological Variable)</w:t>
      </w:r>
      <w:r>
        <w:t xml:space="preserve">. </w:t>
      </w:r>
      <w:r w:rsidRPr="00AA0D95">
        <w:t>To minimize the potential confound of differences across the menstrual cycle and with oral contraceptive use, all women subjects will be studied during the early follicular phase of the menstrual cycle or placebo phase of oral contraceptive use</w:t>
      </w:r>
      <w:r>
        <w:fldChar w:fldCharType="begin" w:fldLock="1"/>
      </w:r>
      <w:r w:rsidR="00FD5DBE">
        <w:instrText>ADDIN CSL_CITATION { "citationItems" : [ { "id" : "ITEM-1", "itemData" : { "DOI" : "10.1152/ajpregu.00589.2006.", "author" : [ { "dropping-particle" : "", "family" : "Lynn", "given" : "B.M.", "non-dropping-particle" : "", "parse-names" : false, "suffix" : "" }, { "dropping-particle" : "", "family" : "McCord", "given" : "J.L.", "non-dropping-particle" : "", "parse-names" : false, "suffix" : "" }, { "dropping-particle" : "", "family" : "Halliwill", "given" : "J R", "non-dropping-particle" : "", "parse-names" : false, "suffix" : "" } ], "container-title" : "Am J Physiol Regul Integr Comp Physiol", "id" : "ITEM-1", "issue" : "3", "issued" : { "date-parts" : [ [ "2007" ] ] }, "note" : "From Duplicate 2 ( Effects of the menstrual cycle and sex on postexercise hemodynamics - Lynn, B.M.; McCord, J.L.; Halliwill, J.R. )\n", "page" : "R1260-R1270", "publisher" : "Am Physiological Soc", "title" : "Effects of the menstrual cycle and sex on postexercise hemodynamics", "type" : "article-journal", "volume" : "292" }, "uris" : [ "http://www.mendeley.com/documents/?uuid=8e04287b-33a0-4339-b23f-dd073f9b1cee" ] }, { "id" : "ITEM-2", "itemData" : { "DOI" : "10.1152/japplphysiol.00020.2002", "ISSN" : "8750-7587", "PMID" : "12015349", "abstract" : "In sedentary individuals, postexercise hypotension after a single bout of aerobic exercise is due to a peripheral vasodilation. Endurance exercise training has the potential to modify this response and perhaps reduce the degree of postexercise hypotension. We tested the hypothesis that endurance exercise-trained men and women would have blunted postexercise hypotension compared with sedentary subjects but that the mechanism of hypotension would be similar (i.e., vasodilation). We studied 16 endurance-trained and 16 sedentary men and women. Arterial pressure, cardiac output, and total peripheral resistance were determined before and after a single 60-min bout of exercise at 60% peak oxygen consumption. All groups exhibited a similar degree of postexercise hypotension (approximately 4-5 mmHg; P &lt; 0.05 vs. preexercise). In sedentary men and women, hypotension was the result of vasodilation (Deltaresistance: -8.9 +/- 2.2%). In endurance-trained women, hypotension was also the result of vasodilation (-8.1 +/- 4.1%). However, in endurance-trained men, hypotension was the result of a reduced cardiac output (-5.2 +/- 2.4%; P &lt; 0.05 vs. all others) and vasodilation was absent (-0.7 +/- 3.3%; P &lt; 0.05 vs. all others). Thus we conclude the magnitude of postexercise hypotension is similar in sedentary and endurance-trained men and women but that endurance-trained men and women achieve this fall in pressure via different mechanisms.", "author" : [ { "dropping-particle" : "", "family" : "Senitko", "given" : "Annette N", "non-dropping-particle" : "", "parse-names" : false, "suffix" : "" }, { "dropping-particle" : "", "family" : "Charkoudian", "given" : "Nisha", "non-dropping-particle" : "", "parse-names" : false, "suffix" : "" }, { "dropping-particle" : "", "family" : "Halliwill", "given" : "J R", "non-dropping-particle" : "", "parse-names" : false, "suffix" : "" } ], "container-title" : "J Appl Physiol", "id" : "ITEM-2", "issue" : "6", "issued" : { "date-parts" : [ [ "2002", "6" ] ] }, "page" : "2368-2374", "title" : "Influence of endurance exercise training status and gender on postexercise hypotension.", "type" : "article-journal", "volume" : "92" }, "uris" : [ "http://www.mendeley.com/documents/?uuid=e535390a-426b-4ba7-9cfc-ae38ec888146" ] } ], "mendeley" : { "formattedCitation" : "&lt;sup&gt;119,120&lt;/sup&gt;", "plainTextFormattedCitation" : "119,120", "previouslyFormattedCitation" : "&lt;sup&gt;119,120&lt;/sup&gt;" }, "properties" : { "noteIndex" : 0 }, "schema" : "https://github.com/citation-style-language/schema/raw/master/csl-citation.json" }</w:instrText>
      </w:r>
      <w:r>
        <w:fldChar w:fldCharType="separate"/>
      </w:r>
      <w:r w:rsidR="00EE0542" w:rsidRPr="00EE0542">
        <w:rPr>
          <w:noProof/>
          <w:vertAlign w:val="superscript"/>
        </w:rPr>
        <w:t>119,120</w:t>
      </w:r>
      <w:r>
        <w:fldChar w:fldCharType="end"/>
      </w:r>
      <w:r>
        <w:t>, unless otherwise noted</w:t>
      </w:r>
      <w:r w:rsidRPr="00AA0D95">
        <w:t>.</w:t>
      </w:r>
      <w:r>
        <w:t xml:space="preserve"> </w:t>
      </w:r>
    </w:p>
    <w:p w14:paraId="71320BAB" w14:textId="7F3E2237" w:rsidR="002070E7" w:rsidRDefault="002070E7" w:rsidP="00E96358">
      <w:pPr>
        <w:rPr>
          <w:b/>
        </w:rPr>
      </w:pPr>
      <w:r w:rsidRPr="002070E7">
        <w:rPr>
          <w:b/>
          <w:highlight w:val="yellow"/>
        </w:rPr>
        <w:t>Short-wave diathermy.</w:t>
      </w:r>
    </w:p>
    <w:p w14:paraId="0DB39BC8" w14:textId="3AE07F75" w:rsidR="00C93B80" w:rsidRPr="00C93B80" w:rsidRDefault="00C93B80" w:rsidP="00E96358">
      <w:pPr>
        <w:rPr>
          <w:b/>
          <w:highlight w:val="yellow"/>
        </w:rPr>
      </w:pPr>
      <w:r w:rsidRPr="00C93B80">
        <w:rPr>
          <w:b/>
          <w:highlight w:val="yellow"/>
        </w:rPr>
        <w:t>Intramuscular microdialysis.</w:t>
      </w:r>
    </w:p>
    <w:p w14:paraId="013DD915" w14:textId="45206E58" w:rsidR="00C93B80" w:rsidRPr="000D2465" w:rsidRDefault="00C93B80" w:rsidP="00E96358">
      <w:pPr>
        <w:rPr>
          <w:b/>
          <w:highlight w:val="yellow"/>
        </w:rPr>
      </w:pPr>
      <w:r w:rsidRPr="00C93B80">
        <w:rPr>
          <w:b/>
          <w:highlight w:val="yellow"/>
        </w:rPr>
        <w:t>Intram</w:t>
      </w:r>
      <w:r w:rsidRPr="000D2465">
        <w:rPr>
          <w:b/>
          <w:highlight w:val="yellow"/>
        </w:rPr>
        <w:t>uscular temperature.</w:t>
      </w:r>
    </w:p>
    <w:p w14:paraId="5B177E68" w14:textId="1FA0D757" w:rsidR="002070E7" w:rsidRPr="000D2465" w:rsidRDefault="002070E7" w:rsidP="00E96358">
      <w:pPr>
        <w:rPr>
          <w:b/>
          <w:highlight w:val="yellow"/>
        </w:rPr>
      </w:pPr>
      <w:r w:rsidRPr="000D2465">
        <w:rPr>
          <w:b/>
          <w:highlight w:val="yellow"/>
        </w:rPr>
        <w:t>Mast cell degranulation bioassay.</w:t>
      </w:r>
    </w:p>
    <w:p w14:paraId="6D0A9B2B" w14:textId="77777777" w:rsidR="000D2465" w:rsidRPr="000D2465" w:rsidRDefault="000D2465" w:rsidP="000D2465">
      <w:pPr>
        <w:rPr>
          <w:b/>
          <w:highlight w:val="yellow"/>
        </w:rPr>
      </w:pPr>
      <w:r w:rsidRPr="000D2465">
        <w:rPr>
          <w:b/>
          <w:highlight w:val="yellow"/>
        </w:rPr>
        <w:t>femoral b-stiffness</w:t>
      </w:r>
    </w:p>
    <w:p w14:paraId="58257653" w14:textId="45FD836F" w:rsidR="000D2465" w:rsidRPr="000D2465" w:rsidRDefault="000D2465" w:rsidP="000D2465">
      <w:pPr>
        <w:rPr>
          <w:b/>
          <w:highlight w:val="yellow"/>
        </w:rPr>
      </w:pPr>
      <w:r w:rsidRPr="000D2465">
        <w:rPr>
          <w:b/>
          <w:highlight w:val="yellow"/>
        </w:rPr>
        <w:t>Biopsy: Enzyme activity, capillary density</w:t>
      </w:r>
    </w:p>
    <w:p w14:paraId="28749FDB" w14:textId="77777777" w:rsidR="000D2465" w:rsidRPr="000D2465" w:rsidRDefault="000D2465" w:rsidP="000D2465">
      <w:pPr>
        <w:rPr>
          <w:b/>
        </w:rPr>
      </w:pPr>
      <w:r w:rsidRPr="000D2465">
        <w:rPr>
          <w:b/>
          <w:highlight w:val="yellow"/>
        </w:rPr>
        <w:t>Endothelial cell proliferation/migration assays</w:t>
      </w:r>
    </w:p>
    <w:p w14:paraId="7871E3EB" w14:textId="77777777" w:rsidR="000D2465" w:rsidRPr="002070E7" w:rsidRDefault="000D2465" w:rsidP="00E96358">
      <w:pPr>
        <w:rPr>
          <w:b/>
        </w:rPr>
      </w:pPr>
    </w:p>
    <w:p w14:paraId="6075BCF2" w14:textId="7A2E9046" w:rsidR="00621F35" w:rsidRDefault="00744A1E" w:rsidP="005520F0">
      <w:r>
        <w:rPr>
          <w:b/>
        </w:rPr>
        <w:t>VO</w:t>
      </w:r>
      <w:r w:rsidRPr="00744A1E">
        <w:rPr>
          <w:b/>
          <w:vertAlign w:val="subscript"/>
        </w:rPr>
        <w:t>2</w:t>
      </w:r>
      <w:r>
        <w:rPr>
          <w:b/>
        </w:rPr>
        <w:t xml:space="preserve"> peak testing. </w:t>
      </w:r>
      <w:r w:rsidR="00621F35" w:rsidRPr="00AA0D95">
        <w:t>VO</w:t>
      </w:r>
      <w:r w:rsidR="00621F35" w:rsidRPr="00AA0D95">
        <w:rPr>
          <w:vertAlign w:val="subscript"/>
        </w:rPr>
        <w:t>2</w:t>
      </w:r>
      <w:r w:rsidR="00621F35" w:rsidRPr="00AA0D95">
        <w:t xml:space="preserve"> will be measured using a mixing chamber (</w:t>
      </w:r>
      <w:proofErr w:type="spellStart"/>
      <w:r w:rsidR="00621F35" w:rsidRPr="00AA0D95">
        <w:t>Parvomedics</w:t>
      </w:r>
      <w:proofErr w:type="spellEnd"/>
      <w:r w:rsidR="00621F35" w:rsidRPr="00AA0D95">
        <w:t xml:space="preserve">) </w:t>
      </w:r>
      <w:r w:rsidR="003A7552" w:rsidRPr="00AA0D95">
        <w:t>and</w:t>
      </w:r>
      <w:r w:rsidR="00621F35" w:rsidRPr="00AA0D95">
        <w:t xml:space="preserve"> mass spectrometer (Perkin-Elmer MGA 1100)</w:t>
      </w:r>
      <w:r w:rsidR="00B82386">
        <w:t xml:space="preserve"> with subjects on an electromagnetically braked cycle ergometer (Lode </w:t>
      </w:r>
      <w:r w:rsidR="00B82386" w:rsidRPr="0013502E">
        <w:rPr>
          <w:szCs w:val="22"/>
        </w:rPr>
        <w:t>Excalib</w:t>
      </w:r>
      <w:r w:rsidR="00B82386">
        <w:rPr>
          <w:szCs w:val="22"/>
        </w:rPr>
        <w:t>u</w:t>
      </w:r>
      <w:r w:rsidR="00B82386" w:rsidRPr="0013502E">
        <w:rPr>
          <w:szCs w:val="22"/>
        </w:rPr>
        <w:t>r</w:t>
      </w:r>
      <w:r w:rsidR="00B82386">
        <w:t>)</w:t>
      </w:r>
      <w:r w:rsidR="00621F35" w:rsidRPr="00AA0D95">
        <w:t xml:space="preserve">. </w:t>
      </w:r>
      <w:r w:rsidR="003A7552" w:rsidRPr="00AA0D95">
        <w:t>H</w:t>
      </w:r>
      <w:r w:rsidR="00621F35" w:rsidRPr="00AA0D95">
        <w:t xml:space="preserve">eart rate will be measured by </w:t>
      </w:r>
      <w:r w:rsidR="005520F0">
        <w:t>3</w:t>
      </w:r>
      <w:r w:rsidR="00621F35" w:rsidRPr="00AA0D95">
        <w:t>-lead ECG (</w:t>
      </w:r>
      <w:proofErr w:type="spellStart"/>
      <w:r w:rsidR="005520F0">
        <w:t>Cardiocap</w:t>
      </w:r>
      <w:proofErr w:type="spellEnd"/>
      <w:r w:rsidR="005520F0">
        <w:t>/5 Critical Care Monitor</w:t>
      </w:r>
      <w:r w:rsidR="00621F35" w:rsidRPr="00AA0D95">
        <w:t xml:space="preserve">) and arterial pressure with an automated </w:t>
      </w:r>
      <w:proofErr w:type="spellStart"/>
      <w:r w:rsidR="005520F0">
        <w:t>auscultam</w:t>
      </w:r>
      <w:r w:rsidR="00621F35" w:rsidRPr="00AA0D95">
        <w:t>etric</w:t>
      </w:r>
      <w:proofErr w:type="spellEnd"/>
      <w:r w:rsidR="00621F35" w:rsidRPr="00AA0D95">
        <w:t xml:space="preserve"> device (</w:t>
      </w:r>
      <w:r w:rsidR="005520F0">
        <w:t xml:space="preserve">Tango+, </w:t>
      </w:r>
      <w:proofErr w:type="spellStart"/>
      <w:r w:rsidR="005520F0">
        <w:t>SunTech</w:t>
      </w:r>
      <w:proofErr w:type="spellEnd"/>
      <w:r w:rsidR="005520F0">
        <w:t xml:space="preserve"> Medical</w:t>
      </w:r>
      <w:r w:rsidR="00531874" w:rsidRPr="00AA0D95">
        <w:t>)</w:t>
      </w:r>
      <w:r w:rsidR="00621F35" w:rsidRPr="00AA0D95">
        <w:t>.</w:t>
      </w:r>
    </w:p>
    <w:p w14:paraId="1FDE7F2F" w14:textId="517DEB13" w:rsidR="00744A1E" w:rsidRDefault="00744A1E" w:rsidP="00744A1E">
      <w:pPr>
        <w:tabs>
          <w:tab w:val="left" w:pos="9360"/>
        </w:tabs>
      </w:pPr>
      <w:r w:rsidRPr="00A421D7">
        <w:rPr>
          <w:b/>
        </w:rPr>
        <w:t>Histamine-receptor blockade.</w:t>
      </w:r>
      <w:r w:rsidRPr="00A421D7">
        <w:t xml:space="preserve"> Combined H</w:t>
      </w:r>
      <w:r w:rsidRPr="00A421D7">
        <w:rPr>
          <w:vertAlign w:val="subscript"/>
        </w:rPr>
        <w:t>1</w:t>
      </w:r>
      <w:r w:rsidRPr="00A421D7">
        <w:t>- and H</w:t>
      </w:r>
      <w:r w:rsidRPr="00A421D7">
        <w:rPr>
          <w:vertAlign w:val="subscript"/>
        </w:rPr>
        <w:t>2</w:t>
      </w:r>
      <w:r w:rsidRPr="00A421D7">
        <w:t>-receptor antagonism will be produced by oral administration of both the selective H</w:t>
      </w:r>
      <w:r w:rsidRPr="00A421D7">
        <w:rPr>
          <w:vertAlign w:val="subscript"/>
        </w:rPr>
        <w:t>1</w:t>
      </w:r>
      <w:r w:rsidRPr="00A421D7">
        <w:t>-receptor antagonist fexofenadine hydrochloride, administered as a single oral dose of 540 mg (Allegra, Aventis Pharmaceuticals), and the selective H</w:t>
      </w:r>
      <w:r w:rsidRPr="00A421D7">
        <w:rPr>
          <w:vertAlign w:val="subscript"/>
        </w:rPr>
        <w:t>2</w:t>
      </w:r>
      <w:r w:rsidRPr="00A421D7">
        <w:t>-receptor antagonist ranitidine hydrochloride, administered as a single oral dose of 300 mg (Zantac, GlaxoSmithKline)</w:t>
      </w:r>
      <w:r>
        <w:t xml:space="preserve">. </w:t>
      </w:r>
      <w:r w:rsidRPr="00C24F1C">
        <w:rPr>
          <w:rFonts w:cs="Arial"/>
          <w:szCs w:val="22"/>
        </w:rPr>
        <w:t>This combination of fexofenadine and ranitidine reduces sustained post-exercise vasodilation by ~ 90% following unilateral dynamic knee extension exercise</w:t>
      </w:r>
      <w:r w:rsidRPr="00C24F1C">
        <w:rPr>
          <w:rFonts w:cs="Arial"/>
          <w:szCs w:val="22"/>
        </w:rPr>
        <w:fldChar w:fldCharType="begin" w:fldLock="1"/>
      </w:r>
      <w:r w:rsidR="00FD5DBE">
        <w:rPr>
          <w:rFonts w:cs="Arial"/>
          <w:szCs w:val="22"/>
        </w:rPr>
        <w:instrText>ADDIN CSL_CITATION { "citationItems" : [ { "id" : "ITEM-1",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"ITEM-1", "issued" : { "date-parts" : [ [ "2013" ] ] }, "page" : "268-277", "title" : "Sustained postexercise vasodilatation and histamine receptor activation following small muscle-mass exercise in humans", "type" : "article-journal", "volume" : "98" }, "uris" : [ "http://www.mendeley.com/documents/?uuid=e258c212-4614-4227-8851-b5d626e40dea", "http://www.mendeley.com/documents/?uuid=fa204557-1cf4-4b63-bf2d-5848280161ac" ] } ], "mendeley" : { "formattedCitation" : "&lt;sup&gt;115&lt;/sup&gt;", "plainTextFormattedCitation" : "115", "previouslyFormattedCitation" : "&lt;sup&gt;115&lt;/sup&gt;" }, "properties" : { "noteIndex" : 0 }, "schema" : "https://github.com/citation-style-language/schema/raw/master/csl-citation.json" }</w:instrText>
      </w:r>
      <w:r w:rsidRPr="00C24F1C">
        <w:rPr>
          <w:rFonts w:cs="Arial"/>
          <w:szCs w:val="22"/>
        </w:rPr>
        <w:fldChar w:fldCharType="separate"/>
      </w:r>
      <w:r w:rsidR="00EE0542" w:rsidRPr="00EE0542">
        <w:rPr>
          <w:rFonts w:cs="Arial"/>
          <w:noProof/>
          <w:szCs w:val="22"/>
          <w:vertAlign w:val="superscript"/>
        </w:rPr>
        <w:t>115</w:t>
      </w:r>
      <w:r w:rsidRPr="00C24F1C">
        <w:rPr>
          <w:rFonts w:cs="Arial"/>
          <w:szCs w:val="22"/>
        </w:rPr>
        <w:fldChar w:fldCharType="end"/>
      </w:r>
      <w:r w:rsidRPr="00C24F1C">
        <w:rPr>
          <w:rFonts w:cs="Arial"/>
          <w:szCs w:val="22"/>
        </w:rPr>
        <w:t>. This dosage of oral fexofenadine has been shown to selectively block H</w:t>
      </w:r>
      <w:r w:rsidRPr="00C24F1C">
        <w:rPr>
          <w:rFonts w:cs="Arial"/>
          <w:szCs w:val="22"/>
          <w:vertAlign w:val="subscript"/>
        </w:rPr>
        <w:t>1</w:t>
      </w:r>
      <w:r w:rsidRPr="00C24F1C">
        <w:rPr>
          <w:rFonts w:cs="Arial"/>
          <w:szCs w:val="22"/>
        </w:rPr>
        <w:t xml:space="preserve"> receptors (time to peak concentration 1.15 h and half-life 12 h), while the dose of oral ranitidine has been shown to selectively block H</w:t>
      </w:r>
      <w:r w:rsidRPr="00C24F1C">
        <w:rPr>
          <w:rFonts w:cs="Arial"/>
          <w:szCs w:val="22"/>
          <w:vertAlign w:val="subscript"/>
        </w:rPr>
        <w:t>2</w:t>
      </w:r>
      <w:r w:rsidRPr="00C24F1C">
        <w:rPr>
          <w:rFonts w:cs="Arial"/>
          <w:szCs w:val="22"/>
        </w:rPr>
        <w:t xml:space="preserve"> receptors (time to peak plasma concentration 2.2 h and 2.6 h half-life)</w:t>
      </w:r>
      <w:r w:rsidRPr="00C24F1C">
        <w:rPr>
          <w:rFonts w:cs="Arial"/>
          <w:szCs w:val="22"/>
        </w:rPr>
        <w:fldChar w:fldCharType="begin" w:fldLock="1"/>
      </w:r>
      <w:r w:rsidR="00FD5DBE">
        <w:rPr>
          <w:rFonts w:cs="Arial"/>
          <w:szCs w:val="22"/>
        </w:rPr>
        <w:instrText>ADDIN CSL_CITATION { "citationItems" : [ { "id" : "ITEM-1", "itemData" : { "ISSN" : "0091-2700", "abstract" : "The aim of these studies was to further delineate pharmacokinetic characteristics of ranitidine, a new histamine H2-receptor antagonist. In one study, ranitidine was administered orally to six normal men in increasing doses of 100 mg, 150 mg, 250 mg, and 400 mg weekly over a four-week period. The peak serum concentrations increased with the corresponding increases in dose but the time needed to reach peak serum concentration did not vary significantly with increased doses. The pharmacokinetic parameters were calculated for each subject at each of the four dose levels. The total area under the curve (AUC) at the four different doses was linearly related to the dose for each individual subject; and a plot of AUC versus dose had a correlation coefficient of .886 (P less than .001). The apparent plasma clearance did not vary with the increase in dose; and the average corrected clearance values ranged between 6.7 and 10 mL/(min X kg). Elimination half-life was between 2.6 and 3.0 hours; and the volume of distribution (Vd area) was between 1.6 and 2.4 L/kg. About 35% of the ranitidine dose was excreted in the urine in the unchanged form over a 12-hour excretion interval. In the second study, ranitidine was administered orally to 12 normal subjects in doses of 150 mg and 200 mg twice daily for 28 days. The pharmacokinetic parameters for ranitidine with multiple-dose treatment were similar to those obtained with single-dose administration. Predose ranitidine concentrations (trough levels) did not increase with multiple dose administration.(ABSTRACT TRUNCATED AT 250 WORDS)", "author" : [ { "dropping-particle" : "", "family" : "Garg", "given" : "D C", "non-dropping-particle" : "", "parse-names" : false, "suffix" : "" }, { "dropping-particle" : "", "family" : "Eshelman", "given" : "F N", "non-dropping-particle" : "", "parse-names" : false, "suffix" : "" }, { "dropping-particle" : "", "family" : "Weidler", "given" : "D J", "non-dropping-particle" : "", "parse-names" : false, "suffix" : "" } ], "container-title" : "J Clin Pharmacol", "id" : "ITEM-1", "issue" : "6", "issued" : { "date-parts" : [ [ "1985", "9" ] ] }, "page" : "437-443", "title" : "Pharmacokinetics of ranitidine following oral administration with ascending doses and with multiple-fixed doses.", "type" : "article-journal", "volume" : "25" }, "uris" : [ "http://www.mendeley.com/documents/?uuid=83014506-3c19-44e8-a958-ab6db5f80f56" ] }, { "id" : "ITEM-2", "itemData" : { "ISSN" : "0009-9236", "abstract" : "Fexofenadine is a selective, nonsedating H1-receptor antagonist that relieves symptoms of allergic conditions.", "author" : [ { "dropping-particle" : "", "family" : "Russell", "given" : "T", "non-dropping-particle" : "", "parse-names" : false, "suffix" : "" }, { "dropping-particle" : "", "family" : "Stoltz", "given" : "M", "non-dropping-particle" : "", "parse-names" : false, "suffix" : "" }, { "dropping-particle" : "", "family" : "Weir", "given" : "S", "non-dropping-particle" : "", "parse-names" : false, "suffix" : "" } ], "container-title" : "Clin Pharmacol Ther", "id" : "ITEM-2", "issue" : "6", "issued" : { "date-parts" : [ [ "1998", "12" ] ] }, "note" : "From Duplicate 2 ( Pharmacokinetics, pharmacodynamics, and tolerance of single- and multiple-dose fexofenadine hydrochloride in healthy male volunteers - Russell, T; Stoltz, M; Weir, S )\n", "page" : "612-621", "title" : "Pharmacokinetics, pharmacodynamics, and tolerance of single- and multiple-dose fexofenadine hydrochloride in healthy male volunteers", "type" : "article-journal", "volume" : "64" }, "uris" : [ "http://www.mendeley.com/documents/?uuid=b2ae7212-1193-4869-82e4-c00bb8895f0c" ] } ], "mendeley" : { "formattedCitation" : "&lt;sup&gt;121,122&lt;/sup&gt;", "plainTextFormattedCitation" : "121,122", "previouslyFormattedCitation" : "&lt;sup&gt;121,122&lt;/sup&gt;" }, "properties" : { "noteIndex" : 0 }, "schema" : "https://github.com/citation-style-language/schema/raw/master/csl-citation.json" }</w:instrText>
      </w:r>
      <w:r w:rsidRPr="00C24F1C">
        <w:rPr>
          <w:rFonts w:cs="Arial"/>
          <w:szCs w:val="22"/>
        </w:rPr>
        <w:fldChar w:fldCharType="separate"/>
      </w:r>
      <w:r w:rsidR="00EE0542" w:rsidRPr="00EE0542">
        <w:rPr>
          <w:rFonts w:cs="Arial"/>
          <w:noProof/>
          <w:szCs w:val="22"/>
          <w:vertAlign w:val="superscript"/>
        </w:rPr>
        <w:t>121,122</w:t>
      </w:r>
      <w:r w:rsidRPr="00C24F1C">
        <w:rPr>
          <w:rFonts w:cs="Arial"/>
          <w:szCs w:val="22"/>
        </w:rPr>
        <w:fldChar w:fldCharType="end"/>
      </w:r>
      <w:r w:rsidRPr="00C24F1C">
        <w:rPr>
          <w:rFonts w:cs="Arial"/>
          <w:szCs w:val="22"/>
        </w:rPr>
        <w:t>. Responses are 90% inhibited within 1 h and remain inhibited 6 h after administration</w:t>
      </w:r>
      <w:r w:rsidRPr="00C24F1C">
        <w:rPr>
          <w:rFonts w:cs="Arial"/>
          <w:szCs w:val="22"/>
        </w:rPr>
        <w:fldChar w:fldCharType="begin" w:fldLock="1"/>
      </w:r>
      <w:r w:rsidR="00FD5DBE">
        <w:rPr>
          <w:rFonts w:cs="Arial"/>
          <w:szCs w:val="22"/>
        </w:rPr>
        <w:instrText>ADDIN CSL_CITATION { "citationItems" : [ { "id" : "ITEM-1", "itemData" : { "ISBN" : "978-0-07-162442-8", "author" : [ { "dropping-particle" : "", "family" : "Brunton", "given" : "L.", "non-dropping-particle" : "", "parse-names" : false, "suffix" : "" }, { "dropping-particle" : "", "family" : "Chabner", "given" : "B.", "non-dropping-particle" : "", "parse-names" : false, "suffix" : "" }, { "dropping-particle" : "", "family" : "Knollman", "given" : "B.", "non-dropping-particle" : "", "parse-names" : false, "suffix" : "" } ], "edition" : "12th", "id" : "ITEM-1", "issued" : { "date-parts" : [ [ "2011" ] ] }, "publisher" : "McGraw-Hill", "title" : "Goodman &amp; Gilman's Pharmocological Basis of Therapeutics", "type" : "book" }, "uris" : [ "http://www.mendeley.com/documents/?uuid=d179b227-a369-4310-a2e1-2a1a4dab438f" ] }, { "id" : "ITEM-2", "itemData" : { "ISSN" : "0091-2700", "abstract" : "The aim of these studies was to further delineate pharmacokinetic characteristics of ranitidine, a new histamine H2-receptor antagonist. In one study, ranitidine was administered orally to six normal men in increasing doses of 100 mg, 150 mg, 250 mg, and 400 mg weekly over a four-week period. The peak serum concentrations increased with the corresponding increases in dose but the time needed to reach peak serum concentration did not vary significantly with increased doses. The pharmacokinetic parameters were calculated for each subject at each of the four dose levels. The total area under the curve (AUC) at the four different doses was linearly related to the dose for each individual subject; and a plot of AUC versus dose had a correlation coefficient of .886 (P less than .001). The apparent plasma clearance did not vary with the increase in dose; and the average corrected clearance values ranged between 6.7 and 10 mL/(min X kg). Elimination half-life was between 2.6 and 3.0 hours; and the volume of distribution (Vd area) was between 1.6 and 2.4 L/kg. About 35% of the ranitidine dose was excreted in the urine in the unchanged form over a 12-hour excretion interval. In the second study, ranitidine was administered orally to 12 normal subjects in doses of 150 mg and 200 mg twice daily for 28 days. The pharmacokinetic parameters for ranitidine with multiple-dose treatment were similar to those obtained with single-dose administration. Predose ranitidine concentrations (trough levels) did not increase with multiple dose administration.(ABSTRACT TRUNCATED AT 250 WORDS)", "author" : [ { "dropping-particle" : "", "family" : "Garg", "given" : "D C", "non-dropping-particle" : "", "parse-names" : false, "suffix" : "" }, { "dropping-particle" : "", "family" : "Eshelman", "given" : "F N", "non-dropping-particle" : "", "parse-names" : false, "suffix" : "" }, { "dropping-particle" : "", "family" : "Weidler", "given" : "D J", "non-dropping-particle" : "", "parse-names" : false, "suffix" : "" } ], "container-title" : "J Clin Pharmacol", "id" : "ITEM-2", "issue" : "6", "issued" : { "date-parts" : [ [ "1985", "9" ] ] }, "page" : "437-443", "title" : "Pharmacokinetics of ranitidine following oral administration with ascending doses and with multiple-fixed doses.", "type" : "article-journal", "volume" : "25" }, "uris" : [ "http://www.mendeley.com/documents/?uuid=83014506-3c19-44e8-a958-ab6db5f80f56" ] } ], "mendeley" : { "formattedCitation" : "&lt;sup&gt;121,123&lt;/sup&gt;", "plainTextFormattedCitation" : "121,123", "previouslyFormattedCitation" : "&lt;sup&gt;121,123&lt;/sup&gt;" }, "properties" : { "noteIndex" : 0 }, "schema" : "https://github.com/citation-style-language/schema/raw/master/csl-citation.json" }</w:instrText>
      </w:r>
      <w:r w:rsidRPr="00C24F1C">
        <w:rPr>
          <w:rFonts w:cs="Arial"/>
          <w:szCs w:val="22"/>
        </w:rPr>
        <w:fldChar w:fldCharType="separate"/>
      </w:r>
      <w:r w:rsidR="00EE0542" w:rsidRPr="00EE0542">
        <w:rPr>
          <w:rFonts w:cs="Arial"/>
          <w:noProof/>
          <w:szCs w:val="22"/>
          <w:vertAlign w:val="superscript"/>
        </w:rPr>
        <w:t>121,123</w:t>
      </w:r>
      <w:r w:rsidRPr="00C24F1C">
        <w:rPr>
          <w:rFonts w:cs="Arial"/>
          <w:szCs w:val="22"/>
        </w:rPr>
        <w:fldChar w:fldCharType="end"/>
      </w:r>
      <w:r w:rsidRPr="00C24F1C">
        <w:rPr>
          <w:rFonts w:cs="Arial"/>
          <w:szCs w:val="22"/>
        </w:rPr>
        <w:t>. Fexofenadine and ranitidine do not appear to cross into the central nervous system or possess sedative actions</w:t>
      </w:r>
      <w:r w:rsidRPr="00C24F1C">
        <w:rPr>
          <w:rFonts w:cs="Arial"/>
          <w:szCs w:val="22"/>
        </w:rPr>
        <w:fldChar w:fldCharType="begin" w:fldLock="1"/>
      </w:r>
      <w:r w:rsidR="00FD5DBE">
        <w:rPr>
          <w:rFonts w:cs="Arial"/>
          <w:szCs w:val="22"/>
        </w:rPr>
        <w:instrText>ADDIN CSL_CITATION { "citationItems" : [ { "id" : "ITEM-1", "itemData" : { "ISBN" : "978-0-07-162442-8", "author" : [ { "dropping-particle" : "", "family" : "Brunton", "given" : "L.", "non-dropping-particle" : "", "parse-names" : false, "suffix" : "" }, { "dropping-particle" : "", "family" : "Chabner", "given" : "B.", "non-dropping-particle" : "", "parse-names" : false, "suffix" : "" }, { "dropping-particle" : "", "family" : "Knollman", "given" : "B.", "non-dropping-particle" : "", "parse-names" : false, "suffix" : "" } ], "edition" : "12th", "id" : "ITEM-1", "issued" : { "date-parts" : [ [ "2011" ] ] }, "publisher" : "McGraw-Hill", "title" : "Goodman &amp; Gilman's Pharmocological Basis of Therapeutics", "type" : "book" }, "uris" : [ "http://www.mendeley.com/documents/?uuid=d179b227-a369-4310-a2e1-2a1a4dab438f" ] } ], "mendeley" : { "formattedCitation" : "&lt;sup&gt;123&lt;/sup&gt;", "plainTextFormattedCitation" : "123", "previouslyFormattedCitation" : "&lt;sup&gt;123&lt;/sup&gt;" }, "properties" : { "noteIndex" : 0 }, "schema" : "https://github.com/citation-style-language/schema/raw/master/csl-citation.json" }</w:instrText>
      </w:r>
      <w:r w:rsidRPr="00C24F1C">
        <w:rPr>
          <w:rFonts w:cs="Arial"/>
          <w:szCs w:val="22"/>
        </w:rPr>
        <w:fldChar w:fldCharType="separate"/>
      </w:r>
      <w:r w:rsidR="00EE0542" w:rsidRPr="00EE0542">
        <w:rPr>
          <w:rFonts w:cs="Arial"/>
          <w:noProof/>
          <w:szCs w:val="22"/>
          <w:vertAlign w:val="superscript"/>
        </w:rPr>
        <w:t>123</w:t>
      </w:r>
      <w:r w:rsidRPr="00C24F1C">
        <w:rPr>
          <w:rFonts w:cs="Arial"/>
          <w:szCs w:val="22"/>
        </w:rPr>
        <w:fldChar w:fldCharType="end"/>
      </w:r>
      <w:r w:rsidRPr="00C24F1C">
        <w:rPr>
          <w:rFonts w:cs="Arial"/>
          <w:szCs w:val="22"/>
        </w:rPr>
        <w:t>. Furthermore, these drugs do not have any direct cardiovascular effects in the absence of histamine receptor stimulation (i.e., when given under normal resting conditions, these drugs do not elicit any changes in heart rate, blood pressure, or smooth muscle tone)</w:t>
      </w:r>
      <w:r w:rsidRPr="00C24F1C">
        <w:rPr>
          <w:rFonts w:cs="Arial"/>
          <w:szCs w:val="22"/>
        </w:rPr>
        <w:fldChar w:fldCharType="begin" w:fldLock="1"/>
      </w:r>
      <w:r w:rsidR="00FD5DBE">
        <w:rPr>
          <w:rFonts w:cs="Arial"/>
          <w:szCs w:val="22"/>
        </w:rPr>
        <w:instrText>ADDIN CSL_CITATION { "citationItems" : [ { "id" : "ITEM-1", "itemData" : { "PMID" : "15618271", "abstract" : "In normally active individuals, postexercise hypotension after a single bout of aerobic exercise is due to an unexplained peripheral vasodilatation. Histamine has been shown to be released during exercise and could contribute to postexercise vasodilatation via H1 receptors in the peripheral vasculature. The purpose of this study was to determine the potential contribution of an H1 receptor-mediated vasodilatation to postexercise hypotension. We studied 14 healthy normotensive men and women (ages 21.9 +/- 2.1 years) before and through to 90 min after a 60 min bout of cycling at 60% on randomized control and H1 receptor antagonist days (540 mg oral fexofenadine hydrochloride; Allegra). Arterial blood pressure (automated auscultation) and femoral blood flow (Doppler ultrasound) were measured in the supine position. Femoral vascular conductance was calculated as flow/pressure. Fexofenadine had no effect on pre-exercise femoral vascular conductance or mean arterial pressure (P &gt; 0.5). At 30 min postexercise on the control day, femoral vascular conductance was increased (Delta+33.7 +/- 7.8%; P &lt; 0.05 versus pre-exercise) while mean arterial pressure was reduced (Delta-6.5 +/- 1.6 mmHg; P &lt; 0.05 versus pre-exercise). In contrast, at 30 min postexercise on the fexofenadine day, femoral vascular conductance was not elevated (Delta+10.7 +/- 9.8%; P = 0.7 versus pre-exercise) and mean arterial pressure was not reduced (Delta-1.7 +/- 1.2 mmHg; P = 0.2 versus pre-exercise). Thus, ingestion of an H1 receptor antagonist markedly reduces vasodilatation after exercise and blunts postexercise hypotension. These data suggest H1 receptor-mediated vasodilatation contributes to postexercise hypotension.", "author" : [ { "dropping-particle" : "", "family" : "Lockwood", "given" : "J.M.", "non-dropping-particle" : "", "parse-names" : false, "suffix" : "" }, { "dropping-particle" : "", "family" : "Wilkins", "given" : "B.W.", "non-dropping-particle" : "", "parse-names" : false, "suffix" : "" }, { "dropping-particle" : "", "family" : "Halliwill", "given" : "J R", "non-dropping-particle" : "", "parse-names" : false, "suffix" : "" } ], "container-title" : "J Physiol", "id" : "ITEM-1", "issued" : { "date-parts" : [ [ "2005" ] ] }, "note" : "From Duplicate 1 (H1 receptor-mediated vasodilatation contributes to postexercise hypotension. - Lockwood, J.M.; Wilkins, B.W.; Halliwill, J R)\n\nFrom Duplicate 2 ( \n\n\nH1 receptor-mediated vasodilatation contributes to postexercise hypotension.\n\n\n- Lockwood, J.M.; Wilkins, B.W.; Halliwill, J.R. )\n\n", "page" : "633-642", "title" : "H1 receptor-mediated vasodilatation contributes to postexercise hypotension.", "type" : "article-journal", "volume" : "563" }, "uris" : [ "http://www.mendeley.com/documents/?uuid=a3779dd5-f87b-4a4e-aa3f-d786dfd9ca10" ] }, { "id" : "ITEM-2",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"ITEM-2", "issued" : { "date-parts" : [ [ "2013" ] ] }, "page" : "268-277", "title" : "Sustained postexercise vasodilatation and histamine receptor activation following small muscle-mass exercise in humans", "type" : "article-journal", "volume" : "98" }, "uris" : [ "http://www.mendeley.com/documents/?uuid=e258c212-4614-4227-8851-b5d626e40dea", "http://www.mendeley.com/documents/?uuid=fa204557-1cf4-4b63-bf2d-5848280161ac", "http://www.mendeley.com/documents/?uuid=62b32dd6-5a8f-43aa-af7a-5868d9abbde9" ] }, { "id" : "ITEM-3", "itemData" : { "DOI" : "10.1152/japplphysiol.00959.2005.", "author" : [ { "dropping-particle" : "", "family" : "McCord", "given" : "J.L.", "non-dropping-particle" : "", "parse-names" : false, "suffix" : "" }, { "dropping-particle" : "", "family" : "Beasley", "given" : "J.M.", "non-dropping-particle" : "", "parse-names" : false, "suffix" : "" }, { "dropping-particle" : "", "family" : "Halliwill", "given" : "J R", "non-dropping-particle" : "", "parse-names" : false, "suffix" : "" } ], "container-title" : "J Appl Physiol", "id" : "ITEM-3", "issued" : { "date-parts" : [ [ "2006" ] ] }, "note" : "From Duplicate 1 ( \n\n\nH2-receptor-mediated vasodilation contributes to postexercise hypotension\n\n\n- McCord, J.L.; Beasley, J.M.; Halliwill, J.R. )\n\n", "page" : "67-75", "publisher" : "Am Physiological Soc", "title" : "H2-receptor-mediated vasodilation contributes to postexercise hypotension", "type" : "article-journal", "volume" : "100" }, "uris" : [ "http://www.mendeley.com/documents/?uuid=b8311683-b300-4005-b9c6-fb52b25abcb0" ] }, { "id" : "ITEM-4", "itemData" : { "DOI" : "10.1152/japplphysiol.00441.2006.", "author" : [ { "dropping-particle" : "", "family" : "McCord", "given" : "J.L.", "non-dropping-particle" : "", "parse-names" : false, "suffix" : "" }, { "dropping-particle" : "", "family" : "Halliwill", "given" : "J R", "non-dropping-particle" : "", "parse-names" : false, "suffix" : "" } ], "container-title" : "J Appl Physiol", "id" : "ITEM-4", "issued" : { "date-parts" : [ [ "2006" ] ] }, "note" : "From Duplicate 1 ( \n\n\n\n\n\n\n\n\nH1 and H2 receptors mediate postexercise hyperemia in sedentary and endurance exercise-trained men and women\n\n\n\n\n\n\n\n\n- McCord, J.L.; Halliwill, J.R. )\n\n\n\n", "page" : "1693-1701", "publisher" : "Am Physiological Soc", "title" : "H1 and H2 receptors mediate postexercise hyperemia in sedentary and endurance exercise-trained men and women", "type" : "article-journal", "volume" : "101" }, "uris" : [ "http://www.mendeley.com/documents/?uuid=9d7157a0-7391-4300-a861-58d902aa76a2" ] } ], "mendeley" : { "formattedCitation" : "&lt;sup&gt;114\u2013117&lt;/sup&gt;", "plainTextFormattedCitation" : "114\u2013117", "previouslyFormattedCitation" : "&lt;sup&gt;114\u2013117&lt;/sup&gt;" }, "properties" : { "noteIndex" : 0 }, "schema" : "https://github.com/citation-style-language/schema/raw/master/csl-citation.json" }</w:instrText>
      </w:r>
      <w:r w:rsidRPr="00C24F1C">
        <w:rPr>
          <w:rFonts w:cs="Arial"/>
          <w:szCs w:val="22"/>
        </w:rPr>
        <w:fldChar w:fldCharType="separate"/>
      </w:r>
      <w:r w:rsidR="00EE0542" w:rsidRPr="00EE0542">
        <w:rPr>
          <w:rFonts w:cs="Arial"/>
          <w:noProof/>
          <w:szCs w:val="22"/>
          <w:vertAlign w:val="superscript"/>
        </w:rPr>
        <w:t>114–117</w:t>
      </w:r>
      <w:r w:rsidRPr="00C24F1C">
        <w:rPr>
          <w:rFonts w:cs="Arial"/>
          <w:szCs w:val="22"/>
        </w:rPr>
        <w:fldChar w:fldCharType="end"/>
      </w:r>
      <w:r w:rsidRPr="00C24F1C">
        <w:rPr>
          <w:rFonts w:cs="Arial"/>
          <w:szCs w:val="22"/>
        </w:rPr>
        <w:t xml:space="preserve">. Subjects </w:t>
      </w:r>
      <w:r>
        <w:rPr>
          <w:rFonts w:cs="Arial"/>
          <w:szCs w:val="22"/>
        </w:rPr>
        <w:t xml:space="preserve">will </w:t>
      </w:r>
      <w:r w:rsidRPr="00C24F1C">
        <w:rPr>
          <w:rFonts w:cs="Arial"/>
          <w:szCs w:val="22"/>
        </w:rPr>
        <w:t>ingest the histamine receptor antagonists with water 1 h prior to exercise.</w:t>
      </w:r>
      <w:r w:rsidRPr="005E73B9">
        <w:t xml:space="preserve"> </w:t>
      </w:r>
      <w:r w:rsidRPr="00A421D7">
        <w:t>We have considered the use of other H</w:t>
      </w:r>
      <w:r w:rsidRPr="00A421D7">
        <w:rPr>
          <w:vertAlign w:val="subscript"/>
        </w:rPr>
        <w:t>1</w:t>
      </w:r>
      <w:r w:rsidRPr="00A421D7">
        <w:t>- and H</w:t>
      </w:r>
      <w:r w:rsidRPr="00A421D7">
        <w:rPr>
          <w:vertAlign w:val="subscript"/>
        </w:rPr>
        <w:t>2</w:t>
      </w:r>
      <w:r w:rsidRPr="00A421D7">
        <w:t>-receptor antagonists, including those that can be administered intravenously (e.g., promethazine); however, most alternative antagonists are “first generation” antagonists that have significant cardiovascular, central neural, or anti-muscarinic effects. These doses and their effectiveness have been established in our prior work</w:t>
      </w:r>
      <w:r w:rsidRPr="00C24F1C">
        <w:rPr>
          <w:rFonts w:cs="Arial"/>
          <w:szCs w:val="22"/>
        </w:rPr>
        <w:fldChar w:fldCharType="begin" w:fldLock="1"/>
      </w:r>
      <w:r w:rsidR="00FD5DBE">
        <w:rPr>
          <w:rFonts w:cs="Arial"/>
          <w:szCs w:val="22"/>
        </w:rPr>
        <w:instrText>ADDIN CSL_CITATION { "citationItems" : [ { "id" : "ITEM-1", "itemData" : { "PMID" : "15618271", "abstract" : "In normally active individuals, postexercise hypotension after a single bout of aerobic exercise is due to an unexplained peripheral vasodilatation. Histamine has been shown to be released during exercise and could contribute to postexercise vasodilatation via H1 receptors in the peripheral vasculature. The purpose of this study was to determine the potential contribution of an H1 receptor-mediated vasodilatation to postexercise hypotension. We studied 14 healthy normotensive men and women (ages 21.9 +/- 2.1 years) before and through to 90 min after a 60 min bout of cycling at 60% on randomized control and H1 receptor antagonist days (540 mg oral fexofenadine hydrochloride; Allegra). Arterial blood pressure (automated auscultation) and femoral blood flow (Doppler ultrasound) were measured in the supine position. Femoral vascular conductance was calculated as flow/pressure. Fexofenadine had no effect on pre-exercise femoral vascular conductance or mean arterial pressure (P &gt; 0.5). At 30 min postexercise on the control day, femoral vascular conductance was increased (Delta+33.7 +/- 7.8%; P &lt; 0.05 versus pre-exercise) while mean arterial pressure was reduced (Delta-6.5 +/- 1.6 mmHg; P &lt; 0.05 versus pre-exercise). In contrast, at 30 min postexercise on the fexofenadine day, femoral vascular conductance was not elevated (Delta+10.7 +/- 9.8%; P = 0.7 versus pre-exercise) and mean arterial pressure was not reduced (Delta-1.7 +/- 1.2 mmHg; P = 0.2 versus pre-exercise). Thus, ingestion of an H1 receptor antagonist markedly reduces vasodilatation after exercise and blunts postexercise hypotension. These data suggest H1 receptor-mediated vasodilatation contributes to postexercise hypotension.", "author" : [ { "dropping-particle" : "", "family" : "Lockwood", "given" : "J.M.", "non-dropping-particle" : "", "parse-names" : false, "suffix" : "" }, { "dropping-particle" : "", "family" : "Wilkins", "given" : "B.W.", "non-dropping-particle" : "", "parse-names" : false, "suffix" : "" }, { "dropping-particle" : "", "family" : "Halliwill", "given" : "J R", "non-dropping-particle" : "", "parse-names" : false, "suffix" : "" } ], "container-title" : "J Physiol", "id" : "ITEM-1", "issued" : { "date-parts" : [ [ "2005" ] ] }, "note" : "From Duplicate 1 (H1 receptor-mediated vasodilatation contributes to postexercise hypotension. - Lockwood, J.M.; Wilkins, B.W.; Halliwill, J R)\n\nFrom Duplicate 2 ( \n\n\nH1 receptor-mediated vasodilatation contributes to postexercise hypotension.\n\n\n- Lockwood, J.M.; Wilkins, B.W.; Halliwill, J.R. )\n\n", "page" : "633-642", "title" : "H1 receptor-mediated vasodilatation contributes to postexercise hypotension.", "type" : "article-journal", "volume" : "563" }, "uris" : [ "http://www.mendeley.com/documents/?uuid=a3779dd5-f87b-4a4e-aa3f-d786dfd9ca10" ] }, { "id" : "ITEM-2",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"ITEM-2", "issued" : { "date-parts" : [ [ "2013" ] ] }, "page" : "268-277", "title" : "Sustained postexercise vasodilatation and histamine receptor activation following small muscle-mass exercise in humans", "type" : "article-journal", "volume" : "98" }, "uris" : [ "http://www.mendeley.com/documents/?uuid=e258c212-4614-4227-8851-b5d626e40dea", "http://www.mendeley.com/documents/?uuid=fa204557-1cf4-4b63-bf2d-5848280161ac", "http://www.mendeley.com/documents/?uuid=62b32dd6-5a8f-43aa-af7a-5868d9abbde9" ] }, { "id" : "ITEM-3", "itemData" : { "DOI" : "10.1152/japplphysiol.00959.2005.", "author" : [ { "dropping-particle" : "", "family" : "McCord", "given" : "J.L.", "non-dropping-particle" : "", "parse-names" : false, "suffix" : "" }, { "dropping-particle" : "", "family" : "Beasley", "given" : "J.M.", "non-dropping-particle" : "", "parse-names" : false, "suffix" : "" }, { "dropping-particle" : "", "family" : "Halliwill", "given" : "J R", "non-dropping-particle" : "", "parse-names" : false, "suffix" : "" } ], "container-title" : "J Appl Physiol", "id" : "ITEM-3", "issued" : { "date-parts" : [ [ "2006" ] ] }, "note" : "From Duplicate 1 ( \n\n\nH2-receptor-mediated vasodilation contributes to postexercise hypotension\n\n\n- McCord, J.L.; Beasley, J.M.; Halliwill, J.R. )\n\n", "page" : "67-75", "publisher" : "Am Physiological Soc", "title" : "H2-receptor-mediated vasodilation contributes to postexercise hypotension", "type" : "article-journal", "volume" : "100" }, "uris" : [ "http://www.mendeley.com/documents/?uuid=b8311683-b300-4005-b9c6-fb52b25abcb0" ] }, { "id" : "ITEM-4", "itemData" : { "DOI" : "10.1152/japplphysiol.00441.2006.", "author" : [ { "dropping-particle" : "", "family" : "McCord", "given" : "J.L.", "non-dropping-particle" : "", "parse-names" : false, "suffix" : "" }, { "dropping-particle" : "", "family" : "Halliwill", "given" : "J R", "non-dropping-particle" : "", "parse-names" : false, "suffix" : "" } ], "container-title" : "J Appl Physiol", "id" : "ITEM-4", "issued" : { "date-parts" : [ [ "2006" ] ] }, "note" : "From Duplicate 1 ( \n\n\n\n\n\n\n\n\nH1 and H2 receptors mediate postexercise hyperemia in sedentary and endurance exercise-trained men and women\n\n\n\n\n\n\n\n\n- McCord, J.L.; Halliwill, J.R. )\n\n\n\n", "page" : "1693-1701", "publisher" : "Am Physiological Soc", "title" : "H1 and H2 receptors mediate postexercise hyperemia in sedentary and endurance exercise-trained men and women", "type" : "article-journal", "volume" : "101" }, "uris" : [ "http://www.mendeley.com/documents/?uuid=9d7157a0-7391-4300-a861-58d902aa76a2" ] }, { "id" : "ITEM-5", "itemData" : { "author" : [ { "dropping-particle" : "", "family" : "Romero", "given" : "S A", "non-dropping-particle" : "", "parse-names" : false, "suffix" : "" }, { "dropping-particle" : "", "family" : "Ely", "given" : "M R", "non-dropping-particle" : "", "parse-names" : false, "suffix" : "" }, { "dropping-particle" : "", "family" : "Sieck", "given" : "D C", "non-dropping-particle" : "", "parse-names" : false, "suffix" : "" }, { "dropping-particle" : "", "family" : "Luttrell", "given" : "M J", "non-dropping-particle" : "", "parse-names" : false, "suffix" : "" }, { "dropping-particle" : "", "family" : "Buck", "given" : "T M", "non-dropping-particle" : "", "parse-names" : false, "suffix" : "" }, { "dropping-particle" : "", "family" : "Kono", "given" : "Jordan M.", "non-dropping-particle" : "", "parse-names" : false, "suffix" : "" }, { "dropping-particle" : "", "family" : "Branscum", "given" : "Adam J.", "non-dropping-particle" : "", "parse-names" : false, "suffix" : "" }, { "dropping-particle" : "", "family" : "Halliwill", "given" : "J R", "non-dropping-particle" : "", "parse-names" : false, "suffix" : "" } ], "container-title" : "Exp Physiol", "id" : "ITEM-5", "issued" : { "date-parts" : [ [ "2015" ] ] }, "page" : "435-499", "title" : "Effect of antioxidants on histamine receptor activation and sustained postexercise vasodilatation in humans", "type" : "article-journal", "volume" : "100" }, "uris" : [ "http://www.mendeley.com/documents/?uuid=31e64a6a-4ee5-4aab-979f-f189e73e61ad" ] }, { "id" : "ITEM-6", "itemData" : { "DOI" : "10.1152/japplphysiol.00518.2016", "author" : [ { "dropping-particle" : "", "family" : "Ely", "given" : "M R", "non-dropping-particle" : "", "parse-names" : false, "suffix" : "" }, { "dropping-particle" : "", "family" : "Romero", "given" : "S A", "non-dropping-particle" : "", "parse-names" : false, "suffix" : "" }, { "dropping-particle" : "", "family" : "Sieck", "given" : "D C", "non-dropping-particle" : "", "parse-names" : false, "suffix" : "" }, { "dropping-particle" : "", "family" : "Mangum", "given" : "J E", "non-dropping-particle" : "", "parse-names" : false, "suffix" : "" }, { "dropping-particle" : "", "family" : "Luttrell", "given" : "M J", "non-dropping-particle" : "", "parse-names" : false, "suffix" : "" }, { "dropping-particle" : "", "family" : "Halliwill", "given" : "J R", "non-dropping-particle" : "", "parse-names" : false, "suffix" : "" } ], "container-title" : "J Appl Physiol", "id" : "ITEM-6", "issued" : { "date-parts" : [ [ "2016" ] ] }, "page" : "10.1152/japplphysiol.00518.2016", "title" : "A single dose of histamine-receptor antagonists prior to downhill running alters markers of muscle damage and delayed onset muscle soreness", "type" : "article-journal" }, "uris" : [ "http://www.mendeley.com/documents/?uuid=ec88c80d-dc87-4318-8c32-7ac1fcb14a8b" ] }, { "id" : "ITEM-7",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"ITEM-7", "issued" : { "date-parts" : [ [ "2016" ] ] }, "page" : "5009-5023", "title" : "Evidence of a broad histamine footprint on the human exercise transcriptome", "type" : "article-journal", "volume" : "594" }, "uris" : [ "http://www.mendeley.com/documents/?uuid=1b3da411-271e-40ae-8ca9-bbe427bdb6e4" ] } ], "mendeley" : { "formattedCitation" : "&lt;sup&gt;3,21,105,114\u2013117&lt;/sup&gt;", "plainTextFormattedCitation" : "3,21,105,114\u2013117", "previouslyFormattedCitation" : "&lt;sup&gt;3,21,114\u2013117,105&lt;/sup&gt;" }, "properties" : { "noteIndex" : 0 }, "schema" : "https://github.com/citation-style-language/schema/raw/master/csl-citation.json" }</w:instrText>
      </w:r>
      <w:r w:rsidRPr="00C24F1C">
        <w:rPr>
          <w:rFonts w:cs="Arial"/>
          <w:szCs w:val="22"/>
        </w:rPr>
        <w:fldChar w:fldCharType="separate"/>
      </w:r>
      <w:r w:rsidR="00FD5DBE" w:rsidRPr="00FD5DBE">
        <w:rPr>
          <w:rFonts w:cs="Arial"/>
          <w:noProof/>
          <w:szCs w:val="22"/>
          <w:vertAlign w:val="superscript"/>
        </w:rPr>
        <w:t>3,21,105,114–117</w:t>
      </w:r>
      <w:r w:rsidRPr="00C24F1C">
        <w:rPr>
          <w:rFonts w:cs="Arial"/>
          <w:szCs w:val="22"/>
        </w:rPr>
        <w:fldChar w:fldCharType="end"/>
      </w:r>
      <w:r w:rsidRPr="00A421D7">
        <w:t>.</w:t>
      </w:r>
    </w:p>
    <w:p w14:paraId="6E325F23" w14:textId="1FDAA020" w:rsidR="004C2E13" w:rsidRDefault="001C6ED9" w:rsidP="001C6ED9">
      <w:pPr>
        <w:rPr>
          <w:rFonts w:cs="Arial"/>
        </w:rPr>
      </w:pPr>
      <w:r w:rsidRPr="00DF59A2">
        <w:rPr>
          <w:b/>
          <w:szCs w:val="24"/>
        </w:rPr>
        <w:t>Multiplex immunoassays.</w:t>
      </w:r>
      <w:r w:rsidR="00DB2557">
        <w:rPr>
          <w:b/>
          <w:szCs w:val="24"/>
        </w:rPr>
        <w:t xml:space="preserve"> </w:t>
      </w:r>
      <w:r w:rsidR="00404213" w:rsidRPr="00404213">
        <w:rPr>
          <w:szCs w:val="24"/>
        </w:rPr>
        <w:t>Quantification of c</w:t>
      </w:r>
      <w:r w:rsidR="00DB2557" w:rsidRPr="00404213">
        <w:rPr>
          <w:szCs w:val="24"/>
        </w:rPr>
        <w:t xml:space="preserve">irculating pro- and anti-inflammatory cytokines </w:t>
      </w:r>
      <w:r w:rsidR="00F821FE">
        <w:rPr>
          <w:szCs w:val="24"/>
        </w:rPr>
        <w:t xml:space="preserve">will </w:t>
      </w:r>
      <w:r w:rsidR="00F821FE" w:rsidRPr="00292C10">
        <w:rPr>
          <w:szCs w:val="24"/>
        </w:rPr>
        <w:t xml:space="preserve">be performed by </w:t>
      </w:r>
      <w:r w:rsidR="00F821FE" w:rsidRPr="00292C10">
        <w:rPr>
          <w:szCs w:val="22"/>
        </w:rPr>
        <w:t xml:space="preserve">multiplex bead-based immunoassays on a </w:t>
      </w:r>
      <w:proofErr w:type="spellStart"/>
      <w:r w:rsidR="00F821FE" w:rsidRPr="00292C10">
        <w:rPr>
          <w:szCs w:val="22"/>
        </w:rPr>
        <w:t>Gallios</w:t>
      </w:r>
      <w:proofErr w:type="spellEnd"/>
      <w:r w:rsidR="00F821FE" w:rsidRPr="00292C10">
        <w:rPr>
          <w:szCs w:val="22"/>
        </w:rPr>
        <w:t xml:space="preserve"> flow cytometer. </w:t>
      </w:r>
      <w:r w:rsidR="00812235" w:rsidRPr="00292C10">
        <w:rPr>
          <w:szCs w:val="22"/>
        </w:rPr>
        <w:t xml:space="preserve">Plasma samples will be diluted 1:4 prior to assay </w:t>
      </w:r>
      <w:r w:rsidR="004C2E13" w:rsidRPr="00292C10">
        <w:rPr>
          <w:szCs w:val="22"/>
        </w:rPr>
        <w:t>using a commercial manufactur</w:t>
      </w:r>
      <w:r w:rsidR="00810F3E" w:rsidRPr="00292C10">
        <w:rPr>
          <w:szCs w:val="22"/>
        </w:rPr>
        <w:t>e</w:t>
      </w:r>
      <w:r w:rsidR="004C2E13" w:rsidRPr="00292C10">
        <w:rPr>
          <w:szCs w:val="22"/>
        </w:rPr>
        <w:t>r</w:t>
      </w:r>
      <w:r w:rsidR="00812235" w:rsidRPr="00292C10">
        <w:rPr>
          <w:szCs w:val="22"/>
        </w:rPr>
        <w:t xml:space="preserve">-validated cytokine panel (Firefly multiplex human immunoassay, </w:t>
      </w:r>
      <w:proofErr w:type="spellStart"/>
      <w:r w:rsidR="00812235" w:rsidRPr="00292C10">
        <w:rPr>
          <w:szCs w:val="22"/>
        </w:rPr>
        <w:t>Abcam</w:t>
      </w:r>
      <w:proofErr w:type="spellEnd"/>
      <w:r w:rsidR="004C2E13" w:rsidRPr="00292C10">
        <w:rPr>
          <w:szCs w:val="22"/>
        </w:rPr>
        <w:t xml:space="preserve">). The panel will include </w:t>
      </w:r>
      <w:r w:rsidR="004C2E13" w:rsidRPr="00292C10">
        <w:rPr>
          <w:rFonts w:cs="Arial"/>
        </w:rPr>
        <w:t>IL1</w:t>
      </w:r>
      <w:r w:rsidR="004C2E13" w:rsidRPr="00292C10">
        <w:rPr>
          <w:rFonts w:cs="Arial"/>
        </w:rPr>
        <w:sym w:font="Symbol" w:char="F062"/>
      </w:r>
      <w:r w:rsidR="004C2E13" w:rsidRPr="00292C10">
        <w:rPr>
          <w:rFonts w:cs="Arial"/>
        </w:rPr>
        <w:t>, IL6, IL8, IL10, TNF</w:t>
      </w:r>
      <w:r w:rsidR="004C2E13" w:rsidRPr="00292C10">
        <w:rPr>
          <w:rFonts w:cs="Arial"/>
        </w:rPr>
        <w:sym w:font="Symbol" w:char="F061"/>
      </w:r>
      <w:r w:rsidR="004C2E13" w:rsidRPr="00292C10">
        <w:rPr>
          <w:rFonts w:cs="Arial"/>
        </w:rPr>
        <w:t>, MCP1,</w:t>
      </w:r>
      <w:r w:rsidR="002D3517" w:rsidRPr="00292C10">
        <w:rPr>
          <w:rFonts w:cs="Arial"/>
        </w:rPr>
        <w:t xml:space="preserve"> </w:t>
      </w:r>
      <w:r w:rsidR="004C2E13" w:rsidRPr="00292C10">
        <w:rPr>
          <w:rFonts w:cs="Arial"/>
        </w:rPr>
        <w:t>Fractalkine</w:t>
      </w:r>
      <w:r w:rsidR="00635487" w:rsidRPr="00292C10">
        <w:rPr>
          <w:rFonts w:cs="Arial"/>
        </w:rPr>
        <w:t>, and Eotaxin-1</w:t>
      </w:r>
      <w:r w:rsidR="004C2E13" w:rsidRPr="00292C10">
        <w:rPr>
          <w:rFonts w:cs="Arial"/>
        </w:rPr>
        <w:t>, key responders to exercise</w:t>
      </w:r>
      <w:r w:rsidR="004C2E13" w:rsidRPr="00292C10">
        <w:rPr>
          <w:rFonts w:cs="Arial"/>
        </w:rPr>
        <w:fldChar w:fldCharType="begin" w:fldLock="1"/>
      </w:r>
      <w:r w:rsidR="00FD5DBE">
        <w:rPr>
          <w:rFonts w:cs="Arial"/>
        </w:rPr>
        <w:instrText>ADDIN CSL_CITATION { "citationItems" : [ { "id" : "ITEM-1", "itemData" : { "DOI" : "10.1007/s00421-014-2936-4", "ISSN" : "1439-6319", "author" : [ { "dropping-particle" : "", "family" : "Gatta", "given" : "Paul A.", "non-dropping-particle" : "Della", "parse-names" : false, "suffix" : "" }, { "dropping-particle" : "", "family" : "Cameron-Smith", "given" : "David", "non-dropping-particle" : "", "parse-names" : false, "suffix" : "" }, { "dropping-particle" : "", "family" : "Peake", "given" : "Jonathan M", "non-dropping-particle" : "", "parse-names" : false, "suffix" : "" } ], "container-title" : "European Journal of Applied Physiology", "id" : "ITEM-1", "issue" : "10", "issued" : { "date-parts" : [ [ "2014" ] ] }, "page" : "2157-2167", "title" : "Acute resistance exercise increases the expression of chemotactic factors within skeletal muscle", "type" : "article-journal", "volume" : "114" }, "uris" : [ "http://www.mendeley.com/documents/?uuid=83514841-3808-407b-9091-9dc31588550d" ] }, { "id" : "ITEM-2", "itemData" : { "DOI" : "10.1249/01.MSS.0000161804.05399.3B", "ISBN" : "0195-9131 (Print)\\r0195-9131 (Linking)", "ISSN" : "01959131", "PMID" : "15870626", "abstract" : "INTRODUCTION: Unaccustomed eccentric exercise often results in muscle damage and neutrophil activation. We examined changes in plasma cytokines stress hormones, creatine kinase activity and myoglobin concentration, neutrophil surface receptor expression, degranulation, and the capacity of neutrophils to generate reactive oxygen species in response to in vitro stimulation after downhill running. METHODS: Ten well-trained male runners ran downhill on a treadmill at a gradient of -10% for 45 min at 60% VO2max. Blood was sampled immediately before (PRE) and after (POST), 1 h (1 h POST), and 24 h (24 h POST) after exercise. RESULTS: At POST, there were significant increases (P &lt; 0.01) in neutrophil count (32%), plasma interleukin (IL)-6 concentration (460%), myoglobin (Mb) concentration (1100%), and creatine kinase (CK) activity (40%). At 1 h POST, there were further increases above preexercise values for neutrophil count (85%), plasma Mb levels (1800%), and CK activity (56%), and plasma IL-6 concentration remained above preexercise values (410%) (P &lt; 0.01). At 24 h POST, neutrophil counts and plasma IL-6 levels had returned to baseline, whereas plasma Mb concentration (100%) and CK activity (420%) were elevated above preexercise values (P &lt; 0.01). There were no significant changes in neutrophil receptor expression, degranulation and respiratory burst activity, and plasma IL-8 and granulocyte-colony stimulating factor concentrations at any time after exercise. Neutrophil count correlated with plasma Mb concentration at POST (r = 0.64, P &lt; 0.05), and with plasma CK activity at POST (r = 0.83, P &lt; 0.01) and 1 h POST (r = 0.78, P &lt; 0.01). CONCLUSION: Neutrophil activation remains unchanged after downhill running in well-trained runners, despite increases in plasma markers of muscle damage.", "author" : [ { "dropping-particle" : "", "family" : "Peake", "given" : "Jonathan M.", "non-dropping-particle" : "", "parse-names" : false, "suffix" : "" }, { "dropping-particle" : "", "family" : "Suzuki", "given" : "Katsuhiko", "non-dropping-particle" : "", "parse-names" : false, "suffix" : "" }, { "dropping-particle" : "", "family" : "Wilson", "given" : "Gary", "non-dropping-particle" : "", "parse-names" : false, "suffix" : "" }, { "dropping-particle" : "", "family" : "Hordern", "given" : "Matthew", "non-dropping-particle" : "", "parse-names" : false, "suffix" : "" }, { "dropping-particle" : "", "family" : "Nosaka", "given" : "Kazunori", "non-dropping-particle" : "", "parse-names" : false, "suffix" : "" }, { "dropping-particle" : "", "family" : "MacKinnon", "given" : "Laurel", "non-dropping-particle" : "", "parse-names" : false, "suffix" : "" }, { "dropping-particle" : "", "family" : "Coombes", "given" : "Jeff S.", "non-dropping-particle" : "", "parse-names" : false, "suffix" : "" } ], "container-title" : "Medicine and Science in Sports and Exercise", "id" : "ITEM-2", "issue" : "5", "issued" : { "date-parts" : [ [ "2005" ] ] }, "page" : "737-745", "title" : "Exercise-induced muscle damage, plasma cytokines, and markers of neutrophil activation", "type" : "article-journal", "volume" : "37" }, "uris" : [ "http://www.mendeley.com/documents/?uuid=e3651fef-873d-40a5-aeac-362ba286c94e" ] }, { "id" : "ITEM-3", "itemData" : { "ISBN" : "1077-5552 (Print)\\r1077-5552", "ISSN" : "10775552", "PMID" : "25826432", "abstract" : "Cytokines are important mediators of various aspects of health and disease, including appetite, glucose and lipid metabolism, insulin sensitivity, skeletal muscle hypertrophy and atrophy. Over the past decade or so, considerable attention has focused on the potential for regular exercise to counteract a range of disease states by modulating cytokine production. Exercise stimulates moderate to large increases in the circulating concentrations of interleukin (IL)-6, IL-8, IL- 10, IL-1 receptor antagonist, granulocyte-colony stimulating factor, and smaller increases in tumor necrosis factor-\u03b1, monocyte chemotactic protein-1, IL-1\u03b2, brain-derived neurotrophic factor, IL-12p35/p40 and IL-15. Although many of these cytokines are also expressed in skeletal muscle, not all are released from skeletal muscle into the circulation during exercise. Conversely, some cytokines that are present in the circulation are not expressed in skeletal muscle after exercise. The reasons for these discrepant cytokine responses to exercise are unclear. In this review, we address these uncertainties by summarizing the capacity of skeletal muscle cells to produce cytokines, analyzing other potential cellular sources of circulating cytokines during exercise, and discussing the soluble factors and intracellular signaling pathways that regulate cytokine synthesis (e.g., RNA-binding proteins, microRNAs, suppressor of cytokine signaling proteins, soluble receptors).", "author" : [ { "dropping-particle" : "", "family" : "Peake", "given" : "Jonathan M", "non-dropping-particle" : "", "parse-names" : false, "suffix" : "" }, { "dropping-particle" : "", "family" : "Gatta", "given" : "Paul", "non-dropping-particle" : "Della", "parse-names" : false, "suffix" : "" }, { "dropping-particle" : "", "family" : "Suzuki", "given" : "Katsuhiko", "non-dropping-particle" : "", "parse-names" : false, "suffix" : "" }, { "dropping-particle" : "", "family" : "Nieman", "given" : "David C.", "non-dropping-particle" : "", "parse-names" : false, "suffix" : "" } ], "container-title" : "Exercise immunology review", "id" : "ITEM-3", "issue" : "32", "issued" : { "date-parts" : [ [ "2015" ] ] }, "page" : "8-25", "title" : "Cytokine expression and secretion by skeletal muscle cells: regulatory mechanisms and exercise effects", "type" : "article-journal", "volume" : "21" }, "uris" : [ "http://www.mendeley.com/documents/?uuid=48b9e849-6735-4e8b-848e-749423026923" ] } ], "mendeley" : { "formattedCitation" : "&lt;sup&gt;124\u2013126&lt;/sup&gt;", "plainTextFormattedCitation" : "124\u2013126", "previouslyFormattedCitation" : "&lt;sup&gt;124\u2013126&lt;/sup&gt;" }, "properties" : { "noteIndex" : 0 }, "schema" : "https://github.com/citation-style-language/schema/raw/master/csl-citation.json" }</w:instrText>
      </w:r>
      <w:r w:rsidR="004C2E13" w:rsidRPr="00292C10">
        <w:rPr>
          <w:rFonts w:cs="Arial"/>
        </w:rPr>
        <w:fldChar w:fldCharType="separate"/>
      </w:r>
      <w:r w:rsidR="00EE0542" w:rsidRPr="00EE0542">
        <w:rPr>
          <w:rFonts w:cs="Arial"/>
          <w:noProof/>
          <w:vertAlign w:val="superscript"/>
        </w:rPr>
        <w:t>124–126</w:t>
      </w:r>
      <w:r w:rsidR="004C2E13" w:rsidRPr="00292C10">
        <w:rPr>
          <w:rFonts w:cs="Arial"/>
        </w:rPr>
        <w:fldChar w:fldCharType="end"/>
      </w:r>
      <w:r w:rsidR="004C2E13" w:rsidRPr="00292C10">
        <w:rPr>
          <w:rFonts w:cs="Arial"/>
        </w:rPr>
        <w:t>.</w:t>
      </w:r>
    </w:p>
    <w:p w14:paraId="1215CA2C" w14:textId="1E5B33DE" w:rsidR="002853A9" w:rsidRPr="004C2E13" w:rsidRDefault="002853A9" w:rsidP="001C6ED9">
      <w:pPr>
        <w:rPr>
          <w:rFonts w:cs="Arial"/>
          <w:szCs w:val="24"/>
        </w:rPr>
      </w:pPr>
      <w:r w:rsidRPr="002853A9">
        <w:rPr>
          <w:rFonts w:cs="Arial"/>
          <w:b/>
          <w:szCs w:val="24"/>
          <w:highlight w:val="yellow"/>
        </w:rPr>
        <w:t xml:space="preserve">Lipid mediator panel. </w:t>
      </w:r>
      <w:r w:rsidRPr="002853A9">
        <w:rPr>
          <w:rFonts w:cs="Arial"/>
          <w:szCs w:val="24"/>
          <w:highlight w:val="yellow"/>
        </w:rPr>
        <w:t>(a targeted “</w:t>
      </w:r>
      <w:proofErr w:type="spellStart"/>
      <w:r w:rsidRPr="002853A9">
        <w:rPr>
          <w:rFonts w:cs="Arial"/>
          <w:szCs w:val="24"/>
          <w:highlight w:val="yellow"/>
        </w:rPr>
        <w:t>lipidomics</w:t>
      </w:r>
      <w:proofErr w:type="spellEnd"/>
      <w:r w:rsidRPr="002853A9">
        <w:rPr>
          <w:rFonts w:cs="Arial"/>
          <w:szCs w:val="24"/>
          <w:highlight w:val="yellow"/>
        </w:rPr>
        <w:t>” approach)</w:t>
      </w:r>
    </w:p>
    <w:p w14:paraId="1D78AE5D" w14:textId="10C3DA9E" w:rsidR="001F04A0" w:rsidRPr="00C504CC" w:rsidRDefault="00657994" w:rsidP="00A94624">
      <w:pPr>
        <w:rPr>
          <w:rFonts w:ascii="Frutiger-LightCn" w:hAnsi="Frutiger-LightCn" w:cs="Frutiger-LightCn"/>
          <w:sz w:val="16"/>
          <w:szCs w:val="16"/>
        </w:rPr>
      </w:pPr>
      <w:r w:rsidRPr="00C504CC">
        <w:rPr>
          <w:b/>
          <w:szCs w:val="24"/>
        </w:rPr>
        <w:t>F</w:t>
      </w:r>
      <w:r w:rsidR="00F94CA3" w:rsidRPr="00C504CC">
        <w:rPr>
          <w:b/>
          <w:szCs w:val="24"/>
        </w:rPr>
        <w:t>low cytometry</w:t>
      </w:r>
      <w:r w:rsidRPr="00C504CC">
        <w:rPr>
          <w:b/>
          <w:szCs w:val="24"/>
        </w:rPr>
        <w:t>.</w:t>
      </w:r>
      <w:r w:rsidR="00DF59A2" w:rsidRPr="00C504CC">
        <w:rPr>
          <w:b/>
          <w:szCs w:val="24"/>
        </w:rPr>
        <w:t xml:space="preserve"> </w:t>
      </w:r>
      <w:r w:rsidR="00DF59A2" w:rsidRPr="00C504CC">
        <w:rPr>
          <w:szCs w:val="24"/>
        </w:rPr>
        <w:t xml:space="preserve">Quantification of circulating </w:t>
      </w:r>
      <w:r w:rsidR="009F50D3" w:rsidRPr="00C504CC">
        <w:rPr>
          <w:szCs w:val="24"/>
        </w:rPr>
        <w:t>CD14+ PBMC</w:t>
      </w:r>
      <w:r w:rsidR="002B1D7D" w:rsidRPr="00C504CC">
        <w:rPr>
          <w:szCs w:val="24"/>
        </w:rPr>
        <w:t>s</w:t>
      </w:r>
      <w:r w:rsidR="009F50D3" w:rsidRPr="00C504CC">
        <w:rPr>
          <w:szCs w:val="24"/>
        </w:rPr>
        <w:t xml:space="preserve"> and their subpopulations</w:t>
      </w:r>
      <w:r w:rsidR="00C814C3" w:rsidRPr="00C504CC">
        <w:rPr>
          <w:szCs w:val="24"/>
        </w:rPr>
        <w:t xml:space="preserve"> will be performed with </w:t>
      </w:r>
      <w:r w:rsidR="00F2058F" w:rsidRPr="00C504CC">
        <w:rPr>
          <w:szCs w:val="24"/>
        </w:rPr>
        <w:t>a 10</w:t>
      </w:r>
      <w:r w:rsidR="00C814C3" w:rsidRPr="00C504CC">
        <w:rPr>
          <w:szCs w:val="24"/>
        </w:rPr>
        <w:t xml:space="preserve"> color/</w:t>
      </w:r>
      <w:r w:rsidR="00F2058F" w:rsidRPr="00C504CC">
        <w:rPr>
          <w:szCs w:val="24"/>
        </w:rPr>
        <w:t>3</w:t>
      </w:r>
      <w:r w:rsidR="00C814C3" w:rsidRPr="00C504CC">
        <w:rPr>
          <w:szCs w:val="24"/>
        </w:rPr>
        <w:t xml:space="preserve"> laser </w:t>
      </w:r>
      <w:proofErr w:type="spellStart"/>
      <w:r w:rsidR="00C814C3" w:rsidRPr="00C504CC">
        <w:rPr>
          <w:szCs w:val="24"/>
        </w:rPr>
        <w:t>Gallios</w:t>
      </w:r>
      <w:proofErr w:type="spellEnd"/>
      <w:r w:rsidR="00C814C3" w:rsidRPr="00C504CC">
        <w:rPr>
          <w:szCs w:val="24"/>
        </w:rPr>
        <w:t xml:space="preserve"> flow cytometer </w:t>
      </w:r>
      <w:r w:rsidR="00973522" w:rsidRPr="00C504CC">
        <w:rPr>
          <w:szCs w:val="24"/>
        </w:rPr>
        <w:t xml:space="preserve">and </w:t>
      </w:r>
      <w:proofErr w:type="spellStart"/>
      <w:r w:rsidR="00973522" w:rsidRPr="00C504CC">
        <w:t>Kaluza</w:t>
      </w:r>
      <w:proofErr w:type="spellEnd"/>
      <w:r w:rsidR="00973522" w:rsidRPr="00C504CC">
        <w:t xml:space="preserve"> Analysis Software </w:t>
      </w:r>
      <w:r w:rsidR="00973522" w:rsidRPr="00C504CC">
        <w:rPr>
          <w:szCs w:val="24"/>
        </w:rPr>
        <w:t xml:space="preserve">(BD Biosciences). </w:t>
      </w:r>
      <w:r w:rsidR="002853A9" w:rsidRPr="00C504CC">
        <w:rPr>
          <w:szCs w:val="24"/>
        </w:rPr>
        <w:t xml:space="preserve">In brief, </w:t>
      </w:r>
      <w:r w:rsidR="00973522" w:rsidRPr="00C504CC">
        <w:rPr>
          <w:szCs w:val="24"/>
        </w:rPr>
        <w:t xml:space="preserve">blood samples obtained via standard venipuncture </w:t>
      </w:r>
      <w:r w:rsidR="002853A9" w:rsidRPr="00C504CC">
        <w:rPr>
          <w:szCs w:val="24"/>
        </w:rPr>
        <w:t>will be prepared using a standard no-wash whole blood lysing and fixing kit (</w:t>
      </w:r>
      <w:proofErr w:type="spellStart"/>
      <w:r w:rsidR="002853A9" w:rsidRPr="00C504CC">
        <w:rPr>
          <w:szCs w:val="24"/>
        </w:rPr>
        <w:t>ImmunoPrep</w:t>
      </w:r>
      <w:proofErr w:type="spellEnd"/>
      <w:r w:rsidR="002853A9" w:rsidRPr="00C504CC">
        <w:rPr>
          <w:szCs w:val="24"/>
        </w:rPr>
        <w:t xml:space="preserve"> reagent system, BD Coulter</w:t>
      </w:r>
      <w:r w:rsidR="00973522" w:rsidRPr="00C504CC">
        <w:rPr>
          <w:szCs w:val="24"/>
        </w:rPr>
        <w:t xml:space="preserve">) and stained with fluorochrome-labelled antibodies </w:t>
      </w:r>
      <w:r w:rsidR="00BF4398" w:rsidRPr="00C504CC">
        <w:rPr>
          <w:szCs w:val="24"/>
        </w:rPr>
        <w:t xml:space="preserve">to identify the </w:t>
      </w:r>
      <w:r w:rsidR="00C504CC" w:rsidRPr="00C504CC">
        <w:rPr>
          <w:szCs w:val="24"/>
        </w:rPr>
        <w:t>target</w:t>
      </w:r>
      <w:r w:rsidR="00BF4398" w:rsidRPr="00C504CC">
        <w:rPr>
          <w:szCs w:val="24"/>
        </w:rPr>
        <w:t xml:space="preserve"> cell populations</w:t>
      </w:r>
      <w:r w:rsidR="00C504CC" w:rsidRPr="00C504CC">
        <w:rPr>
          <w:szCs w:val="24"/>
        </w:rPr>
        <w:t xml:space="preserve">. We will use lineage negative stains to remove T, B, NK, and dead cells (CD3, CD19, CD56, </w:t>
      </w:r>
      <w:proofErr w:type="spellStart"/>
      <w:r w:rsidR="00C504CC" w:rsidRPr="00C504CC">
        <w:rPr>
          <w:szCs w:val="24"/>
        </w:rPr>
        <w:t>DAPI</w:t>
      </w:r>
      <w:proofErr w:type="spellEnd"/>
      <w:r w:rsidR="00C504CC" w:rsidRPr="00C504CC">
        <w:rPr>
          <w:szCs w:val="24"/>
        </w:rPr>
        <w:t xml:space="preserve">) and CD45 to identify leukocytes. </w:t>
      </w:r>
      <w:r w:rsidR="00C504CC">
        <w:rPr>
          <w:szCs w:val="24"/>
        </w:rPr>
        <w:t xml:space="preserve">Our target lines and probes are: </w:t>
      </w:r>
      <w:r w:rsidR="00BF4398" w:rsidRPr="00C504CC">
        <w:rPr>
          <w:szCs w:val="24"/>
        </w:rPr>
        <w:t xml:space="preserve">1) general neutrophil population (CD14+/CD86-/CD16+), 2) Mon1 “classical monocytes” (CD14+/CD86+/CD16-), 3) Mon2 </w:t>
      </w:r>
      <w:r w:rsidR="00BF4398" w:rsidRPr="00C504CC">
        <w:rPr>
          <w:szCs w:val="24"/>
        </w:rPr>
        <w:lastRenderedPageBreak/>
        <w:t>“intermediate monocytes” (CD14+/CD86+/CD16+/CD192+), 4) Mon3 “non-classical monocytes” (CD14+/CD86+/CD16+/CD192-)</w:t>
      </w:r>
      <w:r w:rsidR="00BF4398" w:rsidRPr="00C504CC">
        <w:rPr>
          <w:szCs w:val="24"/>
        </w:rPr>
        <w:fldChar w:fldCharType="begin" w:fldLock="1"/>
      </w:r>
      <w:r w:rsidR="00FD5DBE">
        <w:rPr>
          <w:szCs w:val="24"/>
        </w:rPr>
        <w:instrText>ADDIN CSL_CITATION { "citationItems" : [ { "id" : "ITEM-1", "itemData" : { "DOI" : "10.1182/blood-2010-02-258558", "author" : [ { "dropping-particle" : "", "family" : "Ziegler-heitbrock", "given" : "Loems", "non-dropping-particle" : "", "parse-names" : false, "suffix" : "" }, { "dropping-particle" : "", "family" : "Ancuta", "given" : "Petronela", "non-dropping-particle" : "", "parse-names" : false, "suffix" : "" }, { "dropping-particle" : "", "family" : "Crowe", "given" : "Suzanne", "non-dropping-particle" : "", "parse-names" : false, "suffix" : "" }, { "dropping-particle" : "", "family" : "Dalod", "given" : "Marc", "non-dropping-particle" : "", "parse-names" : false, "suffix" : "" }, { "dropping-particle" : "", "family" : "Grau", "given" : "Veronika", "non-dropping-particle" : "", "parse-names" : false, "suffix" : "" }, { "dropping-particle" : "", "family" : "Derek", "given" : "N", "non-dropping-particle" : "", "parse-names" : false, "suffix" : "" }, { "dropping-particle" : "", "family" : "Leenen", "given" : "Pieter J M", "non-dropping-particle" : "", "parse-names" : false, "suffix" : "" }, { "dropping-particle" : "", "family" : "Liu", "given" : "Yong-jun", "non-dropping-particle" : "", "parse-names" : false, "suffix" : "" }, { "dropping-particle" : "", "family" : "Macpherson", "given" : "Gordon", "non-dropping-particle" : "", "parse-names" : false, "suffix" : "" }, { "dropping-particle" : "", "family" : "Randolph", "given" : "Gwendalyn J", "non-dropping-particle" : "", "parse-names" : false, "suffix" : "" }, { "dropping-particle" : "", "family" : "Schmitz", "given" : "Juergen", "non-dropping-particle" : "", "parse-names" : false, "suffix" : "" }, { "dropping-particle" : "", "family" : "Shortman", "given" : "Ken", "non-dropping-particle" : "", "parse-names" : false, "suffix" : "" }, { "dropping-particle" : "", "family" : "Sozzani", "given" : "Silvano", "non-dropping-particle" : "", "parse-names" : false, "suffix" : "" }, { "dropping-particle" : "", "family" : "Strobl", "given" : "Herbert", "non-dropping-particle" : "", "parse-names" : false, "suffix" : "" }, { "dropping-particle" : "", "family" : "Zembala", "given" : "Marek", "non-dropping-particle" : "", "parse-names" : false, "suffix" : "" }, { "dropping-particle" : "", "family" : "Austyn", "given" : "Jonathan M", "non-dropping-particle" : "", "parse-names" : false, "suffix" : "" }, { "dropping-particle" : "", "family" : "Lutz", "given" : "Manfred B", "non-dropping-particle" : "", "parse-names" : false, "suffix" : "" }, { "dropping-particle" : "", "family" : "Hart", "given" : "Derek N", "non-dropping-particle" : "", "parse-names" : false, "suffix" : "" } ], "container-title" : "Blood", "id" : "ITEM-1", "issue" : "16", "issued" : { "date-parts" : [ [ "2014" ] ] }, "page" : "5-7", "title" : "Nomenclature of monocytes and dendritic cells in blood", "type" : "article-journal", "volume" : "116" }, "uris" : [ "http://www.mendeley.com/documents/?uuid=f88a3aa5-28fe-4671-9a2f-608e109b33c8" ] }, { "id" : "ITEM-2", "itemData" : { "DOI" : "10.1155/2014/216534", "ISSN" : "1466-1861", "PMID" : "25587208", "abstract" : "PURPOSE Monocytes (Mon1-2-3) play a substantial role in low-grade inflammation associated with high cardiovascular morbidity and mortality of patients with chronic kidney disease (CKD) and chronic heart failure (CHF). The effect of an acute exercise bout on monocyte subsets in the setting of systemic inflammation is currently unknown. This study aims (1) to evaluate baseline distribution of monocyte subsets in CHF and CKD versus healthy subjects (HS) and (2) to evaluate the effect of an acute exercise bout. Exercise-induced IL-6 and MCP-1 release are related to the Mon1-2-3 response. METHODS Twenty CHF patients, 20 CKD patients, and 15 HS were included. Before and after a maximal cardiopulmonary exercise test, monocyte subsets were quantified by flow cytometry: CD14(++)CD16(-)CCR2(+) (Mon1), CD14(++)CD16(+)CCR2(+) (Mon2), and CD14(+)CD16(++)CCR2(-) (Mon3). Serum levels of IL-6 and MCP-1 were determined by ELISA. RESULTS Baseline distribution of Mon1-2-3 was comparable between the 3 groups. Following acute exercise, %Mon2 and %Mon3 increased significantly at the expense of a decrease in %Mon1 in HS and in CKD. This response was significantly attenuated in CHF (P &lt; 0.05). In HS only, MCP-1 levels increased following exercise; IL-6 levels were unchanged. Circulatory power was a strong and independent predictor of the changes in Mon1 (\u03b2 = -0.461, P &lt; 0.001) and Mon3 (\u03b2 = 0.449, P &lt; 0.001); and baseline LVEF of the change in Mon2 (\u03b2 = 0.441, P &lt; 0.001). CONCLUSION The response of monocytes to acute exercise is characterized by an increase in proangiogenic and proinflammatory Mon2 and Mon3 at the expense of phagocytic Mon1. This exercise-induced monocyte subset response is mainly driven by hemodynamic changes and not by preexistent low-grade inflammation.", "author" : [ { "dropping-particle" : "", "family" : "Craenenbroeck", "given" : "Amaryllis H", "non-dropping-particle" : "Van", "parse-names" : false, "suffix" : "" }, { "dropping-particle" : "", "family" : "Ackeren", "given" : "Katrijn", "non-dropping-particle" : "Van", "parse-names" : false, "suffix" : "" }, { "dropping-particle" : "", "family" : "Hoymans", "given" : "Vicky Y", "non-dropping-particle" : "", "parse-names" : false, "suffix" : "" }, { "dropping-particle" : "", "family" : "Roeykens", "given" : "Johan", "non-dropping-particle" : "", "parse-names" : false, "suffix" : "" }, { "dropping-particle" : "", "family" : "Verpooten", "given" : "Gert A", "non-dropping-particle" : "", "parse-names" : false, "suffix" : "" }, { "dropping-particle" : "", "family" : "Vrints", "given" : "Christiaan J", "non-dropping-particle" : "", "parse-names" : false, "suffix" : "" }, { "dropping-particle" : "", "family" : "Couttenye", "given" : "Marie M", "non-dropping-particle" : "", "parse-names" : false, "suffix" : "" }, { "dropping-particle" : "", "family" : "Craenenbroeck", "given" : "Emeline M", "non-dropping-particle" : "Van", "parse-names" : false, "suffix" : "" } ], "container-title" : "Mediators Inflamm", "id" : "ITEM-2", "issued" : { "date-parts" : [ [ "2014" ] ] }, "page" : "216534", "title" : "Acute exercise-induced response of monocyte subtypes in chronic heart and renal failure.", "type" : "article-journal", "volume" : "2014" }, "uris" : [ "http://www.mendeley.com/documents/?uuid=9034fd11-16bd-3309-b998-cb6985e50622" ] } ], "mendeley" : { "formattedCitation" : "&lt;sup&gt;92,127&lt;/sup&gt;", "plainTextFormattedCitation" : "92,127", "previouslyFormattedCitation" : "&lt;sup&gt;92,127&lt;/sup&gt;" }, "properties" : { "noteIndex" : 0 }, "schema" : "https://github.com/citation-style-language/schema/raw/master/csl-citation.json" }</w:instrText>
      </w:r>
      <w:r w:rsidR="00BF4398" w:rsidRPr="00C504CC">
        <w:rPr>
          <w:szCs w:val="24"/>
        </w:rPr>
        <w:fldChar w:fldCharType="separate"/>
      </w:r>
      <w:r w:rsidR="00EE0542" w:rsidRPr="00EE0542">
        <w:rPr>
          <w:noProof/>
          <w:szCs w:val="24"/>
          <w:vertAlign w:val="superscript"/>
        </w:rPr>
        <w:t>92,127</w:t>
      </w:r>
      <w:r w:rsidR="00BF4398" w:rsidRPr="00C504CC">
        <w:rPr>
          <w:szCs w:val="24"/>
        </w:rPr>
        <w:fldChar w:fldCharType="end"/>
      </w:r>
      <w:r w:rsidR="00BF4398" w:rsidRPr="00C504CC">
        <w:rPr>
          <w:szCs w:val="24"/>
        </w:rPr>
        <w:t>, and 5) “Angiogenic monocytes” (CD14+/CD86-/CD62E+) as recently identified</w:t>
      </w:r>
      <w:r w:rsidR="00BF4398" w:rsidRPr="00C504CC">
        <w:rPr>
          <w:szCs w:val="24"/>
        </w:rPr>
        <w:fldChar w:fldCharType="begin" w:fldLock="1"/>
      </w:r>
      <w:r w:rsidR="00FD5DBE">
        <w:rPr>
          <w:szCs w:val="24"/>
        </w:rPr>
        <w:instrText>ADDIN CSL_CITATION { "citationItems" : [ { "id" : "ITEM-1", "itemData" : { "DOI" : "10.1249/01.mss.0000486093.45546.f5", "ISSN" : "0195-9131", "author" : [ { "dropping-particle" : "", "family" : "Shill", "given" : "Daniel D.", "non-dropping-particle" : "", "parse-names" : false, "suffix" : "" }, { "dropping-particle" : "", "family" : "Marshburn", "given" : "Meagan P.", "non-dropping-particle" : "", "parse-names" : false, "suffix" : "" }, { "dropping-particle" : "", "family" : "Hempel", "given" : "Hannah K.", "non-dropping-particle" : "", "parse-names" : false, "suffix" : "" }, { "dropping-particle" : "", "family" : "Lansford", "given" : "Kasey A.", "non-dropping-particle" : "", "parse-names" : false, "suffix" : "" }, { "dropping-particle" : "", "family" : "Jenkins", "given" : "Nathan T.", "non-dropping-particle" : "", "parse-names" : false, "suffix" : "" } ], "container-title" : "Med Sci Sports Exerc", "id" : "ITEM-1", "issued" : { "date-parts" : [ [ "2016", "5" ] ] }, "page" : "2536-2543", "title" : "Heterogeneous Circulating Angiogenic Cell Responses to Maximal Exercise", "type" : "article-journal", "volume" : "48" }, "uris" : [ "http://www.mendeley.com/documents/?uuid=238a1da7-8cba-3f9b-b7ea-8ab1673693db" ] }, { "id" : "ITEM-2", "itemData" : { "DOI" : "10.1182/blood-2006-10-048991", "ISBN" : "0006-4971 (Print)0006-4971 (Linking)", "ISSN" : "00064971", "PMID" : "17699745", "abstract" : "E-selectin plays critical roles in tethering leukocytes to endothelial cells (ECs). We studied the role of E-selectin in endothelial progenitor cell (EPC) homing and vasculogenesis. After ischemia, the expression of E-selectin on ECs peaked 6 to 12 hours and returned to baseline at 24 hours, whereas the level of soluble E-selectin (sE-selectin) in serum increased over 24 hours and remained high at day 7. Mouse bone marrow-derived EPCs expressed not only E-selectin but also its ligand. Homing of circulating EPCs to ischemic limb was significantly impaired in E-selectin knock-out mice, as well as wild-type mice pretreated with blocking antibody against E-selectin, which was rescued by local sE-selectin injection. Mechanism for this is that sE-selectin stimulated not only ECs to express ICAM-1, but also EPCs to secrete interleukin-8 (IL-8), leading to enhanced migration and incorporation to ECs capillary formation. In therapeutic aspect, local treatment with sE-selectin enhanced efficacy of EPC transplantation for vasculogenesis and salvage of ischemic limb. Conversely, when E-selectin was knocked down by E-selectin small interfering RNA, blood flow recovery after EPC transplantation was significantly impaired. But this impaired vasculogenesis was rescued by sE-selectin. In conclusion, these data demonstrate E-selectin is a pivotal molecule for EPCs' homing to ischemic limb and vasculogenesis.", "author" : [ { "dropping-particle" : "", "family" : "Oh", "given" : "Il Young", "non-dropping-particle" : "", "parse-names" : false, "suffix" : "" }, { "dropping-particle" : "", "family" : "Yoon", "given" : "Chang Hwan", "non-dropping-particle" : "", "parse-names" : false, "suffix" : "" }, { "dropping-particle" : "", "family" : "Hur", "given" : "Jin", "non-dropping-particle" : "", "parse-names" : false, "suffix" : "" }, { "dropping-particle" : "", "family" : "Kim", "given" : "Ji Hyun", "non-dropping-particle" : "", "parse-names" : false, "suffix" : "" }, { "dropping-particle" : "", "family" : "Kim", "given" : "Tae Youn", "non-dropping-particle" : "", "parse-names" : false, "suffix" : "" }, { "dropping-particle" : "", "family" : "Lee", "given" : "Choon Soo", "non-dropping-particle" : "", "parse-names" : false, "suffix" : "" }, { "dropping-particle" : "", "family" : "Park", "given" : "Kyung Woo", "non-dropping-particle" : "", "parse-names" : false, "suffix" : "" }, { "dropping-particle" : "", "family" : "Chae", "given" : "In Ho", "non-dropping-particle" : "", "parse-names" : false, "suffix" : "" }, { "dropping-particle" : "", "family" : "Oh", "given" : "Byung Hee", "non-dropping-particle" : "", "parse-names" : false, "suffix" : "" }, { "dropping-particle" : "", "family" : "Park", "given" : "Young Bae", "non-dropping-particle" : "", "parse-names" : false, "suffix" : "" }, { "dropping-particle" : "", "family" : "Kim", "given" : "Hyo Soo", "non-dropping-particle" : "", "parse-names" : false, "suffix" : "" } ], "container-title" : "Blood", "id" : "ITEM-2", "issue" : "12", "issued" : { "date-parts" : [ [ "2007" ] ] }, "page" : "3891-3899", "title" : "Involvement of E-selectin in recruitment of endothelial progenitor cells and angiogenesis in ischemic muscle", "type" : "article-journal", "volume" : "110" }, "uris" : [ "http://www.mendeley.com/documents/?uuid=e555e2aa-1c89-4949-96ad-52543db9316a" ] }, { "id" : "ITEM-3", "itemData" : { "DOI" : "10.1113/EP085505", "ISSN" : "09580670", "author" : [ { "dropping-particle" : "", "family" : "Lansford", "given" : "Kasey A.", "non-dropping-particle" : "", "parse-names" : false, "suffix" : "" }, { "dropping-particle" : "", "family" : "Shill", "given" : "Daniel D.", "non-dropping-particle" : "", "parse-names" : false, "suffix" : "" }, { "dropping-particle" : "", "family" : "Dicks", "given" : "Andrew B.", "non-dropping-particle" : "", "parse-names" : false, "suffix" : "" }, { "dropping-particle" : "", "family" : "Marshburn", "given" : "Meagan P.", "non-dropping-particle" : "", "parse-names" : false, "suffix" : "" }, { "dropping-particle" : "", "family" : "Southern", "given" : "W. Michael", "non-dropping-particle" : "", "parse-names" : false, "suffix" : "" }, { "dropping-particle" : "", "family" : "Jenkins", "given" : "Nathan T.", "non-dropping-particle" : "", "parse-names" : false, "suffix" : "" } ], "container-title" : "Exp Physiol", "id" : "ITEM-3", "issued" : { "date-parts" : [ [ "2016", "1", "1" ] ] }, "page" : "155-167", "title" : "Effect of acute exercise on circulating angiogenic cell and microparticle populations", "type" : "article-journal", "volume" : "101" }, "uris" : [ "http://www.mendeley.com/documents/?uuid=24a0da8c-527e-480e-b21f-b7b75a91f9f8" ] } ], "mendeley" : { "formattedCitation" : "&lt;sup&gt;98\u2013100&lt;/sup&gt;", "plainTextFormattedCitation" : "98\u2013100", "previouslyFormattedCitation" : "&lt;sup&gt;98\u2013100&lt;/sup&gt;" }, "properties" : { "noteIndex" : 0 }, "schema" : "https://github.com/citation-style-language/schema/raw/master/csl-citation.json" }</w:instrText>
      </w:r>
      <w:r w:rsidR="00BF4398" w:rsidRPr="00C504CC">
        <w:rPr>
          <w:szCs w:val="24"/>
        </w:rPr>
        <w:fldChar w:fldCharType="separate"/>
      </w:r>
      <w:r w:rsidR="00EE0542" w:rsidRPr="00EE0542">
        <w:rPr>
          <w:noProof/>
          <w:szCs w:val="24"/>
          <w:vertAlign w:val="superscript"/>
        </w:rPr>
        <w:t>98–100</w:t>
      </w:r>
      <w:r w:rsidR="00BF4398" w:rsidRPr="00C504CC">
        <w:rPr>
          <w:szCs w:val="24"/>
        </w:rPr>
        <w:fldChar w:fldCharType="end"/>
      </w:r>
      <w:r w:rsidR="00BF4398" w:rsidRPr="00C504CC">
        <w:rPr>
          <w:szCs w:val="24"/>
        </w:rPr>
        <w:t xml:space="preserve">. </w:t>
      </w:r>
      <w:r w:rsidR="00C504CC">
        <w:rPr>
          <w:szCs w:val="24"/>
        </w:rPr>
        <w:t>W</w:t>
      </w:r>
      <w:r w:rsidR="00223FFA" w:rsidRPr="00C504CC">
        <w:rPr>
          <w:szCs w:val="24"/>
        </w:rPr>
        <w:t xml:space="preserve">e will also label </w:t>
      </w:r>
      <w:r w:rsidR="00C504CC">
        <w:rPr>
          <w:szCs w:val="24"/>
        </w:rPr>
        <w:t xml:space="preserve">for endothelial progenitor </w:t>
      </w:r>
      <w:r w:rsidR="00223FFA" w:rsidRPr="00C504CC">
        <w:rPr>
          <w:szCs w:val="24"/>
        </w:rPr>
        <w:t>cells</w:t>
      </w:r>
      <w:r w:rsidR="00C504CC">
        <w:rPr>
          <w:szCs w:val="24"/>
        </w:rPr>
        <w:t xml:space="preserve"> (</w:t>
      </w:r>
      <w:r w:rsidR="008C25C3" w:rsidRPr="00C504CC">
        <w:rPr>
          <w:szCs w:val="24"/>
        </w:rPr>
        <w:t>CD34</w:t>
      </w:r>
      <w:r w:rsidR="00C504CC">
        <w:rPr>
          <w:szCs w:val="24"/>
        </w:rPr>
        <w:t>+/</w:t>
      </w:r>
      <w:r w:rsidR="008C25C3" w:rsidRPr="00C504CC">
        <w:rPr>
          <w:szCs w:val="24"/>
        </w:rPr>
        <w:t>CD309</w:t>
      </w:r>
      <w:r w:rsidR="00C504CC">
        <w:rPr>
          <w:szCs w:val="24"/>
        </w:rPr>
        <w:t>+)</w:t>
      </w:r>
      <w:r w:rsidR="001F04A0" w:rsidRPr="00C504CC">
        <w:fldChar w:fldCharType="begin" w:fldLock="1"/>
      </w:r>
      <w:r w:rsidR="00FD5DBE">
        <w:instrText>ADDIN CSL_CITATION { "citationItems" : [ { "id" : "ITEM-1", "itemData" : { "DOI" : "10.1046/j.1432-0436.2000.6550287.x", "ISBN" : "4964212866", "ISSN" : "0301-4681", "PMID" : "10929208", "abstract" : "In the present study, we show that endothelial-like cells (ELCs) can develop from human CD14-positive mononuclear cells (CD14 cells) in the presence of angiogenic growth factors. The CD14 cells became loosely adherent within 24 h of culture and subsequently underwent a distinct process of morphological transformation to caudated or oval cells with eccentric nuclei. After 1 week in culture the cells showed a clear expression of endothelial cell markers, including von Willebrand factor (vWF), CD144 (VE-cadherin), CD105 (endoglin), acetylated low-density lipoprotein (AC-LDL)-receptor, CD36 (thrombospondin receptor), FLT-1, which is vascular endothelial cell growth factor (VEGF) receptor-1, and, to a weaker extent, KDR (VEGF receptor-2). Furthermore, in these cells structures resembling Weibel-Palade bodies at different storage stages were identified by electron microscopy, and upon culturing on three-dimensional fibrin gels the cells build network-like structures. In addition, cell proliferation and vWF expression was stimulated by VEGF, and the endothelial cell adhesion molecules CD54 (ICAM-1), and CD106 (VCAM-1) became transiently inducible by tumor necrosis factor-alpha (TNF-alpha). In contrast, the dendritic markers CD1a, and CD83 were not expressed to any significant extent. The expression of CD68, CD80 (B7-1), CD86 (B7-2), HLA-DR and CD36 may also suggest that ELCs might be related to macrophages, sinus lining or microvascular endothelial cells. Taken together, our observations indicate that ELCs can differentiate from cells of the monocytic lineage, suggesting a closer relationship between the monocyte/macrophage- and the endothelial cell systems than previously supposed.", "author" : [ { "dropping-particle" : "", "family" : "Fernandez Pujol", "given" : "B", "non-dropping-particle" : "", "parse-names" : false, "suffix" : "" }, { "dropping-particle" : "", "family" : "Lucibello", "given" : "F C", "non-dropping-particle" : "", "parse-names" : false, "suffix" : "" }, { "dropping-particle" : "", "family" : "Gehling", "given" : "U M", "non-dropping-particle" : "", "parse-names" : false, "suffix" : "" }, { "dropping-particle" : "", "family" : "Lindemann", "given" : "K", "non-dropping-particle" : "", "parse-names" : false, "suffix" : "" }, { "dropping-particle" : "", "family" : "Weidner", "given" : "N", "non-dropping-particle" : "", "parse-names" : false, "suffix" : "" }, { "dropping-particle" : "", "family" : "Zuzarte", "given" : "M L", "non-dropping-particle" : "", "parse-names" : false, "suffix" : "" }, { "dropping-particle" : "", "family" : "Adamkiewicz", "given" : "J", "non-dropping-particle" : "", "parse-names" : false, "suffix" : "" }, { "dropping-particle" : "", "family" : "Els\u00e4sser", "given" : "H P", "non-dropping-particle" : "", "parse-names" : false, "suffix" : "" }, { "dropping-particle" : "", "family" : "M\u00fcller", "given" : "R", "non-dropping-particle" : "", "parse-names" : false, "suffix" : "" }, { "dropping-particle" : "", "family" : "Havemann", "given" : "K", "non-dropping-particle" : "", "parse-names" : false, "suffix" : "" } ], "container-title" : "Differentiation", "id" : "ITEM-1", "issue" : "5", "issued" : { "date-parts" : [ [ "2000" ] ] }, "page" : "287-300", "publisher" : "International Society of Differentiation", "title" : "Endothelial-like cells derived from human CD14 positive monocytes.", "type" : "article-journal", "volume" : "65" }, "uris" : [ "http://www.mendeley.com/documents/?uuid=aae1d544-9853-47ee-a949-3eb6aee5b83f" ] }, { "id" : "ITEM-2", "itemData" : { "DOI" : "10.1016/j.jacc.2004.02.049", "ISBN" : "0735-1097 (Print)\\n0735-1097 (Linking)", "ISSN" : "07351097", "PMID" : "15193699", "abstract" : "Objectives We investigated whether a single episode of exercise could acutely increase the numbers of endothelial progenitor cells (EPCs) and cultured/circulating angiogenic cells (CACs) in human subjects. Background Endothelial progenitor cells and CACs can be isolated from peripheral blood and have been shown to participate in vascular repair and angiogenesis. We hypothesized that exercise may acutely increase either circulating EPCs or CACs. Methods Volunteer subjects (n = 22) underwent exhaustive dynamic exercise. Blood was drawn before and after exercise, and circulating EPC numbers as well as plasma levels of angiogenic growth factors were assessed. The CACs were obtained by culturing mononuclear cells and the secretion of multiple angiogenic growth factors by CACs was determined. Results Circulating EPCs (AC133+/VE-Cadherin+ cells) increased nearly four-fold in peripheral blood from 66 ?? 27 cells/ml to 236 ?? 34 cells/ml (p &lt; 0.05). The number of isolated CACs increased 2.5-fold from 8,754 ?? 2,048 cells/ml of peripheral blood to 20,759 ?? 4,676 cells/ml (p &lt; 0.005). Cultured angiogenic cells isolated before and after exercise showed similar secretion patterns of angiogenic growth factors. Conclusions Our study demonstrates that exercise can acutely increase EPCs and CACs. Given the ability of these cell populations to promote angiogenesis and vascular regeneration, the exercise-induced cell mobilization may serve as a physiologic repair or compensation mechanism. ?? 2004 by the American College of Cardiology Foundation.", "author" : [ { "dropping-particle" : "", "family" : "Rehman", "given" : "Jalees", "non-dropping-particle" : "", "parse-names" : false, "suffix" : "" }, { "dropping-particle" : "", "family" : "Li", "given" : "Jingling", "non-dropping-particle" : "", "parse-names" : false, "suffix" : "" }, { "dropping-particle" : "", "family" : "Parvathaneni", "given" : "Lakshmi", "non-dropping-particle" : "", "parse-names" : false, "suffix" : "" }, { "dropping-particle" : "", "family" : "Karlsson", "given" : "Gudjon", "non-dropping-particle" : "", "parse-names" : false, "suffix" : "" }, { "dropping-particle" : "", "family" : "Panchal", "given" : "Vipul R.", "non-dropping-particle" : "", "parse-names" : false, "suffix" : "" }, { "dropping-particle" : "", "family" : "Temm", "given" : "Constance J.", "non-dropping-particle" : "", "parse-names" : false, "suffix" : "" }, { "dropping-particle" : "", "family" : "Mahenthiran", "given" : "Jo", "non-dropping-particle" : "", "parse-names" : false, "suffix" : "" }, { "dropping-particle" : "", "family" : "March", "given" : "Keith L.", "non-dropping-particle" : "", "parse-names" : false, "suffix" : "" } ], "container-title" : "J Am Coll Cardiol", "id" : "ITEM-2", "issued" : { "date-parts" : [ [ "2004" ] ] }, "page" : "2314-2318", "publisher" : "Elsevier Masson SAS", "title" : "Exercise acutely increases circulating endothelial progenitor cells and monocyte-/macrophage-derived angiogenic cells", "type" : "article-journal", "volume" : "43" }, "uris" : [ "http://www.mendeley.com/documents/?uuid=03844e91-f790-42f8-83f9-3562f2877a58" ] }, { "id" : "ITEM-3", "itemData" : { "DOI" : "10.1152/japplphysiol.01344.2009", "ISBN" : "1522-1601; 0161-7567", "ISSN" : "8750-7587", "PMID" : "20448032", "abstract" : "The effects of endurance or maximal exercise on mobilization of bone marrow-derived hemopoietic and angiogenetic progenitors in healthy subjects are poorly defined. In 10 healthy amateur runners, we collected venous blood before, at the end of, and the day after a marathon race (n = 9), and before and at the end of a 1.5-km field test (n = 8), and measured hemopoietic and angiogenetic progenitors by flow cytometry and culture assays, as well as plasma or serum concentrations of several cytokines/growth factors. After the marathon, CD34(+) cells were unchanged, whereas clonogenetic assays showed decreased number of colonies for both erythropoietic (BFU-E) and granulocyte-monocyte (CFU-GM) series, returning to baseline the morning post-race. Conversely, CD34(+) cells, BFU-E, and CFU-GM increased after the field test. Angiogenetic progenitors, assessed as CD34(+)KDR(+) and CD133(+)VE-cadherin(+) cells or as adherent cells in culture expressing endothelial markers, increased after both endurance and maximal exercise but showed a different pattern between protocols. Interleukin-6 increased more after the marathon than after the field test, whereas hepatocyte growth factor and stem cell factor increased similarly in both protocols. Plasma levels of angiopoietin (Ang) 1 and 2 increased after both types of exercise, whereas the Ang-1-to-Ang-2 ratio or vascular endothelial growth factor-A were little affected. These data suggest that circulating hemopoietic progenitors may be utilized in peripheral tissues during prolonged endurance exercise. Endothelial progenitor mobilization after exercise in healthy trained subjects appears modulated by the type of exercise. Exercise-induced increase in growth factors suggests a physiological trophic effect of exercise on the bone marrow.", "author" : [ { "dropping-particle" : "", "family" : "Bonsignore", "given" : "Maria R", "non-dropping-particle" : "", "parse-names" : false, "suffix" : "" }, { "dropping-particle" : "", "family" : "Morici", "given" : "Giuseppe", "non-dropping-particle" : "", "parse-names" : false, "suffix" : "" }, { "dropping-particle" : "", "family" : "Riccioni", "given" : "Roberta", "non-dropping-particle" : "", "parse-names" : false, "suffix" : "" }, { "dropping-particle" : "", "family" : "Huertas", "given" : "Alice", "non-dropping-particle" : "", "parse-names" : false, "suffix" : "" }, { "dropping-particle" : "", "family" : "Petrucci", "given" : "Eleonora", "non-dropping-particle" : "", "parse-names" : false, "suffix" : "" }, { "dropping-particle" : "", "family" : "Veca", "given" : "Mario", "non-dropping-particle" : "", "parse-names" : false, "suffix" : "" }, { "dropping-particle" : "", "family" : "Mariani", "given" : "Gualtiero", "non-dropping-particle" : "", "parse-names" : false, "suffix" : "" }, { "dropping-particle" : "", "family" : "Bonanno", "given" : "Anna", "non-dropping-particle" : "", "parse-names" : false, "suffix" : "" }, { "dropping-particle" : "", "family" : "Chimenti", "given" : "Laura", "non-dropping-particle" : "", "parse-names" : false, "suffix" : "" }, { "dropping-particle" : "", "family" : "Gioia", "given" : "Maria", "non-dropping-particle" : "", "parse-names" : false, "suffix" : "" }, { "dropping-particle" : "", "family" : "Palange", "given" : "Paolo", "non-dropping-particle" : "", "parse-names" : false, "suffix" : "" }, { "dropping-particle" : "", "family" : "Testa", "given" : "Ugo", "non-dropping-particle" : "", "parse-names" : false, "suffix" : "" } ], "container-title" : "J Appl Physiol", "id" : "ITEM-3", "issue" : "1", "issued" : { "date-parts" : [ [ "2010" ] ] }, "page" : "60-67", "title" : "Hemopoietic and angiogenetic progenitors in healthy athletes: different responses to endurance and maximal exercise.", "type" : "article-journal", "volume" : "109" }, "uris" : [ "http://www.mendeley.com/documents/?uuid=015ed4c9-52ad-457a-9fed-ffe4db67b38c" ] }, { "id" : "ITEM-4", "itemData" : { "DOI" : "10.1126/science.275.5302.964", "ISBN" : "00368075", "ISSN" : "0036-8075", "PMID" : "9020076", "abstract" : "Putative endothelial cell (EC) progenitors or angioblasts were isolated from human peripheral blood by magnetic bead selection on the basis of cell surface antigen expression. In vitro, these cells differentiated into ECs. In animal models of ischemia, heterologous, homologous, and autologous EC progenitors incorporated into sites of active angiogenesis. These findings suggest that EC progenitors may be useful for augmenting collateral vessel growth to ischemic tissues (therapeutic angiogenesis) and for delivering anti- or pro-angiogenic agents, respectively, to sites of pathologic or utilitarian angiogenesis.", "author" : [ { "dropping-particle" : "", "family" : "Asahara", "given" : "T.", "non-dropping-particle" : "", "parse-names" : false, "suffix" : "" }, { "dropping-particle" : "", "family" : "Murohara", "given" : "T", "non-dropping-particle" : "", "parse-names" : false, "suffix" : "" }, { "dropping-particle" : "", "family" : "Sullivan", "given" : "A", "non-dropping-particle" : "", "parse-names" : false, "suffix" : "" }, { "dropping-particle" : "", "family" : "Silver", "given" : "M", "non-dropping-particle" : "", "parse-names" : false, "suffix" : "" }, { "dropping-particle" : "", "family" : "Zee", "given" : "R", "non-dropping-particle" : "van der", "parse-names" : false, "suffix" : "" }, { "dropping-particle" : "", "family" : "Li", "given" : "T", "non-dropping-particle" : "", "parse-names" : false, "suffix" : "" }, { "dropping-particle" : "", "family" : "Witzenbichler", "given" : "B", "non-dropping-particle" : "", "parse-names" : false, "suffix" : "" }, { "dropping-particle" : "", "family" : "Schatteman", "given" : "G", "non-dropping-particle" : "", "parse-names" : false, "suffix" : "" }, { "dropping-particle" : "", "family" : "Isner", "given" : "J M", "non-dropping-particle" : "", "parse-names" : false, "suffix" : "" } ], "container-title" : "Science", "id" : "ITEM-4", "issue" : "5302", "issued" : { "date-parts" : [ [ "1997" ] ] }, "page" : "964-7", "title" : "Isolation of putative progenitor endothelial cells for angiogenesis.", "type" : "article-journal", "volume" : "275" }, "uris" : [ "http://www.mendeley.com/documents/?uuid=ddf5c18c-410e-4047-a203-68ddbaf43266" ] }, { "id" : "ITEM-5", "itemData" : { "DOI" : "10.1161/01.RES.85.3.221", "ISBN" : "0009-7330 (Print)", "ISSN" : "0009-7330", "PMID" : "10436164", "abstract" : "Circulating endothelial progenitor cells (EPCs) have been isolated in peripheral blood of adult species. To determine the origin and role of EPCs contributing to postnatal vasculogenesis, transgenic mice constitutively expressing beta-galactosidase under the transcriptional regulation of an endothelial cell-specific promoter (Flk-1/LZ or Tie-2/LZ) were used as transplant donors. Localization of EPCs, indicated by flk-1 or tie-2/lacZ fusion transcripts, were identified in corpus luteal and endometrial neovasculature after inductive ovulation. Mouse syngeneic colon cancer cells (MCA38) were implanted subcutaneously into Flk-1/LZ/BMT (bone marrow transplantation) and Tie-2/LZ/BMT mice; tumor samples harvested at 1 week disclosed abundant flk-1/lacZ and tie-2/lacZ fusion transcripts, and sections stained with X-gal demonstrated that the neovasculature of the developing tumor frequently comprised Flk-1- or Tie-2-expressing EPCs. Cutaneous wounds examined at 4 days and 7 days after skin removal by punch biopsy disclosed EPCs incorporated into foci of neovascularization at high frequency. One week after the onset of hindlimb ischemia, lacZ-positive EPCs were identified incorporated into capillaries among skeletal myocytes. After permanent ligation of the left anterior descending coronary artery, histological samples from sites of myocardial infarction demonstrated incorporation of EPCs into foci of neovascularization at the border of the infarct. These findings indicate that postnatal neovascularization does not rely exclusively on sprouting from preexisting blood vessels (angiogenesis); instead, EPCs circulate from bone marrow to incorporate into and thus contribute to postnatal physiological and pathological neovascularization, which is consistent with postnatal vasculogenesis.", "author" : [ { "dropping-particle" : "", "family" : "Asahara", "given" : "T", "non-dropping-particle" : "", "parse-names" : false, "suffix" : "" }, { "dropping-particle" : "", "family" : "Masuda", "given" : "H", "non-dropping-particle" : "", "parse-names" : false, "suffix" : "" }, { "dropping-particle" : "", "family" : "Takahashi", "given" : "T", "non-dropping-particle" : "", "parse-names" : false, "suffix" : "" }, { "dropping-particle" : "", "family" : "Kalka", "given" : "C", "non-dropping-particle" : "", "parse-names" : false, "suffix" : "" }, { "dropping-particle" : "", "family" : "Pastore", "given" : "C", "non-dropping-particle" : "", "parse-names" : false, "suffix" : "" }, { "dropping-particle" : "", "family" : "Silver", "given" : "M", "non-dropping-particle" : "", "parse-names" : false, "suffix" : "" }, { "dropping-particle" : "", "family" : "Kearne", "given" : "M", "non-dropping-particle" : "", "parse-names" : false, "suffix" : "" }, { "dropping-particle" : "", "family" : "Magner", "given" : "M", "non-dropping-particle" : "", "parse-names" : false, "suffix" : "" }, { "dropping-particle" : "", "family" : "Isner", "given" : "J M", "non-dropping-particle" : "", "parse-names" : false, "suffix" : "" } ], "container-title" : "Circ Res", "id" : "ITEM-5", "issued" : { "date-parts" : [ [ "1999" ] ] }, "page" : "221-228", "title" : "Bone marrow origin of endothelial progenitor cells responsible for postnatal vasculogenesis in physiological and pathological neovascularization.", "type" : "article-journal", "volume" : "85" }, "uris" : [ "http://www.mendeley.com/documents/?uuid=dfebdcd2-39e2-4e72-9ef7-bcf4f3177a7f" ] }, { "id" : "ITEM-6", "itemData" : { "DOI" : "10.1113/EP085505", "ISSN" : "09580670", "author" : [ { "dropping-particle" : "", "family" : "Lansford", "given" : "Kasey A.", "non-dropping-particle" : "", "parse-names" : false, "suffix" : "" }, { "dropping-particle" : "", "family" : "Shill", "given" : "Daniel D.", "non-dropping-particle" : "", "parse-names" : false, "suffix" : "" }, { "dropping-particle" : "", "family" : "Dicks", "given" : "Andrew B.", "non-dropping-particle" : "", "parse-names" : false, "suffix" : "" }, { "dropping-particle" : "", "family" : "Marshburn", "given" : "Meagan P.", "non-dropping-particle" : "", "parse-names" : false, "suffix" : "" }, { "dropping-particle" : "", "family" : "Southern", "given" : "W. Michael", "non-dropping-particle" : "", "parse-names" : false, "suffix" : "" }, { "dropping-particle" : "", "family" : "Jenkins", "given" : "Nathan T.", "non-dropping-particle" : "", "parse-names" : false, "suffix" : "" } ], "container-title" : "Exp Physiol", "id" : "ITEM-6", "issued" : { "date-parts" : [ [ "2016", "1", "1" ] ] }, "page" : "155-167", "title" : "Effect of acute exercise on circulating angiogenic cell and microparticle populations", "type" : "article-journal", "volume" : "101" }, "uris" : [ "http://www.mendeley.com/documents/?uuid=24a0da8c-527e-480e-b21f-b7b75a91f9f8" ] } ], "mendeley" : { "formattedCitation" : "&lt;sup&gt;95\u201398,128,129&lt;/sup&gt;", "plainTextFormattedCitation" : "95\u201398,128,129", "previouslyFormattedCitation" : "&lt;sup&gt;95\u201398,128,129&lt;/sup&gt;" }, "properties" : { "noteIndex" : 0 }, "schema" : "https://github.com/citation-style-language/schema/raw/master/csl-citation.json" }</w:instrText>
      </w:r>
      <w:r w:rsidR="001F04A0" w:rsidRPr="00C504CC">
        <w:fldChar w:fldCharType="separate"/>
      </w:r>
      <w:r w:rsidR="00EE0542" w:rsidRPr="00EE0542">
        <w:rPr>
          <w:noProof/>
          <w:vertAlign w:val="superscript"/>
        </w:rPr>
        <w:t>95–98,128,129</w:t>
      </w:r>
      <w:r w:rsidR="001F04A0" w:rsidRPr="00C504CC">
        <w:fldChar w:fldCharType="end"/>
      </w:r>
      <w:r w:rsidR="00223FFA" w:rsidRPr="00C504CC">
        <w:rPr>
          <w:szCs w:val="24"/>
        </w:rPr>
        <w:t>.</w:t>
      </w:r>
      <w:r w:rsidR="009E6B8B" w:rsidRPr="00C504CC">
        <w:rPr>
          <w:szCs w:val="24"/>
        </w:rPr>
        <w:t xml:space="preserve"> We have experience with flow </w:t>
      </w:r>
      <w:r w:rsidR="009E6B8B" w:rsidRPr="00C504CC">
        <w:t>cytometry</w:t>
      </w:r>
      <w:r w:rsidR="009E6B8B" w:rsidRPr="00C504CC">
        <w:fldChar w:fldCharType="begin" w:fldLock="1"/>
      </w:r>
      <w:r w:rsidR="00FD5DBE">
        <w:instrText>ADDIN CSL_CITATION { "citationItems" : [ { "id" : "ITEM-1", "itemData" : { "DOI" : "10.4161/adip.24645", "ISSN" : "2162-3945", "PMID" : "23991359", "abstract" : "In the United States, obesity is a burgeoning health crisis, with over 30% of adults and nearly 20% of children classified as obese. Insulin resistance, a common metabolic complication associated with obesity, significantly increases the risk of developing metabolic diseases such as hypertension, coronary heart disease, stroke, type 2 diabetes, and certain cancers. With the seminal finding that obese adipose tissue harbors cytokine secreting immune cells, obesity-related research over the past decade has focused on understanding adipocyte-macrophage crosstalk and its impact on systemic insulin sensitivity. Indeed, adipose tissue has emerged as a central mediator of obesity- and diet-induced insulin resistance. In this mini-review, we focus on a potential role of adipose tissue phosphoinositide 3-kinase (PI3K) as a point of convergence of cellular signaling pathways that integrates nutrient sensing and inflammatory signaling to regulate tissue insulin sensitivity.", "author" : [ { "dropping-particle" : "", "family" : "McCurdy", "given" : "Carrie E", "non-dropping-particle" : "", "parse-names" : false, "suffix" : "" }, { "dropping-particle" : "", "family" : "Klemm", "given" : "Dwight J", "non-dropping-particle" : "", "parse-names" : false, "suffix" : "" } ], "container-title" : "Adipocyte", "id" : "ITEM-1", "issue" : "3", "issued" : { "date-parts" : [ [ "2013", "7", "1" ] ] }, "page" : "135-42", "title" : "Adipose tissue insulin sensitivity and macrophage recruitment: Does PI3K pick the pathway?", "type" : "article-journal", "volume" : "2" }, "uris" : [ "http://www.mendeley.com/documents/?uuid=065d2241-8023-38e8-a3af-f2c010bf4dee" ] }, { "id" : "ITEM-2", "itemData" : { "DOI" : "10.2337/db11-1433", "ISSN" : "1939-327X", "PMID" : "22698915", "abstract" : "Obese white adipose tissue (AT) is characterized by large-scale infiltration of proinflammatory macrophages, in parallel with systemic insulin resistance; however, the cellular stimulus that initiates this signaling cascade and chemokine release is still unknown. The objective of this study was to determine the role of the phosphoinositide 3-kinase (PI3K) regulatory subunits on AT macrophage (ATM) infiltration in obesity. Here, we find that the Pik3r1 regulatory subunits (i.e., p85\u03b1/p55\u03b1/p50\u03b1) are highly induced in AT from high-fat diet-fed obese mice, concurrent with insulin resistance. Global heterozygous deletion of the Pik3r1 regulatory subunits (\u03b1HZ), but not knockout of Pik3r2 (p85\u03b2), preserves whole-body, AT, and skeletal muscle insulin sensitivity, despite severe obesity. Moreover, ATM accumulation, proinflammatory gene expression, and ex vivo chemokine secretion in obese \u03b1HZ mice are markedly reduced despite endoplasmic reticulum (ER) stress, hypoxia, adipocyte hypertrophy, and Jun NH(2)-terminal kinase activation. Furthermore, bone marrow transplant studies reveal that these improvements in obese \u03b1HZ mice are independent of reduced Pik3r1 expression in the hematopoietic compartment. Taken together, these studies demonstrate that Pik3r1 expression plays a critical role in mediating AT insulin sensitivity and, more so, suggest that reduced PI3K activity is a key step in the initiation and propagation of the inflammatory response in obese AT.", "author" : [ { "dropping-particle" : "", "family" : "McCurdy", "given" : "Carrie E", "non-dropping-particle" : "", "parse-names" : false, "suffix" : "" }, { "dropping-particle" : "", "family" : "Schenk", "given" : "Simon", "non-dropping-particle" : "", "parse-names" : false, "suffix" : "" }, { "dropping-particle" : "", "family" : "Holliday", "given" : "Michael J", "non-dropping-particle" : "", "parse-names" : false, "suffix" : "" }, { "dropping-particle" : "", "family" : "Philp", "given" : "Andrew", "non-dropping-particle" : "", "parse-names" : false, "suffix" : "" }, { "dropping-particle" : "", "family" : "Houck", "given" : "Julie A", "non-dropping-particle" : "", "parse-names" : false, "suffix" : "" }, { "dropping-particle" : "", "family" : "Patsouris", "given" : "David", "non-dropping-particle" : "", "parse-names" : false, "suffix" : "" }, { "dropping-particle" : "", "family" : "MacLean", "given" : "Paul S", "non-dropping-particle" : "", "parse-names" : false, "suffix" : "" }, { "dropping-particle" : "", "family" : "Majka", "given" : "Susan M", "non-dropping-particle" : "", "parse-names" : false, "suffix" : "" }, { "dropping-particle" : "", "family" : "Klemm", "given" : "Dwight J", "non-dropping-particle" : "", "parse-names" : false, "suffix" : "" }, { "dropping-particle" : "", "family" : "Friedman", "given" : "Jacob E", "non-dropping-particle" : "", "parse-names" : false, "suffix" : "" } ], "container-title" : "Diabetes", "id" : "ITEM-2", "issue" : "10", "issued" : { "date-parts" : [ [ "2012", "10" ] ] }, "page" : "2495-505", "title" : "Attenuated Pik3r1 expression prevents insulin resistance and adipose tissue macrophage accumulation in diet-induced obese mice.", "type" : "article-journal", "volume" : "61" }, "uris" : [ "http://www.mendeley.com/documents/?uuid=80e1987e-e7cc-3ac4-8757-23138b21c891" ] } ], "mendeley" : { "formattedCitation" : "&lt;sup&gt;103,104&lt;/sup&gt;", "plainTextFormattedCitation" : "103,104", "previouslyFormattedCitation" : "&lt;sup&gt;103,104&lt;/sup&gt;" }, "properties" : { "noteIndex" : 0 }, "schema" : "https://github.com/citation-style-language/schema/raw/master/csl-citation.json" }</w:instrText>
      </w:r>
      <w:r w:rsidR="009E6B8B" w:rsidRPr="00C504CC">
        <w:fldChar w:fldCharType="separate"/>
      </w:r>
      <w:r w:rsidR="00EE0542" w:rsidRPr="00EE0542">
        <w:rPr>
          <w:noProof/>
          <w:vertAlign w:val="superscript"/>
        </w:rPr>
        <w:t>103,104</w:t>
      </w:r>
      <w:r w:rsidR="009E6B8B" w:rsidRPr="00C504CC">
        <w:fldChar w:fldCharType="end"/>
      </w:r>
      <w:r w:rsidR="009E6B8B" w:rsidRPr="00C504CC">
        <w:t>.</w:t>
      </w:r>
    </w:p>
    <w:p w14:paraId="786017A9" w14:textId="3936C0CF" w:rsidR="002346D3" w:rsidRPr="000C3DD7" w:rsidRDefault="00F94CA3" w:rsidP="00F94CA3">
      <w:r w:rsidRPr="00C504CC">
        <w:rPr>
          <w:b/>
        </w:rPr>
        <w:t>Muscle biopsies</w:t>
      </w:r>
      <w:r w:rsidRPr="00C504CC">
        <w:t xml:space="preserve"> will</w:t>
      </w:r>
      <w:r w:rsidRPr="000C3DD7">
        <w:t xml:space="preserve"> be obtained using </w:t>
      </w:r>
      <w:r w:rsidR="002455B9" w:rsidRPr="000C3DD7">
        <w:t xml:space="preserve">the investigators </w:t>
      </w:r>
      <w:r w:rsidRPr="000C3DD7">
        <w:t>standard techniques</w:t>
      </w:r>
      <w:r w:rsidR="002455B9" w:rsidRPr="000C3DD7">
        <w:fldChar w:fldCharType="begin" w:fldLock="1"/>
      </w:r>
      <w:r w:rsidR="00FD5DBE">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"10.14814/phy2.12671", "ISSN" : "2051-817X", "PMID" : "26733251", "abstract" : "Total knee arthroplasty (TKA) is the most common and cost-effective treatment for older adults with long-standing osteoarthritis. Projections indicate that nearly 3.5 million older adults will undergo this procedure annually by the year 2030. Thus, understanding the factors that lead to optimal outcomes is of great clinical interest. In the majority of cases, tourniquet is applied during surgery to maintain a clear surgical field, however, there is debate as to whether this intervention is completely benign. In particular, muscle atrophy is a significant factor in preventing full functional recovery following surgery, and some evidence suggests that tourniquet application and the associated ischemia-reperfusion injury that results contributes to muscle atrophy. For this reason, we examined tissue level changes in muscle in TKA patients following surgery and found that there was a significant increase in cross-sectional area of muscle fibers of all types. Furthermore, to detect changes not evident at the tissue level, we performed NextSeq analysis to assess the transcriptional landscape of quadriceps muscle cells following TKA with tourniquet and found 72 genes that were significantly upregulated. A large proportion of those genes regulate cell stress pathways, suggesting that muscle cells in our cohort of older adults were capable of mounting a significant response to cell stress. Furthermore, factors related to complement were upregulated, suggesting tourniquet may play a role in priming cells to ischemia reperfusion injury. Therefore, our analysis reveals potential harms of tourniquet during TKA, thus suggesting that surgeons should consider limiting its use.", "author" : [ { "dropping-particle" : "", "family" : "Muyskens", "given" : "Jonathan B", "non-dropping-particle" : "", "parse-names" : false, "suffix" : "" }, { "dropping-particle" : "", "family" : "Hocker", "given" : "Austin D", "non-dropping-particle" : "", "parse-names" : false, "suffix" : "" }, { "dropping-particle" : "", "family" : "Turnbull", "given" : "Douglas W", "non-dropping-particle" : "", "parse-names" : false, "suffix" : "" }, { "dropping-particle" : "", "family" : "Shah", "given" : "Steven N", "non-dropping-particle" : "", "parse-names" : false, "suffix" : "" }, { "dropping-particle" : "", "family" : "Lantz", "given" : "Brick A", "non-dropping-particle" : "", "parse-names" : false, "suffix" : "" }, { "dropping-particle" : "", "family" : "Jewett", "given" : "Brian A", "non-dropping-particle" : "", "parse-names" : false, "suffix" : "" }, { "dropping-particle" : "", "family" : "Dreyer", "given" : "Hans C", "non-dropping-particle" : "", "parse-names" : false, "suffix" : "" } ], "container-title" : "Physiological reports", "id" : "ITEM-2", "issue" : "1", "issued" : { "date-parts" : [ [ "2016", "1" ] ] }, "page" : "e12671", "title" : "Transcriptional profiling and muscle cross-section analysis reveal signs of ischemia reperfusion injury following total knee arthroplasty with tourniquet.", "type" : "article-journal", "volume" : "4" }, "uris" : [ "http://www.mendeley.com/documents/?uuid=4a0ae29f-1448-354f-8080-276ad4828068" ] }, { "id" : "ITEM-3", "itemData" : { "DOI" : "10.1172/JCI70160", "ISSN" : "1558-8238", "PMID" : "24135139", "abstract" : "BACKGROUND By the year 2030, 3.48 million older U.S. adults are projected to undergo total knee arthroplasty (TKA). Following this surgery, considerable muscle atrophy occurs, resulting in decreased strength and impaired functional mobility. Essential amino acids (EAAs) have been shown to attenuate muscle loss during periods of reduced activity and may be beneficial for TKA patients. METHODS We used a double-blind, placebo-controlled, randomized clinical trial with 28 older adults undergoing TKA. Patients were randomized to ingest either 20 g of EAAs (n = 16) or placebo (n = 12) twice daily between meals for 1 week before and 2 weeks after TKA. At baseline, 2 weeks, and 6 weeks after TKA, an MRI was performed to determine mid-thigh muscle and adipose tissue volume. Muscle strength and functional mobility were also measured at these times. RESULTS TKA patients receiving placebo exhibited greater quadriceps muscle atrophy, with a -14.3 \u00b1 3.6% change from baseline to 2 weeks after surgery compared with -3.4 \u00b1 3.1% for the EAA group (F = 5.16, P = 0.036) and a -18.4 \u00b1 2.3% change from baseline to 6 weeks after surgery for placebo versus -6.2 \u00b1 2.2% for the EAA group (F = 14.14, P = 0.001). EAAs also attenuated atrophy in the nonoperated quadriceps and in the hamstring and adductor muscles of both extremities. The EAA group performed better at 2 and 6 weeks after surgery on functional mobility tests (all P &lt; 0.05). Change in quadriceps muscle atrophy was significantly associated with change in functional mobility (F = 5.78, P = 0.021). CONCLUSION EAA treatment attenuated muscle atrophy and accelerated the return of functional mobility in older adults following TKA. TRIAL REGISTRATION Clinicaltrials.gov NCT00760383.", "author" : [ { "dropping-particle" : "", "family" : "Dreyer", "given" : "Hans C", "non-dropping-particle" : "", "parse-names" : false, "suffix" : "" }, { "dropping-particle" : "", "family" : "Strycker", "given" : "Lisa A", "non-dropping-particle" : "", "parse-names" : false, "suffix" : "" }, { "dropping-particle" : "", "family" : "Senesac", "given" : "Hilary A", "non-dropping-particle" : "", "parse-names" : false, "suffix" : "" }, { "dropping-particle" : "", "family" : "Hocker", "given" : "Austin D", "non-dropping-particle" : "", "parse-names" : false, "suffix" : "" }, { "dropping-particle" : "", "family" : "Smolkowski", "given" : "Keith", "non-dropping-particle" : "", "parse-names" : false, "suffix" : "" }, { "dropping-particle" : "", "family" : "Shah", "given" : "Steven N", "non-dropping-particle" : "", "parse-names" : false, "suffix" : "" }, { "dropping-particle" : "", "family" : "Jewett", "given" : "Brian A", "non-dropping-particle" : "", "parse-names" : false, "suffix" : "" } ], "container-title" : "The Journal of clinical investigation", "id" : "ITEM-3", "issue" : "11", "issued" : { "date-parts" : [ [ "2013", "11", "1" ] ] }, "page" : "4654-66", "title" : "Essential amino acid supplementation in patients following total knee arthroplasty.", "type" : "article-journal", "volume" : "123" }, "uris" : [ "http://www.mendeley.com/documents/?uuid=deb4d687-01ac-301f-898b-8694c1451c9a" ] } ], "mendeley" : { "formattedCitation" : "&lt;sup&gt;3,101,102&lt;/sup&gt;", "plainTextFormattedCitation" : "3,101,102", "previouslyFormattedCitation" : "&lt;sup&gt;3,101,102&lt;/sup&gt;" }, "properties" : { "noteIndex" : 0 }, "schema" : "https://github.com/citation-style-language/schema/raw/master/csl-citation.json" }</w:instrText>
      </w:r>
      <w:r w:rsidR="002455B9" w:rsidRPr="000C3DD7">
        <w:fldChar w:fldCharType="separate"/>
      </w:r>
      <w:r w:rsidR="00EE0542" w:rsidRPr="00EE0542">
        <w:rPr>
          <w:noProof/>
          <w:vertAlign w:val="superscript"/>
        </w:rPr>
        <w:t>3,101,102</w:t>
      </w:r>
      <w:r w:rsidR="002455B9" w:rsidRPr="000C3DD7">
        <w:fldChar w:fldCharType="end"/>
      </w:r>
      <w:r w:rsidR="009730E2" w:rsidRPr="000C3DD7">
        <w:t xml:space="preserve"> before and at 3 and 24 h post-exercise</w:t>
      </w:r>
      <w:r w:rsidRPr="000C3DD7">
        <w:t xml:space="preserve">. The biopsies will be performed using a 5-mm </w:t>
      </w:r>
      <w:proofErr w:type="spellStart"/>
      <w:r w:rsidRPr="000C3DD7">
        <w:t>Bergström</w:t>
      </w:r>
      <w:proofErr w:type="spellEnd"/>
      <w:r w:rsidRPr="000C3DD7">
        <w:t xml:space="preserve"> biopsy needle, under sterile procedure and local anesthesia (1% lidocaine). Samples will be immediately blotted and frozen in </w:t>
      </w:r>
      <w:proofErr w:type="spellStart"/>
      <w:r w:rsidR="005D22CD" w:rsidRPr="000C3DD7">
        <w:t>isopentane</w:t>
      </w:r>
      <w:proofErr w:type="spellEnd"/>
      <w:r w:rsidR="005D22CD" w:rsidRPr="000C3DD7">
        <w:t xml:space="preserve"> cooled by </w:t>
      </w:r>
      <w:r w:rsidRPr="000C3DD7">
        <w:t xml:space="preserve">liquid nitrogen (within seconds) and stored at –80°C until analysis. </w:t>
      </w:r>
    </w:p>
    <w:p w14:paraId="1978AC0D" w14:textId="0808932C" w:rsidR="002346D3" w:rsidRPr="00292C10" w:rsidRDefault="00F94CA3" w:rsidP="00FA0BFE">
      <w:r w:rsidRPr="000C3DD7">
        <w:rPr>
          <w:b/>
        </w:rPr>
        <w:t>mRNA analysis.</w:t>
      </w:r>
      <w:r w:rsidRPr="000C3DD7">
        <w:t xml:space="preserve"> Total RNA will be isolated by </w:t>
      </w:r>
      <w:r w:rsidR="00DE576E" w:rsidRPr="000C3DD7">
        <w:t xml:space="preserve">standard methods of </w:t>
      </w:r>
      <w:r w:rsidRPr="000C3DD7">
        <w:t>homogen</w:t>
      </w:r>
      <w:r w:rsidR="009E6B8B" w:rsidRPr="000C3DD7">
        <w:t>iz</w:t>
      </w:r>
      <w:r w:rsidR="00DE576E" w:rsidRPr="000C3DD7">
        <w:t xml:space="preserve">ation, </w:t>
      </w:r>
      <w:r w:rsidRPr="000C3DD7">
        <w:t>chloroform</w:t>
      </w:r>
      <w:r w:rsidR="00FD61E4" w:rsidRPr="000C3DD7">
        <w:t>/</w:t>
      </w:r>
      <w:r w:rsidRPr="000C3DD7">
        <w:t>isopropanol</w:t>
      </w:r>
      <w:r w:rsidR="00FD61E4" w:rsidRPr="000C3DD7">
        <w:t xml:space="preserve"> extraction</w:t>
      </w:r>
      <w:r w:rsidR="009E6B8B" w:rsidRPr="000C3DD7">
        <w:t xml:space="preserve">, and </w:t>
      </w:r>
      <w:r w:rsidRPr="000C3DD7">
        <w:t>re-suspen</w:t>
      </w:r>
      <w:r w:rsidR="009E6B8B" w:rsidRPr="000C3DD7">
        <w:t>sion</w:t>
      </w:r>
      <w:r w:rsidRPr="000C3DD7">
        <w:t xml:space="preserve"> in nuclease-free water. RNA will be reverse transcribed into cDNA according to the manufacturers' directions (</w:t>
      </w:r>
      <w:proofErr w:type="spellStart"/>
      <w:r w:rsidRPr="000C3DD7">
        <w:t>iScript</w:t>
      </w:r>
      <w:proofErr w:type="spellEnd"/>
      <w:r w:rsidRPr="000C3DD7">
        <w:t xml:space="preserve">, </w:t>
      </w:r>
      <w:proofErr w:type="spellStart"/>
      <w:r w:rsidRPr="000C3DD7">
        <w:t>BioRad</w:t>
      </w:r>
      <w:proofErr w:type="spellEnd"/>
      <w:r w:rsidRPr="000C3DD7">
        <w:t xml:space="preserve">). Primer pairs customized using Beacon Designer 5.0 software (Premier </w:t>
      </w:r>
      <w:proofErr w:type="spellStart"/>
      <w:r w:rsidRPr="000C3DD7">
        <w:t>Biosoft</w:t>
      </w:r>
      <w:proofErr w:type="spellEnd"/>
      <w:r w:rsidRPr="000C3DD7">
        <w:t xml:space="preserve">, Palo Alto, CA) will be designed to avoid homology (BLAST analysis) and secondary structures will be considered optimal if they produce: 1) primer efficiencies between 90 and 100% and 2) a single DNA product of predicted size as identified with </w:t>
      </w:r>
      <w:r w:rsidRPr="00292C10">
        <w:t>a melt analysis and DNA agarose gel. Determination of relative mRNA expression will then be performed by RT-PCR using the iQ5 Multicolor Real-Time PCR cycler (</w:t>
      </w:r>
      <w:proofErr w:type="spellStart"/>
      <w:r w:rsidRPr="00292C10">
        <w:t>BioRad</w:t>
      </w:r>
      <w:proofErr w:type="spellEnd"/>
      <w:r w:rsidRPr="00292C10">
        <w:t xml:space="preserve">). The geometric means of </w:t>
      </w:r>
      <w:proofErr w:type="spellStart"/>
      <w:r w:rsidRPr="00292C10">
        <w:t>GAPDH</w:t>
      </w:r>
      <w:proofErr w:type="spellEnd"/>
      <w:r w:rsidRPr="00292C10">
        <w:t xml:space="preserve"> and β2M, which do not change with exercise, will be used to normalize the genes of interest</w:t>
      </w:r>
      <w:r w:rsidR="00FD1229">
        <w:t>.</w:t>
      </w:r>
      <w:r w:rsidRPr="00292C10">
        <w:rPr>
          <w:rFonts w:cs="Arial"/>
        </w:rPr>
        <w:t xml:space="preserve"> </w:t>
      </w:r>
      <w:r w:rsidR="009E6B8B" w:rsidRPr="00292C10">
        <w:rPr>
          <w:rFonts w:cs="Arial"/>
        </w:rPr>
        <w:t>We have extensive experience with these methods</w:t>
      </w:r>
      <w:r w:rsidR="009E6B8B" w:rsidRPr="00292C10">
        <w:fldChar w:fldCharType="begin" w:fldLock="1"/>
      </w:r>
      <w:r w:rsidR="00FD5DBE">
        <w:instrText>ADDIN CSL_CITATION { "citationItems" : [ { "id" : "ITEM-1", "itemData" : { "DOI" : "10.1113/JP272177", "author" : [ { "dropping-particle" : "", "family" : "Romero", "given" : "S A", "non-dropping-particle" : "", "parse-names" : false, "suffix" : "" }, { "dropping-particle" : "", "family" : "Hocker", "given" : "A D", "non-dropping-particle" : "", "parse-names" : false, "suffix" : "" }, { "dropping-particle" : "", "family" : "Mangum", "given" : "J E", "non-dropping-particle" : "", "parse-names" : false, "suffix" : "" }, { "dropping-particle" : "", "family" : "Luttrell", "given" : "M J", "non-dropping-particle" : "", "parse-names" : false, "suffix" : "" }, { "dropping-particle" : "", "family" : "Turnbull", "given" : "D W", "non-dropping-particle" : "", "parse-names" : false, "suffix" : "" }, { "dropping-particle" : "", "family" : "Struck", "given" : "A J", "non-dropping-particle" : "", "parse-names" : false, "suffix" : "" }, { "dropping-particle" : "", "family" : "Ely", "given" : "M R", "non-dropping-particle" : "", "parse-names" : false, "suffix" : "" }, { "dropping-particle" : "", "family" : "Sieck", "given" : "D C", "non-dropping-particle" : "", "parse-names" : false, "suffix" : "" }, { "dropping-particle" : "", "family" : "Dreyer", "given" : "H C", "non-dropping-particle" : "", "parse-names" : false, "suffix" : "" }, { "dropping-particle" : "", "family" : "Halliwill", "given" : "J R", "non-dropping-particle" : "", "parse-names" : false, "suffix" : "" } ], "container-title" : "J Physiol", "id" : "ITEM-1", "issued" : { "date-parts" : [ [ "2016" ] ] }, "page" : "5009-5023", "title" : "Evidence of a broad histamine footprint on the human exercise transcriptome", "type" : "article-journal", "volume" : "594" }, "uris" : [ "http://www.mendeley.com/documents/?uuid=1b3da411-271e-40ae-8ca9-bbe427bdb6e4" ] }, { "id" : "ITEM-2", "itemData" : { "DOI" : "10.14814/phy2.12671", "ISSN" : "2051-817X", "PMID" : "26733251", "abstract" : "Total knee arthroplasty (TKA) is the most common and cost-effective treatment for older adults with long-standing osteoarthritis. Projections indicate that nearly 3.5 million older adults will undergo this procedure annually by the year 2030. Thus, understanding the factors that lead to optimal outcomes is of great clinical interest. In the majority of cases, tourniquet is applied during surgery to maintain a clear surgical field, however, there is debate as to whether this intervention is completely benign. In particular, muscle atrophy is a significant factor in preventing full functional recovery following surgery, and some evidence suggests that tourniquet application and the associated ischemia-reperfusion injury that results contributes to muscle atrophy. For this reason, we examined tissue level changes in muscle in TKA patients following surgery and found that there was a significant increase in cross-sectional area of muscle fibers of all types. Furthermore, to detect changes not evident at the tissue level, we performed NextSeq analysis to assess the transcriptional landscape of quadriceps muscle cells following TKA with tourniquet and found 72 genes that were significantly upregulated. A large proportion of those genes regulate cell stress pathways, suggesting that muscle cells in our cohort of older adults were capable of mounting a significant response to cell stress. Furthermore, factors related to complement were upregulated, suggesting tourniquet may play a role in priming cells to ischemia reperfusion injury. Therefore, our analysis reveals potential harms of tourniquet during TKA, thus suggesting that surgeons should consider limiting its use.", "author" : [ { "dropping-particle" : "", "family" : "Muyskens", "given" : "Jonathan B", "non-dropping-particle" : "", "parse-names" : false, "suffix" : "" }, { "dropping-particle" : "", "family" : "Hocker", "given" : "Austin D", "non-dropping-particle" : "", "parse-names" : false, "suffix" : "" }, { "dropping-particle" : "", "family" : "Turnbull", "given" : "Douglas W", "non-dropping-particle" : "", "parse-names" : false, "suffix" : "" }, { "dropping-particle" : "", "family" : "Shah", "given" : "Steven N", "non-dropping-particle" : "", "parse-names" : false, "suffix" : "" }, { "dropping-particle" : "", "family" : "Lantz", "given" : "Brick A", "non-dropping-particle" : "", "parse-names" : false, "suffix" : "" }, { "dropping-particle" : "", "family" : "Jewett", "given" : "Brian A", "non-dropping-particle" : "", "parse-names" : false, "suffix" : "" }, { "dropping-particle" : "", "family" : "Dreyer", "given" : "Hans C", "non-dropping-particle" : "", "parse-names" : false, "suffix" : "" } ], "container-title" : "Physiological reports", "id" : "ITEM-2", "issue" : "1", "issued" : { "date-parts" : [ [ "2016", "1" ] ] }, "page" : "e12671", "title" : "Transcriptional profiling and muscle cross-section analysis reveal signs of ischemia reperfusion injury following total knee arthroplasty with tourniquet.", "type" : "article-journal", "volume" : "4" }, "uris" : [ "http://www.mendeley.com/documents/?uuid=4a0ae29f-1448-354f-8080-276ad4828068" ] }, { "id" : "ITEM-3", "itemData" : { "DOI" : "10.1172/JCI70160", "ISSN" : "1558-8238", "PMID" : "24135139", "abstract" : "BACKGROUND By the year 2030, 3.48 million older U.S. adults are projected to undergo total knee arthroplasty (TKA). Following this surgery, considerable muscle atrophy occurs, resulting in decreased strength and impaired functional mobility. Essential amino acids (EAAs) have been shown to attenuate muscle loss during periods of reduced activity and may be beneficial for TKA patients. METHODS We used a double-blind, placebo-controlled, randomized clinical trial with 28 older adults undergoing TKA. Patients were randomized to ingest either 20 g of EAAs (n = 16) or placebo (n = 12) twice daily between meals for 1 week before and 2 weeks after TKA. At baseline, 2 weeks, and 6 weeks after TKA, an MRI was performed to determine mid-thigh muscle and adipose tissue volume. Muscle strength and functional mobility were also measured at these times. RESULTS TKA patients receiving placebo exhibited greater quadriceps muscle atrophy, with a -14.3 \u00b1 3.6% change from baseline to 2 weeks after surgery compared with -3.4 \u00b1 3.1% for the EAA group (F = 5.16, P = 0.036) and a -18.4 \u00b1 2.3% change from baseline to 6 weeks after surgery for placebo versus -6.2 \u00b1 2.2% for the EAA group (F = 14.14, P = 0.001). EAAs also attenuated atrophy in the nonoperated quadriceps and in the hamstring and adductor muscles of both extremities. The EAA group performed better at 2 and 6 weeks after surgery on functional mobility tests (all P &lt; 0.05). Change in quadriceps muscle atrophy was significantly associated with change in functional mobility (F = 5.78, P = 0.021). CONCLUSION EAA treatment attenuated muscle atrophy and accelerated the return of functional mobility in older adults following TKA. TRIAL REGISTRATION Clinicaltrials.gov NCT00760383.", "author" : [ { "dropping-particle" : "", "family" : "Dreyer", "given" : "Hans C", "non-dropping-particle" : "", "parse-names" : false, "suffix" : "" }, { "dropping-particle" : "", "family" : "Strycker", "given" : "Lisa A", "non-dropping-particle" : "", "parse-names" : false, "suffix" : "" }, { "dropping-particle" : "", "family" : "Senesac", "given" : "Hilary A", "non-dropping-particle" : "", "parse-names" : false, "suffix" : "" }, { "dropping-particle" : "", "family" : "Hocker", "given" : "Austin D", "non-dropping-particle" : "", "parse-names" : false, "suffix" : "" }, { "dropping-particle" : "", "family" : "Smolkowski", "given" : "Keith", "non-dropping-particle" : "", "parse-names" : false, "suffix" : "" }, { "dropping-particle" : "", "family" : "Shah", "given" : "Steven N", "non-dropping-particle" : "", "parse-names" : false, "suffix" : "" }, { "dropping-particle" : "", "family" : "Jewett", "given" : "Brian A", "non-dropping-particle" : "", "parse-names" : false, "suffix" : "" } ], "container-title" : "The Journal of clinical investigation", "id" : "ITEM-3", "issue" : "11", "issued" : { "date-parts" : [ [ "2013", "11", "1" ] ] }, "page" : "4654-66", "title" : "Essential amino acid supplementation in patients following total knee arthroplasty.", "type" : "article-journal", "volume" : "123" }, "uris" : [ "http://www.mendeley.com/documents/?uuid=deb4d687-01ac-301f-898b-8694c1451c9a" ] }, { "id" : "ITEM-4", "itemData" : { "DOI" : "10.4161/adip.24645", "ISSN" : "2162-3945", "PMID" : "23991359", "abstract" : "In the United States, obesity is a burgeoning health crisis, with over 30% of adults and nearly 20% of children classified as obese. Insulin resistance, a common metabolic complication associated with obesity, significantly increases the risk of developing metabolic diseases such as hypertension, coronary heart disease, stroke, type 2 diabetes, and certain cancers. With the seminal finding that obese adipose tissue harbors cytokine secreting immune cells, obesity-related research over the past decade has focused on understanding adipocyte-macrophage crosstalk and its impact on systemic insulin sensitivity. Indeed, adipose tissue has emerged as a central mediator of obesity- and diet-induced insulin resistance. In this mini-review, we focus on a potential role of adipose tissue phosphoinositide 3-kinase (PI3K) as a point of convergence of cellular signaling pathways that integrates nutrient sensing and inflammatory signaling to regulate tissue insulin sensitivity.", "author" : [ { "dropping-particle" : "", "family" : "McCurdy", "given" : "Carrie E", "non-dropping-particle" : "", "parse-names" : false, "suffix" : "" }, { "dropping-particle" : "", "family" : "Klemm", "given" : "Dwight J", "non-dropping-particle" : "", "parse-names" : false, "suffix" : "" } ], "container-title" : "Adipocyte", "id" : "ITEM-4", "issue" : "3", "issued" : { "date-parts" : [ [ "2013", "7", "1" ] ] }, "page" : "135-42", "title" : "Adipose tissue insulin sensitivity and macrophage recruitment: Does PI3K pick the pathway?", "type" : "article-journal", "volume" : "2" }, "uris" : [ "http://www.mendeley.com/documents/?uuid=065d2241-8023-38e8-a3af-f2c010bf4dee" ] }, { "id" : "ITEM-5", "itemData" : { "DOI" : "10.2337/db11-1433", "ISSN" : "1939-327X", "PMID" : "22698915", "abstract" : "Obese white adipose tissue (AT) is characterized by large-scale infiltration of proinflammatory macrophages, in parallel with systemic insulin resistance; however, the cellular stimulus that initiates this signaling cascade and chemokine release is still unknown. The objective of this study was to determine the role of the phosphoinositide 3-kinase (PI3K) regulatory subunits on AT macrophage (ATM) infiltration in obesity. Here, we find that the Pik3r1 regulatory subunits (i.e., p85\u03b1/p55\u03b1/p50\u03b1) are highly induced in AT from high-fat diet-fed obese mice, concurrent with insulin resistance. Global heterozygous deletion of the Pik3r1 regulatory subunits (\u03b1HZ), but not knockout of Pik3r2 (p85\u03b2), preserves whole-body, AT, and skeletal muscle insulin sensitivity, despite severe obesity. Moreover, ATM accumulation, proinflammatory gene expression, and ex vivo chemokine secretion in obese \u03b1HZ mice are markedly reduced despite endoplasmic reticulum (ER) stress, hypoxia, adipocyte hypertrophy, and Jun NH(2)-terminal kinase activation. Furthermore, bone marrow transplant studies reveal that these improvements in obese \u03b1HZ mice are independent of reduced Pik3r1 expression in the hematopoietic compartment. Taken together, these studies demonstrate that Pik3r1 expression plays a critical role in mediating AT insulin sensitivity and, more so, suggest that reduced PI3K activity is a key step in the initiation and propagation of the inflammatory response in obese AT.", "author" : [ { "dropping-particle" : "", "family" : "McCurdy", "given" : "Carrie E", "non-dropping-particle" : "", "parse-names" : false, "suffix" : "" }, { "dropping-particle" : "", "family" : "Schenk", "given" : "Simon", "non-dropping-particle" : "", "parse-names" : false, "suffix" : "" }, { "dropping-particle" : "", "family" : "Holliday", "given" : "Michael J", "non-dropping-particle" : "", "parse-names" : false, "suffix" : "" }, { "dropping-particle" : "", "family" : "Philp", "given" : "Andrew", "non-dropping-particle" : "", "parse-names" : false, "suffix" : "" }, { "dropping-particle" : "", "family" : "Houck", "given" : "Julie A", "non-dropping-particle" : "", "parse-names" : false, "suffix" : "" }, { "dropping-particle" : "", "family" : "Patsouris", "given" : "David", "non-dropping-particle" : "", "parse-names" : false, "suffix" : "" }, { "dropping-particle" : "", "family" : "MacLean", "given" : "Paul S", "non-dropping-particle" : "", "parse-names" : false, "suffix" : "" }, { "dropping-particle" : "", "family" : "Majka", "given" : "Susan M", "non-dropping-particle" : "", "parse-names" : false, "suffix" : "" }, { "dropping-particle" : "", "family" : "Klemm", "given" : "Dwight J", "non-dropping-particle" : "", "parse-names" : false, "suffix" : "" }, { "dropping-particle" : "", "family" : "Friedman", "given" : "Jacob E", "non-dropping-particle" : "", "parse-names" : false, "suffix" : "" } ], "container-title" : "Diabetes", "id" : "ITEM-5", "issue" : "10", "issued" : { "date-parts" : [ [ "2012", "10" ] ] }, "page" : "2495-505", "title" : "Attenuated Pik3r1 expression prevents insulin resistance and adipose tissue macrophage accumulation in diet-induced obese mice.", "type" : "article-journal", "volume" : "61" }, "uris" : [ "http://www.mendeley.com/documents/?uuid=80e1987e-e7cc-3ac4-8757-23138b21c891" ] } ], "mendeley" : { "formattedCitation" : "&lt;sup&gt;3,101\u2013104&lt;/sup&gt;", "plainTextFormattedCitation" : "3,101\u2013104", "previouslyFormattedCitation" : "&lt;sup&gt;3,101\u2013104&lt;/sup&gt;" }, "properties" : { "noteIndex" : 0 }, "schema" : "https://github.com/citation-style-language/schema/raw/master/csl-citation.json" }</w:instrText>
      </w:r>
      <w:r w:rsidR="009E6B8B" w:rsidRPr="00292C10">
        <w:fldChar w:fldCharType="separate"/>
      </w:r>
      <w:r w:rsidR="00EE0542" w:rsidRPr="00EE0542">
        <w:rPr>
          <w:noProof/>
          <w:vertAlign w:val="superscript"/>
        </w:rPr>
        <w:t>3,101–104</w:t>
      </w:r>
      <w:r w:rsidR="009E6B8B" w:rsidRPr="00292C10">
        <w:fldChar w:fldCharType="end"/>
      </w:r>
      <w:r w:rsidR="009E6B8B" w:rsidRPr="00292C10">
        <w:t>.</w:t>
      </w:r>
    </w:p>
    <w:p w14:paraId="456D39BA" w14:textId="1813C4E6" w:rsidR="00F94CA3" w:rsidRPr="00292C10" w:rsidRDefault="002346D3" w:rsidP="00F94CA3">
      <w:pPr>
        <w:rPr>
          <w:rFonts w:cs="Arial"/>
        </w:rPr>
      </w:pPr>
      <w:r w:rsidRPr="00292C10">
        <w:rPr>
          <w:b/>
        </w:rPr>
        <w:t>Protein analysis.</w:t>
      </w:r>
      <w:r w:rsidR="00823726" w:rsidRPr="00292C10">
        <w:rPr>
          <w:b/>
        </w:rPr>
        <w:t xml:space="preserve"> </w:t>
      </w:r>
      <w:r w:rsidR="00160B28" w:rsidRPr="00292C10">
        <w:t xml:space="preserve">Portions of muscle biopsies </w:t>
      </w:r>
      <w:r w:rsidR="00067991">
        <w:t xml:space="preserve">and cell cultures </w:t>
      </w:r>
      <w:r w:rsidR="00160B28" w:rsidRPr="00292C10">
        <w:t>will be homogenized and used to determine protein abundance in targets of interest by standard immunoblotting procedures.</w:t>
      </w:r>
      <w:r w:rsidR="00E85023" w:rsidRPr="00292C10">
        <w:t xml:space="preserve"> </w:t>
      </w:r>
      <w:r w:rsidR="00160B28" w:rsidRPr="00292C10">
        <w:t xml:space="preserve">Briefly, homogenates will be loaded into duplicate using pre-cast any </w:t>
      </w:r>
      <w:proofErr w:type="spellStart"/>
      <w:r w:rsidR="00160B28" w:rsidRPr="00292C10">
        <w:t>kD</w:t>
      </w:r>
      <w:proofErr w:type="spellEnd"/>
      <w:r w:rsidR="00160B28" w:rsidRPr="00292C10">
        <w:t xml:space="preserve"> gels (</w:t>
      </w:r>
      <w:proofErr w:type="spellStart"/>
      <w:r w:rsidR="00953246" w:rsidRPr="00292C10">
        <w:t>TGX</w:t>
      </w:r>
      <w:proofErr w:type="spellEnd"/>
      <w:r w:rsidR="00953246" w:rsidRPr="00292C10">
        <w:t xml:space="preserve"> Bio-Rad) </w:t>
      </w:r>
      <w:r w:rsidR="00160B28" w:rsidRPr="00292C10">
        <w:t>and primary and secondary antibodies will be applied on membranes after transfer.</w:t>
      </w:r>
      <w:r w:rsidR="00E85023" w:rsidRPr="00292C10">
        <w:t xml:space="preserve"> </w:t>
      </w:r>
      <w:r w:rsidR="00160B28" w:rsidRPr="00292C10">
        <w:t xml:space="preserve">Images will be obtained with a </w:t>
      </w:r>
      <w:proofErr w:type="spellStart"/>
      <w:r w:rsidR="00160B28" w:rsidRPr="00292C10">
        <w:t>ChemiDoc</w:t>
      </w:r>
      <w:proofErr w:type="spellEnd"/>
      <w:r w:rsidR="00160B28" w:rsidRPr="00292C10">
        <w:t xml:space="preserve"> </w:t>
      </w:r>
      <w:proofErr w:type="spellStart"/>
      <w:r w:rsidR="00160B28" w:rsidRPr="00292C10">
        <w:t>XRS</w:t>
      </w:r>
      <w:proofErr w:type="spellEnd"/>
      <w:r w:rsidR="00160B28" w:rsidRPr="00292C10">
        <w:t xml:space="preserve"> imaging system (Bio-Rad).</w:t>
      </w:r>
      <w:r w:rsidR="00E85023" w:rsidRPr="00292C10">
        <w:t xml:space="preserve"> </w:t>
      </w:r>
      <w:r w:rsidR="00160B28" w:rsidRPr="00292C10">
        <w:t>Quantification will be completed using Quantity One 1-D Software (Bio-Rad) to quantify the densitometry analysis of protein abundance and all results will be made relative to loading control (</w:t>
      </w:r>
      <w:proofErr w:type="spellStart"/>
      <w:r w:rsidR="00160B28" w:rsidRPr="00292C10">
        <w:t>GAPDH</w:t>
      </w:r>
      <w:proofErr w:type="spellEnd"/>
      <w:r w:rsidR="00160B28" w:rsidRPr="00292C10">
        <w:t>)</w:t>
      </w:r>
      <w:r w:rsidR="00C6677C" w:rsidRPr="00292C10">
        <w:t>.</w:t>
      </w:r>
      <w:r w:rsidR="00FA0BFE" w:rsidRPr="00292C10">
        <w:rPr>
          <w:rFonts w:cs="Arial"/>
        </w:rPr>
        <w:t xml:space="preserve"> </w:t>
      </w:r>
      <w:r w:rsidR="009E6B8B" w:rsidRPr="00292C10">
        <w:rPr>
          <w:rFonts w:cs="Arial"/>
        </w:rPr>
        <w:t>We have extensive experience with these methods</w:t>
      </w:r>
      <w:r w:rsidR="009E6B8B" w:rsidRPr="00292C10">
        <w:fldChar w:fldCharType="begin" w:fldLock="1"/>
      </w:r>
      <w:r w:rsidR="00FD5DBE">
        <w:instrText>ADDIN CSL_CITATION { "citationItems" : [ { "id" : "ITEM-1", "itemData" : { "DOI" : "10.14814/phy2.12671", "ISSN" : "2051-817X", "PMID" : "26733251", "abstract" : "Total knee arthroplasty (TKA) is the most common and cost-effective treatment for older adults with long-standing osteoarthritis. Projections indicate that nearly 3.5 million older adults will undergo this procedure annually by the year 2030. Thus, understanding the factors that lead to optimal outcomes is of great clinical interest. In the majority of cases, tourniquet is applied during surgery to maintain a clear surgical field, however, there is debate as to whether this intervention is completely benign. In particular, muscle atrophy is a significant factor in preventing full functional recovery following surgery, and some evidence suggests that tourniquet application and the associated ischemia-reperfusion injury that results contributes to muscle atrophy. For this reason, we examined tissue level changes in muscle in TKA patients following surgery and found that there was a significant increase in cross-sectional area of muscle fibers of all types. Furthermore, to detect changes not evident at the tissue level, we performed NextSeq analysis to assess the transcriptional landscape of quadriceps muscle cells following TKA with tourniquet and found 72 genes that were significantly upregulated. A large proportion of those genes regulate cell stress pathways, suggesting that muscle cells in our cohort of older adults were capable of mounting a significant response to cell stress. Furthermore, factors related to complement were upregulated, suggesting tourniquet may play a role in priming cells to ischemia reperfusion injury. Therefore, our analysis reveals potential harms of tourniquet during TKA, thus suggesting that surgeons should consider limiting its use.", "author" : [ { "dropping-particle" : "", "family" : "Muyskens", "given" : "Jonathan B", "non-dropping-particle" : "", "parse-names" : false, "suffix" : "" }, { "dropping-particle" : "", "family" : "Hocker", "given" : "Austin D", "non-dropping-particle" : "", "parse-names" : false, "suffix" : "" }, { "dropping-particle" : "", "family" : "Turnbull", "given" : "Douglas W", "non-dropping-particle" : "", "parse-names" : false, "suffix" : "" }, { "dropping-particle" : "", "family" : "Shah", "given" : "Steven N", "non-dropping-particle" : "", "parse-names" : false, "suffix" : "" }, { "dropping-particle" : "", "family" : "Lantz", "given" : "Brick A", "non-dropping-particle" : "", "parse-names" : false, "suffix" : "" }, { "dropping-particle" : "", "family" : "Jewett", "given" : "Brian A", "non-dropping-particle" : "", "parse-names" : false, "suffix" : "" }, { "dropping-particle" : "", "family" : "Dreyer", "given" : "Hans C", "non-dropping-particle" : "", "parse-names" : false, "suffix" : "" } ], "container-title" : "Physiological reports", "id" : "ITEM-1", "issue" : "1", "issued" : { "date-parts" : [ [ "2016", "1" ] ] }, "page" : "e12671", "title" : "Transcriptional profiling and muscle cross-section analysis reveal signs of ischemia reperfusion injury following total knee arthroplasty with tourniquet.", "type" : "article-journal", "volume" : "4" }, "uris" : [ "http://www.mendeley.com/documents/?uuid=4a0ae29f-1448-354f-8080-276ad4828068" ] }, { "id" : "ITEM-2", "itemData" : { "DOI" : "10.1172/JCI70160", "ISSN" : "1558-8238", "PMID" : "24135139", "abstract" : "BACKGROUND By the year 2030, 3.48 million older U.S. adults are projected to undergo total knee arthroplasty (TKA). Following this surgery, considerable muscle atrophy occurs, resulting in decreased strength and impaired functional mobility. Essential amino acids (EAAs) have been shown to attenuate muscle loss during periods of reduced activity and may be beneficial for TKA patients. METHODS We used a double-blind, placebo-controlled, randomized clinical trial with 28 older adults undergoing TKA. Patients were randomized to ingest either 20 g of EAAs (n = 16) or placebo (n = 12) twice daily between meals for 1 week before and 2 weeks after TKA. At baseline, 2 weeks, and 6 weeks after TKA, an MRI was performed to determine mid-thigh muscle and adipose tissue volume. Muscle strength and functional mobility were also measured at these times. RESULTS TKA patients receiving placebo exhibited greater quadriceps muscle atrophy, with a -14.3 \u00b1 3.6% change from baseline to 2 weeks after surgery compared with -3.4 \u00b1 3.1% for the EAA group (F = 5.16, P = 0.036) and a -18.4 \u00b1 2.3% change from baseline to 6 weeks after surgery for placebo versus -6.2 \u00b1 2.2% for the EAA group (F = 14.14, P = 0.001). EAAs also attenuated atrophy in the nonoperated quadriceps and in the hamstring and adductor muscles of both extremities. The EAA group performed better at 2 and 6 weeks after surgery on functional mobility tests (all P &lt; 0.05). Change in quadriceps muscle atrophy was significantly associated with change in functional mobility (F = 5.78, P = 0.021). CONCLUSION EAA treatment attenuated muscle atrophy and accelerated the return of functional mobility in older adults following TKA. TRIAL REGISTRATION Clinicaltrials.gov NCT00760383.", "author" : [ { "dropping-particle" : "", "family" : "Dreyer", "given" : "Hans C", "non-dropping-particle" : "", "parse-names" : false, "suffix" : "" }, { "dropping-particle" : "", "family" : "Strycker", "given" : "Lisa A", "non-dropping-particle" : "", "parse-names" : false, "suffix" : "" }, { "dropping-particle" : "", "family" : "Senesac", "given" : "Hilary A", "non-dropping-particle" : "", "parse-names" : false, "suffix" : "" }, { "dropping-particle" : "", "family" : "Hocker", "given" : "Austin D", "non-dropping-particle" : "", "parse-names" : false, "suffix" : "" }, { "dropping-particle" : "", "family" : "Smolkowski", "given" : "Keith", "non-dropping-particle" : "", "parse-names" : false, "suffix" : "" }, { "dropping-particle" : "", "family" : "Shah", "given" : "Steven N", "non-dropping-particle" : "", "parse-names" : false, "suffix" : "" }, { "dropping-particle" : "", "family" : "Jewett", "given" : "Brian A", "non-dropping-particle" : "", "parse-names" : false, "suffix" : "" } ], "container-title" : "The Journal of clinical investigation", "id" : "ITEM-2", "issue" : "11", "issued" : { "date-parts" : [ [ "2013", "11", "1" ] ] }, "page" : "4654-66", "title" : "Essential amino acid supplementation in patients following total knee arthroplasty.", "type" : "article-journal", "volume" : "123" }, "uris" : [ "http://www.mendeley.com/documents/?uuid=deb4d687-01ac-301f-898b-8694c1451c9a" ] }, { "id" : "ITEM-3", "itemData" : { "DOI" : "10.4161/adip.24645", "ISSN" : "2162-3945", "PMID" : "23991359", "abstract" : "In the United States, obesity is a burgeoning health crisis, with over 30% of adults and nearly 20% of children classified as obese. Insulin resistance, a common metabolic complication associated with obesity, significantly increases the risk of developing metabolic diseases such as hypertension, coronary heart disease, stroke, type 2 diabetes, and certain cancers. With the seminal finding that obese adipose tissue harbors cytokine secreting immune cells, obesity-related research over the past decade has focused on understanding adipocyte-macrophage crosstalk and its impact on systemic insulin sensitivity. Indeed, adipose tissue has emerged as a central mediator of obesity- and diet-induced insulin resistance. In this mini-review, we focus on a potential role of adipose tissue phosphoinositide 3-kinase (PI3K) as a point of convergence of cellular signaling pathways that integrates nutrient sensing and inflammatory signaling to regulate tissue insulin sensitivity.", "author" : [ { "dropping-particle" : "", "family" : "McCurdy", "given" : "Carrie E", "non-dropping-particle" : "", "parse-names" : false, "suffix" : "" }, { "dropping-particle" : "", "family" : "Klemm", "given" : "Dwight J", "non-dropping-particle" : "", "parse-names" : false, "suffix" : "" } ], "container-title" : "Adipocyte", "id" : "ITEM-3", "issue" : "3", "issued" : { "date-parts" : [ [ "2013", "7", "1" ] ] }, "page" : "135-42", "title" : "Adipose tissue insulin sensitivity and macrophage recruitment: Does PI3K pick the pathway?", "type" : "article-journal", "volume" : "2" }, "uris" : [ "http://www.mendeley.com/documents/?uuid=065d2241-8023-38e8-a3af-f2c010bf4dee" ] }, { "id" : "ITEM-4", "itemData" : { "DOI" : "10.2337/db11-1433", "ISSN" : "1939-327X", "PMID" : "22698915", "abstract" : "Obese white adipose tissue (AT) is characterized by large-scale infiltration of proinflammatory macrophages, in parallel with systemic insulin resistance; however, the cellular stimulus that initiates this signaling cascade and chemokine release is still unknown. The objective of this study was to determine the role of the phosphoinositide 3-kinase (PI3K) regulatory subunits on AT macrophage (ATM) infiltration in obesity. Here, we find that the Pik3r1 regulatory subunits (i.e., p85\u03b1/p55\u03b1/p50\u03b1) are highly induced in AT from high-fat diet-fed obese mice, concurrent with insulin resistance. Global heterozygous deletion of the Pik3r1 regulatory subunits (\u03b1HZ), but not knockout of Pik3r2 (p85\u03b2), preserves whole-body, AT, and skeletal muscle insulin sensitivity, despite severe obesity. Moreover, ATM accumulation, proinflammatory gene expression, and ex vivo chemokine secretion in obese \u03b1HZ mice are markedly reduced despite endoplasmic reticulum (ER) stress, hypoxia, adipocyte hypertrophy, and Jun NH(2)-terminal kinase activation. Furthermore, bone marrow transplant studies reveal that these improvements in obese \u03b1HZ mice are independent of reduced Pik3r1 expression in the hematopoietic compartment. Taken together, these studies demonstrate that Pik3r1 expression plays a critical role in mediating AT insulin sensitivity and, more so, suggest that reduced PI3K activity is a key step in the initiation and propagation of the inflammatory response in obese AT.", "author" : [ { "dropping-particle" : "", "family" : "McCurdy", "given" : "Carrie E", "non-dropping-particle" : "", "parse-names" : false, "suffix" : "" }, { "dropping-particle" : "", "family" : "Schenk", "given" : "Simon", "non-dropping-particle" : "", "parse-names" : false, "suffix" : "" }, { "dropping-particle" : "", "family" : "Holliday", "given" : "Michael J", "non-dropping-particle" : "", "parse-names" : false, "suffix" : "" }, { "dropping-particle" : "", "family" : "Philp", "given" : "Andrew", "non-dropping-particle" : "", "parse-names" : false, "suffix" : "" }, { "dropping-particle" : "", "family" : "Houck", "given" : "Julie A", "non-dropping-particle" : "", "parse-names" : false, "suffix" : "" }, { "dropping-particle" : "", "family" : "Patsouris", "given" : "David", "non-dropping-particle" : "", "parse-names" : false, "suffix" : "" }, { "dropping-particle" : "", "family" : "MacLean", "given" : "Paul S", "non-dropping-particle" : "", "parse-names" : false, "suffix" : "" }, { "dropping-particle" : "", "family" : "Majka", "given" : "Susan M", "non-dropping-particle" : "", "parse-names" : false, "suffix" : "" }, { "dropping-particle" : "", "family" : "Klemm", "given" : "Dwight J", "non-dropping-particle" : "", "parse-names" : false, "suffix" : "" }, { "dropping-particle" : "", "family" : "Friedman", "given" : "Jacob E", "non-dropping-particle" : "", "parse-names" : false, "suffix" : "" } ], "container-title" : "Diabetes", "id" : "ITEM-4", "issue" : "10", "issued" : { "date-parts" : [ [ "2012", "10" ] ] }, "page" : "2495-505", "title" : "Attenuated Pik3r1 expression prevents insulin resistance and adipose tissue macrophage accumulation in diet-induced obese mice.", "type" : "article-journal", "volume" : "61" }, "uris" : [ "http://www.mendeley.com/documents/?uuid=80e1987e-e7cc-3ac4-8757-23138b21c891" ] } ], "mendeley" : { "formattedCitation" : "&lt;sup&gt;101\u2013104&lt;/sup&gt;", "plainTextFormattedCitation" : "101\u2013104", "previouslyFormattedCitation" : "&lt;sup&gt;101\u2013104&lt;/sup&gt;" }, "properties" : { "noteIndex" : 0 }, "schema" : "https://github.com/citation-style-language/schema/raw/master/csl-citation.json" }</w:instrText>
      </w:r>
      <w:r w:rsidR="009E6B8B" w:rsidRPr="00292C10">
        <w:fldChar w:fldCharType="separate"/>
      </w:r>
      <w:r w:rsidR="00EE0542" w:rsidRPr="00EE0542">
        <w:rPr>
          <w:noProof/>
          <w:vertAlign w:val="superscript"/>
        </w:rPr>
        <w:t>101–104</w:t>
      </w:r>
      <w:r w:rsidR="009E6B8B" w:rsidRPr="00292C10">
        <w:fldChar w:fldCharType="end"/>
      </w:r>
      <w:r w:rsidR="009E6B8B" w:rsidRPr="00292C10">
        <w:t>.</w:t>
      </w:r>
    </w:p>
    <w:p w14:paraId="1F447F26" w14:textId="013FE172" w:rsidR="00C6677C" w:rsidRPr="0084374C" w:rsidRDefault="002346D3" w:rsidP="00C6677C">
      <w:r w:rsidRPr="00292C10">
        <w:rPr>
          <w:b/>
        </w:rPr>
        <w:t>Histolog</w:t>
      </w:r>
      <w:r w:rsidR="00847171" w:rsidRPr="00292C10">
        <w:rPr>
          <w:b/>
        </w:rPr>
        <w:t>ical</w:t>
      </w:r>
      <w:r w:rsidRPr="00292C10">
        <w:rPr>
          <w:b/>
        </w:rPr>
        <w:t xml:space="preserve"> analysis</w:t>
      </w:r>
      <w:r w:rsidRPr="00292C10">
        <w:t xml:space="preserve">. </w:t>
      </w:r>
      <w:r w:rsidR="005D22CD" w:rsidRPr="00292C10">
        <w:t>Ident</w:t>
      </w:r>
      <w:r w:rsidR="00E66E74" w:rsidRPr="00292C10">
        <w:t>ification of selected</w:t>
      </w:r>
      <w:r w:rsidR="005D22CD" w:rsidRPr="00292C10">
        <w:t xml:space="preserve"> infiltrates into skeletal muscle will be performed using portions of skeletal muscle biopsies.</w:t>
      </w:r>
      <w:r w:rsidR="00E85023" w:rsidRPr="00292C10">
        <w:t xml:space="preserve"> </w:t>
      </w:r>
      <w:r w:rsidR="005D22CD" w:rsidRPr="00292C10">
        <w:t>Sections of skeletal muscle biopsies will be cut at 8</w:t>
      </w:r>
      <w:r w:rsidR="005D22CD" w:rsidRPr="00292C10">
        <w:rPr>
          <w:rFonts w:cs="Arial"/>
        </w:rPr>
        <w:t>µ</w:t>
      </w:r>
      <w:r w:rsidR="005D22CD" w:rsidRPr="00292C10">
        <w:t>m using a Leica Cryostat (CM1850UV) set to -20</w:t>
      </w:r>
      <w:r w:rsidR="005D22CD" w:rsidRPr="00292C10">
        <w:rPr>
          <w:rFonts w:cs="Arial"/>
        </w:rPr>
        <w:t>º</w:t>
      </w:r>
      <w:r w:rsidR="005D22CD" w:rsidRPr="00292C10">
        <w:t>C.</w:t>
      </w:r>
      <w:r w:rsidR="00E85023" w:rsidRPr="00292C10">
        <w:t xml:space="preserve"> </w:t>
      </w:r>
      <w:r w:rsidR="00811D30" w:rsidRPr="00292C10">
        <w:t>Sections will be blocked in PBS and primary/secondary antibodies will be added.</w:t>
      </w:r>
      <w:r w:rsidR="00E85023" w:rsidRPr="00292C10">
        <w:t xml:space="preserve"> </w:t>
      </w:r>
      <w:r w:rsidR="00811D30" w:rsidRPr="00292C10">
        <w:t xml:space="preserve">Sections will be </w:t>
      </w:r>
      <w:r w:rsidR="00811D30" w:rsidRPr="000C3DD7">
        <w:t xml:space="preserve">imaged on a Leica </w:t>
      </w:r>
      <w:proofErr w:type="spellStart"/>
      <w:r w:rsidR="00811D30" w:rsidRPr="000C3DD7">
        <w:t>Epiflourescence</w:t>
      </w:r>
      <w:proofErr w:type="spellEnd"/>
      <w:r w:rsidR="00811D30" w:rsidRPr="000C3DD7">
        <w:t xml:space="preserve"> microscope (Leica DM4000B).</w:t>
      </w:r>
      <w:r w:rsidR="00E85023">
        <w:t xml:space="preserve"> </w:t>
      </w:r>
      <w:r w:rsidR="00811D30" w:rsidRPr="000C3DD7">
        <w:t>The number of positive cells for each target of interest and the total number of muscle fibers from each area of examination will be counted and then expressed as number of positively stained cells per 10</w:t>
      </w:r>
      <w:r w:rsidR="00E66E74" w:rsidRPr="000C3DD7">
        <w:t>0 skeletal muscle fibers.</w:t>
      </w:r>
      <w:r w:rsidR="00E85023">
        <w:t xml:space="preserve"> </w:t>
      </w:r>
      <w:r w:rsidR="00C6677C" w:rsidRPr="000C3DD7">
        <w:rPr>
          <w:rFonts w:cs="Arial"/>
        </w:rPr>
        <w:t>We have extensive experience with these met</w:t>
      </w:r>
      <w:r w:rsidR="00C6677C" w:rsidRPr="0084374C">
        <w:rPr>
          <w:rFonts w:cs="Arial"/>
        </w:rPr>
        <w:t>hods</w:t>
      </w:r>
      <w:r w:rsidR="00C6677C" w:rsidRPr="0084374C">
        <w:fldChar w:fldCharType="begin" w:fldLock="1"/>
      </w:r>
      <w:r w:rsidR="00FD5DBE">
        <w:instrText>ADDIN CSL_CITATION { "citationItems" : [ { "id" : "ITEM-1", "itemData" : { "DOI" : "10.14814/phy2.12671", "ISSN" : "2051-817X", "PMID" : "26733251", "abstract" : "Total knee arthroplasty (TKA) is the most common and cost-effective treatment for older adults with long-standing osteoarthritis. Projections indicate that nearly 3.5 million older adults will undergo this procedure annually by the year 2030. Thus, understanding the factors that lead to optimal outcomes is of great clinical interest. In the majority of cases, tourniquet is applied during surgery to maintain a clear surgical field, however, there is debate as to whether this intervention is completely benign. In particular, muscle atrophy is a significant factor in preventing full functional recovery following surgery, and some evidence suggests that tourniquet application and the associated ischemia-reperfusion injury that results contributes to muscle atrophy. For this reason, we examined tissue level changes in muscle in TKA patients following surgery and found that there was a significant increase in cross-sectional area of muscle fibers of all types. Furthermore, to detect changes not evident at the tissue level, we performed NextSeq analysis to assess the transcriptional landscape of quadriceps muscle cells following TKA with tourniquet and found 72 genes that were significantly upregulated. A large proportion of those genes regulate cell stress pathways, suggesting that muscle cells in our cohort of older adults were capable of mounting a significant response to cell stress. Furthermore, factors related to complement were upregulated, suggesting tourniquet may play a role in priming cells to ischemia reperfusion injury. Therefore, our analysis reveals potential harms of tourniquet during TKA, thus suggesting that surgeons should consider limiting its use.", "author" : [ { "dropping-particle" : "", "family" : "Muyskens", "given" : "Jonathan B", "non-dropping-particle" : "", "parse-names" : false, "suffix" : "" }, { "dropping-particle" : "", "family" : "Hocker", "given" : "Austin D", "non-dropping-particle" : "", "parse-names" : false, "suffix" : "" }, { "dropping-particle" : "", "family" : "Turnbull", "given" : "Douglas W", "non-dropping-particle" : "", "parse-names" : false, "suffix" : "" }, { "dropping-particle" : "", "family" : "Shah", "given" : "Steven N", "non-dropping-particle" : "", "parse-names" : false, "suffix" : "" }, { "dropping-particle" : "", "family" : "Lantz", "given" : "Brick A", "non-dropping-particle" : "", "parse-names" : false, "suffix" : "" }, { "dropping-particle" : "", "family" : "Jewett", "given" : "Brian A", "non-dropping-particle" : "", "parse-names" : false, "suffix" : "" }, { "dropping-particle" : "", "family" : "Dreyer", "given" : "Hans C", "non-dropping-particle" : "", "parse-names" : false, "suffix" : "" } ], "container-title" : "Physiological reports", "id" : "ITEM-1", "issue" : "1", "issued" : { "date-parts" : [ [ "2016", "1" ] ] }, "page" : "e12671", "title" : "Transcriptional profiling and muscle cross-section analysis reveal signs of ischemia reperfusion injury following total knee arthroplasty with tourniquet.", "type" : "article-journal", "volume" : "4" }, "uris" : [ "http://www.mendeley.com/documents/?uuid=4a0ae29f-1448-354f-8080-276ad4828068" ] }, { "id" : "ITEM-2", "itemData" : { "DOI" : "10.1172/JCI70160", "ISSN" : "1558-8238", "PMID" : "24135139", "abstract" : "BACKGROUND By the year 2030, 3.48 million older U.S. adults are projected to undergo total knee arthroplasty (TKA). Following this surgery, considerable muscle atrophy occurs, resulting in decreased strength and impaired functional mobility. Essential amino acids (EAAs) have been shown to attenuate muscle loss during periods of reduced activity and may be beneficial for TKA patients. METHODS We used a double-blind, placebo-controlled, randomized clinical trial with 28 older adults undergoing TKA. Patients were randomized to ingest either 20 g of EAAs (n = 16) or placebo (n = 12) twice daily between meals for 1 week before and 2 weeks after TKA. At baseline, 2 weeks, and 6 weeks after TKA, an MRI was performed to determine mid-thigh muscle and adipose tissue volume. Muscle strength and functional mobility were also measured at these times. RESULTS TKA patients receiving placebo exhibited greater quadriceps muscle atrophy, with a -14.3 \u00b1 3.6% change from baseline to 2 weeks after surgery compared with -3.4 \u00b1 3.1% for the EAA group (F = 5.16, P = 0.036) and a -18.4 \u00b1 2.3% change from baseline to 6 weeks after surgery for placebo versus -6.2 \u00b1 2.2% for the EAA group (F = 14.14, P = 0.001). EAAs also attenuated atrophy in the nonoperated quadriceps and in the hamstring and adductor muscles of both extremities. The EAA group performed better at 2 and 6 weeks after surgery on functional mobility tests (all P &lt; 0.05). Change in quadriceps muscle atrophy was significantly associated with change in functional mobility (F = 5.78, P = 0.021). CONCLUSION EAA treatment attenuated muscle atrophy and accelerated the return of functional mobility in older adults following TKA. TRIAL REGISTRATION Clinicaltrials.gov NCT00760383.", "author" : [ { "dropping-particle" : "", "family" : "Dreyer", "given" : "Hans C", "non-dropping-particle" : "", "parse-names" : false, "suffix" : "" }, { "dropping-particle" : "", "family" : "Strycker", "given" : "Lisa A", "non-dropping-particle" : "", "parse-names" : false, "suffix" : "" }, { "dropping-particle" : "", "family" : "Senesac", "given" : "Hilary A", "non-dropping-particle" : "", "parse-names" : false, "suffix" : "" }, { "dropping-particle" : "", "family" : "Hocker", "given" : "Austin D", "non-dropping-particle" : "", "parse-names" : false, "suffix" : "" }, { "dropping-particle" : "", "family" : "Smolkowski", "given" : "Keith", "non-dropping-particle" : "", "parse-names" : false, "suffix" : "" }, { "dropping-particle" : "", "family" : "Shah", "given" : "Steven N", "non-dropping-particle" : "", "parse-names" : false, "suffix" : "" }, { "dropping-particle" : "", "family" : "Jewett", "given" : "Brian A", "non-dropping-particle" : "", "parse-names" : false, "suffix" : "" } ], "container-title" : "The Journal of clinical investigation", "id" : "ITEM-2", "issue" : "11", "issued" : { "date-parts" : [ [ "2013", "11", "1" ] ] }, "page" : "4654-66", "title" : "Essential amino acid supplementation in patients following total knee arthroplasty.", "type" : "article-journal", "volume" : "123" }, "uris" : [ "http://www.mendeley.com/documents/?uuid=deb4d687-01ac-301f-898b-8694c1451c9a" ] } ], "mendeley" : { "formattedCitation" : "&lt;sup&gt;101,102&lt;/sup&gt;", "plainTextFormattedCitation" : "101,102", "previouslyFormattedCitation" : "&lt;sup&gt;101,102&lt;/sup&gt;" }, "properties" : { "noteIndex" : 0 }, "schema" : "https://github.com/citation-style-language/schema/raw/master/csl-citation.json" }</w:instrText>
      </w:r>
      <w:r w:rsidR="00C6677C" w:rsidRPr="0084374C">
        <w:fldChar w:fldCharType="separate"/>
      </w:r>
      <w:r w:rsidR="00EE0542" w:rsidRPr="00EE0542">
        <w:rPr>
          <w:noProof/>
          <w:vertAlign w:val="superscript"/>
        </w:rPr>
        <w:t>101,102</w:t>
      </w:r>
      <w:r w:rsidR="00C6677C" w:rsidRPr="0084374C">
        <w:fldChar w:fldCharType="end"/>
      </w:r>
      <w:r w:rsidR="00C6677C" w:rsidRPr="0084374C">
        <w:t>.</w:t>
      </w:r>
    </w:p>
    <w:p w14:paraId="13AA1E45" w14:textId="49C8A7A4" w:rsidR="00A01AE5" w:rsidRPr="0084374C" w:rsidRDefault="00FD1229" w:rsidP="00A73A1C">
      <w:pPr>
        <w:tabs>
          <w:tab w:val="left" w:pos="9360"/>
        </w:tabs>
      </w:pPr>
      <w:r w:rsidRPr="0084374C">
        <w:rPr>
          <w:b/>
          <w:szCs w:val="24"/>
        </w:rPr>
        <w:t>Blood flow</w:t>
      </w:r>
      <w:r w:rsidR="00067991" w:rsidRPr="0084374C">
        <w:rPr>
          <w:b/>
          <w:szCs w:val="24"/>
        </w:rPr>
        <w:t xml:space="preserve">. </w:t>
      </w:r>
      <w:r w:rsidRPr="0084374C">
        <w:t xml:space="preserve">Femoral artery blood flow will be measured with a Doppler ultrasound equipped with a high-resolution 10 </w:t>
      </w:r>
      <w:proofErr w:type="spellStart"/>
      <w:r w:rsidRPr="0084374C">
        <w:t>Mhz</w:t>
      </w:r>
      <w:proofErr w:type="spellEnd"/>
      <w:r w:rsidRPr="0084374C">
        <w:t xml:space="preserve"> linear array vascular probe as routinely done by the investigators</w:t>
      </w:r>
      <w:r w:rsidRPr="0084374C">
        <w:fldChar w:fldCharType="begin" w:fldLock="1"/>
      </w:r>
      <w:r w:rsidR="00FD5DBE">
        <w:instrText>ADDIN CSL_CITATION { "citationItems" : [ { "id" : "ITEM-1", "itemData" : { "DOI" : "10.1152/japplphysiol.00027.2014", "ISSN" : "1522-1601", "PMID" : "24557801", "abstract" : "It has been predicted that the development of thin-beam ultrasound could lead to an overestimation of mean blood velocity by up to 33% as beam width approaches 0% of vessel diameter. If both beam and vessel widths are known, in theory, this overestimation may be correctable. Therefore, we updated a method for determining the beam width of a Doppler ultrasound system, tested the utility of this technique and the information it provides to reliably correct for the error in velocity measurements, and explored how error-corrected velocity estimates impact the interpretation of in vivo data. Using a string phantom, we found the average beam width of four different probes varied across probes from 2.93 \u00b1 0.05 to 4.41 \u00b1 0.06 mm (mean \u00b1 SD) and with depth of insonation. Using this information, we tested the validity of a calculated correction factor to minimize the thin-beam error in mean velocity observed in a flow phantom with known diameter. Use of a correction factor reduced the overestimation from 39 \u00b1 11% to 7 \u00b1 9% (P &lt; 0.05). Lastly, in vivo we explored how knowledge of beam width improves understanding of physiological flow conditions. In vivo, use of a correction factor reduced the overestimation of mean velocity from 23 \u00b1 11% to -4 \u00b1 9% (P &lt; 0.05). Thus, this large source of error is real, has been largely ignored by the early adaptors of Doppler ultrasound for vascular physiology studies in humans, and is correctable by the described techniques.", "author" : [ { "dropping-particle" : "", "family" : "Buck", "given" : "T M", "non-dropping-particle" : "", "parse-names" : false, "suffix" : "" }, { "dropping-particle" : "", "family" : "Sieck", "given" : "D C", "non-dropping-particle" : "", "parse-names" : false, "suffix" : "" }, { "dropping-particle" : "", "family" : "Halliwill", "given" : "J R", "non-dropping-particle" : "", "parse-names" : false, "suffix" : "" } ], "container-title" : "J Appl Physiol", "id" : "ITEM-1", "issued" : { "date-parts" : [ [ "2014", "2", "20" ] ] }, "page" : "1096-1104", "title" : "Thin-beam ultrasound overestimation of blood flow: How wide is your beam?", "type" : "article-journal", "volume" : "116" }, "uris" : [ "http://www.mendeley.com/documents/?uuid=2fa601c2-5dbc-4872-869d-3b930bffb3f9" ] }, { "id" : "ITEM-2", "itemData" : { "author" : [ { "dropping-particle" : "", "family" : "Barrett-O'Keefe", "given" : "Z", "non-dropping-particle" : "", "parse-names" : false, "suffix" : "" }, { "dropping-particle" : "", "family" : "Kaplon", "given" : "R E", "non-dropping-particle" : "", "parse-names" : false, "suffix" : "" }, { "dropping-particle" : "", "family" : "Halliwill", "given" : "J R", "non-dropping-particle" : "", "parse-names" : false, "suffix" : "" } ], "container-title" : "Exp Physiol", "id" : "ITEM-2", "issued" : { "date-parts" : [ [ "2013" ] ] }, "page" : "268-277", "title" : "Sustained postexercise vasodilatation and histamine receptor activation following small muscle-mass exercise in humans", "type" : "article-journal", "volume" : "98" }, "uris" : [ "http://www.mendeley.com/documents/?uuid=fa204557-1cf4-4b63-bf2d-5848280161ac" ] }, { "id" : "ITEM-3", "itemData" : { "author" : [ { "dropping-particle" : "", "family" : "Romero", "given" : "S A", "non-dropping-particle" : "", "parse-names" : false, "suffix" : "" }, { "dropping-particle" : "", "family" : "Ely", "given" : "M R", "non-dropping-particle" : "", "parse-names" : false, "suffix" : "" }, { "dropping-particle" : "", "family" : "Sieck", "given" : "D C", "non-dropping-particle" : "", "parse-names" : false, "suffix" : "" }, { "dropping-particle" : "", "family" : "Luttrell", "given" : "M J", "non-dropping-particle" : "", "parse-names" : false, "suffix" : "" }, { "dropping-particle" : "", "family" : "Buck", "given" : "T M", "non-dropping-particle" : "", "parse-names" : false, "suffix" : "" }, { "dropping-particle" : "", "family" : "Kono", "given" : "Jordan M.", "non-dropping-particle" : "", "parse-names" : false, "suffix" : "" }, { "dropping-particle" : "", "family" : "Branscum", "given" : "Adam J.", "non-dropping-particle" : "", "parse-names" : false, "suffix" : "" }, { "dropping-particle" : "", "family" : "Halliwill", "given" : "J R", "non-dropping-particle" : "", "parse-names" : false, "suffix" : "" } ], "container-title" : "Exp Physiol", "id" : "ITEM-3", "issued" : { "date-parts" : [ [ "2015" ] ] }, "page" : "435-499", "title" : "Effect of antioxidants on histamine receptor activation and sustained postexercise vasodilatation in humans", "type" : "article-journal", "volume" : "100" }, "uris" : [ "http://www.mendeley.com/documents/?uuid=31e64a6a-4ee5-4aab-979f-f189e73e61ad" ] }, { "id" : "ITEM-4", "itemData" : { "DOI" : "10.1113/expphysiol.2010.056150", "ISSN" : "1469-445X", "PMID" : "21478258", "abstract" : "Skeletal muscle vasodilation persists following a single bout of exercise and can potentially influence glucose uptake by recovering muscle. To investigate whether blood flow is a rate-limiting component in postexercise muscle glucose uptake, we tested the hypothesis that oral ingestion of H1- and H2-receptor antagonists, known to attenuate the sustained postexercise vasodilation, would reduce leg glucose uptake after a bout of cycling. Healthy, recreationally active subjects (n = 8) exercised for 1-hour at 60% of peak oxygen consumption (VO2peak) on each of two days, with (blockade) and without (control) histamine-receptor antagonism. For 2-h of recovery following exercise, arteriovenous glucose differences were assessed from the radial artery and femoral vein, and leg blood flow was measured using Doppler ultrasonography on the common femoral artery. Femoral blood flow following exercise was 65.4 \u00b1 16.4 ml min-1 lower on the blockade day compared to the control day (P &lt; 0.05). Likewise, glucose delivery was 0.177 \u00b1 0.045 mmol min-1 lower with blockade (P &lt; 0.05). However, histamine-receptor antagonism produced no consistent effect on leg glucose uptake following exercise, due to high interindividual variability. In conclusion, while oral ingestion of H1- and H2-receptor antagonists alters postexercise recovery by attenuating vasodilation, leg glucose uptake is not universally affected in recreationally active individuals.", "author" : [ { "dropping-particle" : "", "family" : "Emhoff", "given" : "C.A.", "non-dropping-particle" : "", "parse-names" : false, "suffix" : "" }, { "dropping-particle" : "", "family" : "Barrett-O'Keefe", "given" : "Z", "non-dropping-particle" : "", "parse-names" : false, "suffix" : "" }, { "dropping-particle" : "", "family" : "Padgett", "given" : "R.C.", "non-dropping-particle" : "", "parse-names" : false, "suffix" : "" }, { "dropping-particle" : "", "family" : "Hawn", "given" : "J.A.", "non-dropping-particle" : "", "parse-names" : false, "suffix" : "" }, { "dropping-particle" : "", "family" : "Halliwill", "given" : "J R", "non-dropping-particle" : "", "parse-names" : false, "suffix" : "" } ], "container-title" : "Exp Physiol", "id" : "ITEM-4", "issued" : { "date-parts" : [ [ "2011", "4", "8" ] ] }, "note" : "From Duplicate 2 ( \n\n\n\n\n\n\n\n\nHistamine-receptor blockade reduces blood flow but not muscle glucose uptake during postexercise recovery in humans.\n\n\n\n\n\n\n\n\n- Emhoff, C.A.; Barrett-O'Keefe, Z.; Padgett, R.C.; Hawn, J.A.; Halliwill, J.R. )\n\n\n\n", "page" : "664-673", "title" : "Histamine-receptor blockade reduces blood flow but not muscle glucose uptake during postexercise recovery in humans.", "type" : "article-journal", "volume" : "96" }, "uris" : [ "http://www.mendeley.com/documents/?uuid=4becbfa4-2520-4d31-b610-fa167d3a924e" ] }, { "id" : "ITEM-5", "itemData" : { "DOI" : "10.1152/japplphysiol.00441.2006.", "author" : [ { "dropping-particle" : "", "family" : "McCord", "given" : "J.L.", "non-dropping-particle" : "", "parse-names" : false, "suffix" : "" }, { "dropping-particle" : "", "family" : "Halliwill", "given" : "J R", "non-dropping-particle" : "", "parse-names" : false, "suffix" : "" } ], "container-title" : "J Appl Physiol", "id" : "ITEM-5", "issued" : { "date-parts" : [ [ "2006" ] ] }, "note" : "From Duplicate 1 ( \n\n\n\n\n\n\n\n\nH1 and H2 receptors mediate postexercise hyperemia in sedentary and endurance exercise-trained men and women\n\n\n\n\n\n\n\n\n- McCord, J.L.; Halliwill, J.R. )\n\n\n\n", "page" : "1693-1701", "publisher" : "Am Physiological Soc", "title" : "H1 and H2 receptors mediate postexercise hyperemia in sedentary and endurance exercise-trained men and women", "type" : "article-journal", "volume" : "101" }, "uris" : [ "http://www.mendeley.com/documents/?uuid=9d7157a0-7391-4300-a861-58d902aa76a2" ] }, { "id" : "ITEM-6", "itemData" : { "DOI" : "10.1152/japplphysiol.00959.2005.", "author" : [ { "dropping-particle" : "", "family" : "McCord", "given" : "J.L.", "non-dropping-particle" : "", "parse-names" : false, "suffix" : "" }, { "dropping-particle" : "", "family" : "Beasley", "given" : "J.M.", "non-dropping-particle" : "", "parse-names" : false, "suffix" : "" }, { "dropping-particle" : "", "family" : "Halliwill", "given" : "J R", "non-dropping-particle" : "", "parse-names" : false, "suffix" : "" } ], "container-title" : "J Appl Physiol", "id" : "ITEM-6", "issued" : { "date-parts" : [ [ "2006" ] ] }, "note" : "From Duplicate 1 ( \n\n\nH2-receptor-mediated vasodilation contributes to postexercise hypotension\n\n\n- McCord, J.L.; Beasley, J.M.; Halliwill, J.R. )\n\n", "page" : "67-75", "publisher" : "Am Physiological Soc", "title" : "H2-receptor-mediated vasodilation contributes to postexercise hypotension", "type" : "article-journal", "volume" : "100" }, "uris" : [ "http://www.mendeley.com/documents/?uuid=b8311683-b300-4005-b9c6-fb52b25abcb0" ] }, { "id" : "ITEM-7", "itemData" : { "PMID" : "15618271", "abstract" : "In normally active individuals, postexercise hypotension after a single bout of aerobic exercise is due to an unexplained peripheral vasodilatation. Histamine has been shown to be released during exercise and could contribute to postexercise vasodilatation via H1 receptors in the peripheral vasculature. The purpose of this study was to determine the potential contribution of an H1 receptor-mediated vasodilatation to postexercise hypotension. We studied 14 healthy normotensive men and women (ages 21.9 +/- 2.1 years) before and through to 90 min after a 60 min bout of cycling at 60% on randomized control and H1 receptor antagonist days (540 mg oral fexofenadine hydrochloride; Allegra). Arterial blood pressure (automated auscultation) and femoral blood flow (Doppler ultrasound) were measured in the supine position. Femoral vascular conductance was calculated as flow/pressure. Fexofenadine had no effect on pre-exercise femoral vascular conductance or mean arterial pressure (P &gt; 0.5). At 30 min postexercise on the control day, femoral vascular conductance was increased (Delta+33.7 +/- 7.8%; P &lt; 0.05 versus pre-exercise) while mean arterial pressure was reduced (Delta-6.5 +/- 1.6 mmHg; P &lt; 0.05 versus pre-exercise). In contrast, at 30 min postexercise on the fexofenadine day, femoral vascular conductance was not elevated (Delta+10.7 +/- 9.8%; P = 0.7 versus pre-exercise) and mean arterial pressure was not reduced (Delta-1.7 +/- 1.2 mmHg; P = 0.2 versus pre-exercise). Thus, ingestion of an H1 receptor antagonist markedly reduces vasodilatation after exercise and blunts postexercise hypotension. These data suggest H1 receptor-mediated vasodilatation contributes to postexercise hypotension.", "author" : [ { "dropping-particle" : "", "family" : "Lockwood", "given" : "J.M.", "non-dropping-particle" : "", "parse-names" : false, "suffix" : "" }, { "dropping-particle" : "", "family" : "Wilkins", "given" : "B.W.", "non-dropping-particle" : "", "parse-names" : false, "suffix" : "" }, { "dropping-particle" : "", "family" : "Halliwill", "given" : "J R", "non-dropping-particle" : "", "parse-names" : false, "suffix" : "" } ], "container-title" : "J Physiol", "id" : "ITEM-7", "issued" : { "date-parts" : [ [ "2005" ] ] }, "note" : "From Duplicate 1 (H1 receptor-mediated vasodilatation contributes to postexercise hypotension. - Lockwood, J.M.; Wilkins, B.W.; Halliwill, J R)\n\nFrom Duplicate 2 ( \n\n\nH1 receptor-mediated vasodilatation contributes to postexercise hypotension.\n\n\n- Lockwood, J.M.; Wilkins, B.W.; Halliwill, J.R. )\n\n", "page" : "633-642", "title" : "H1 receptor-mediated vasodilatation contributes to postexercise hypotension.", "type" : "article-journal", "volume" : "563" }, "uris" : [ "http://www.mendeley.com/documents/?uuid=a3779dd5-f87b-4a4e-aa3f-d786dfd9ca10" ] } ], "mendeley" : { "formattedCitation" : "&lt;sup&gt;19,21,114\u2013117,130&lt;/sup&gt;", "plainTextFormattedCitation" : "19,21,114\u2013117,130", "previouslyFormattedCitation" : "&lt;sup&gt;19,21,114\u2013117,130&lt;/sup&gt;" }, "properties" : { "noteIndex" : 0 }, "schema" : "https://github.com/citation-style-language/schema/raw/master/csl-citation.json" }</w:instrText>
      </w:r>
      <w:r w:rsidRPr="0084374C">
        <w:fldChar w:fldCharType="separate"/>
      </w:r>
      <w:r w:rsidR="00EE0542" w:rsidRPr="00EE0542">
        <w:rPr>
          <w:noProof/>
          <w:vertAlign w:val="superscript"/>
        </w:rPr>
        <w:t>19,21,114–117,130</w:t>
      </w:r>
      <w:r w:rsidRPr="0084374C">
        <w:fldChar w:fldCharType="end"/>
      </w:r>
      <w:r w:rsidRPr="0084374C">
        <w:t xml:space="preserve">. </w:t>
      </w:r>
      <w:r w:rsidR="00744A1E" w:rsidRPr="0084374C">
        <w:rPr>
          <w:szCs w:val="24"/>
        </w:rPr>
        <w:t xml:space="preserve">We will </w:t>
      </w:r>
      <w:r w:rsidR="0084374C">
        <w:rPr>
          <w:szCs w:val="24"/>
        </w:rPr>
        <w:t>simultaneously document</w:t>
      </w:r>
      <w:r w:rsidR="00744A1E" w:rsidRPr="0084374C">
        <w:rPr>
          <w:szCs w:val="24"/>
        </w:rPr>
        <w:t xml:space="preserve"> arterial pressure, </w:t>
      </w:r>
      <w:r w:rsidR="0084374C">
        <w:rPr>
          <w:szCs w:val="24"/>
        </w:rPr>
        <w:t xml:space="preserve">so as to calculate </w:t>
      </w:r>
      <w:r w:rsidR="00744A1E" w:rsidRPr="0084374C">
        <w:rPr>
          <w:szCs w:val="24"/>
        </w:rPr>
        <w:t xml:space="preserve">femoral vascular conductance. </w:t>
      </w:r>
    </w:p>
    <w:p w14:paraId="0057E934" w14:textId="07CA4061" w:rsidR="00A01AE5" w:rsidRPr="00ED78A6" w:rsidRDefault="00A01AE5" w:rsidP="00A01AE5">
      <w:pPr>
        <w:rPr>
          <w:rFonts w:cs="Arial"/>
          <w:szCs w:val="24"/>
        </w:rPr>
      </w:pPr>
      <w:r w:rsidRPr="0084374C">
        <w:rPr>
          <w:rFonts w:cs="Arial"/>
          <w:b/>
          <w:bCs/>
          <w:szCs w:val="24"/>
        </w:rPr>
        <w:t>Flow-mediated dilation (</w:t>
      </w:r>
      <w:proofErr w:type="spellStart"/>
      <w:r w:rsidRPr="0084374C">
        <w:rPr>
          <w:rFonts w:cs="Arial"/>
          <w:b/>
          <w:bCs/>
          <w:szCs w:val="24"/>
        </w:rPr>
        <w:t>FMD</w:t>
      </w:r>
      <w:proofErr w:type="spellEnd"/>
      <w:r w:rsidRPr="0084374C">
        <w:rPr>
          <w:rFonts w:cs="Arial"/>
          <w:b/>
          <w:bCs/>
          <w:szCs w:val="24"/>
        </w:rPr>
        <w:t>).</w:t>
      </w:r>
      <w:r w:rsidRPr="0084374C">
        <w:rPr>
          <w:rFonts w:cs="Arial"/>
          <w:bCs/>
          <w:szCs w:val="24"/>
        </w:rPr>
        <w:t xml:space="preserve"> </w:t>
      </w:r>
      <w:proofErr w:type="spellStart"/>
      <w:r w:rsidR="002B1D7D" w:rsidRPr="0084374C">
        <w:rPr>
          <w:rFonts w:cs="Arial"/>
          <w:bCs/>
          <w:szCs w:val="24"/>
        </w:rPr>
        <w:t>FMD</w:t>
      </w:r>
      <w:proofErr w:type="spellEnd"/>
      <w:r w:rsidRPr="0084374C">
        <w:rPr>
          <w:rFonts w:cs="Arial"/>
          <w:bCs/>
          <w:szCs w:val="24"/>
        </w:rPr>
        <w:t xml:space="preserve"> will be measured in the brachial and superficial femoral arteries. </w:t>
      </w:r>
      <w:r w:rsidRPr="0084374C">
        <w:rPr>
          <w:rFonts w:cs="Arial"/>
          <w:szCs w:val="24"/>
        </w:rPr>
        <w:t>The brachial artery and coronary arteries show remarkable similarity, and thus, analysis of the brachial artery by high-resolution ultrasound is an accepted proxy of the function of the coronary circulation</w:t>
      </w:r>
      <w:r w:rsidR="00A73A1C" w:rsidRPr="0084374C">
        <w:rPr>
          <w:rFonts w:cs="Arial"/>
          <w:szCs w:val="24"/>
        </w:rPr>
        <w:fldChar w:fldCharType="begin" w:fldLock="1"/>
      </w:r>
      <w:r w:rsidR="00FD5DBE">
        <w:rPr>
          <w:rFonts w:cs="Arial"/>
          <w:szCs w:val="24"/>
        </w:rPr>
        <w:instrText>ADDIN CSL_CITATION { "citationItems" : [ { "id" : "ITEM-1", "itemData" : { "ISBN" : "0735-1097 (Print)", "ISSN" : "0735-1097", "PMID" : "7594037", "abstract" : "OBJECTIVES. The relation between endothelium-dependent vasodilator function in the brachial and coronary arteries was determined in the same subjects. BACKGROUND. Coronary artery endothelial dysfunction precedes the development of overt atherosclerosis and is important in its pathogenesis. A noninvasive assessment of endothelial function in a peripheral conduit vessel, the brachial artery, was recently described, but the relation between brachial artery function and coronary artery vasodilator function has not been explored. METHODS. In 50 patients referred to the catheterization laboratory for the evaluation of coronary artery disease (mean age +/- SD 56 +/- 10 years), the coronary vasomotor response to serial intracoronary infusions of the endothelium-dependent agonist acetylcholine (10(-8) to 10(-6) mol/liter), was studied. Endothelium-dependent vasodilation was also assessed in the brachial artery by measuring the change in brachial artery diameter in response to reactive hyperemia. RESULTS. Patients with coronary artery endothelial dysfunction manifested as vasoconstriction in response to acetylcholine had significantly impaired flow-mediated vasodilation in the brachial artery compared with that of patients with normal coronary endothelial function (4.8 +/- 5.5% vs. 10.8 +/- 7.6%, p &lt; 0.01). Patients with coronary artery disease also had an attenuated brachial artery vasodilator response compared with that of patients with angiographically smooth coronary arteries (4.5 +/- 4.6% vs. 9.7 +/- 8.1%, p &lt; 0.02). By multivariate analysis, the strongest predictors of reduced brachial dilator responses to flow were baseline brachial artery diameter (p &lt; 0.001), coronary endothelial dysfunction (p = 0.003), the presence of coronary artery disease (p = 0.007) and cigarette smoking (p = 0.016). The brachial artery vasodilator response to sublingual nitroglycerin was independent of coronary endothelial responses or the presence of coronary artery disease. The positive predictive value of abnormal brachial dilation ( &lt; 3%) in predicting coronary endothelial dysfunction is 95%. CONCLUSIONS. This study demonstrated a close relation between coronary artery endothelium-dependent vasomotor responses to acetylcholine and flow-mediated vasodilation in the brachial artery. This noninvasive method may become a useful surrogate in assessing the predisposition to atherosclerosis in patients with cardiac risk factors.", "author" : [ { "dropping-particle" : "", "family" : "Anderson", "given" : "T J", "non-dropping-particle" : "", "parse-names" : false, "suffix" : "" }, { "dropping-particle" : "", "family" : "Uehata", "given" : "A", "non-dropping-particle" : "", "parse-names" : false, "suffix" : "" }, { "dropping-particle" : "", "family" : "Gerhard", "given" : "M D", "non-dropping-particle" : "", "parse-names" : false, "suffix" : "" }, { "dropping-particle" : "", "family" : "Meredith", "given" : "I T", "non-dropping-particle" : "", "parse-names" : false, "suffix" : "" }, { "dropping-particle" : "", "family" : "Knab", "given" : "S", "non-dropping-particle" : "", "parse-names" : false, "suffix" : "" }, { "dropping-particle" : "", "family" : "Delagrange", "given" : "D", "non-dropping-particle" : "", "parse-names" : false, "suffix" : "" }, { "dropping-particle" : "", "family" : "Lieberman", "given" : "E H", "non-dropping-particle" : "", "parse-names" : false, "suffix" : "" }, { "dropping-particle" : "", "family" : "Ganz", "given" : "P", "non-dropping-particle" : "", "parse-names" : false, "suffix" : "" }, { "dropping-particle" : "", "family" : "Creager", "given" : "M A", "non-dropping-particle" : "", "parse-names" : false, "suffix" : "" }, { "dropping-particle" : "", "family" : "Yeung", "given" : "A C", "non-dropping-particle" : "", "parse-names" : false, "suffix" : "" }, { "dropping-particle" : "", "family" : "Selwyn", "given" : "A P", "non-dropping-particle" : "", "parse-names" : false, "suffix" : "" } ], "container-title" : "J Am Coll Cardiol", "id" : "ITEM-1", "issue" : "5", "issued" : { "date-parts" : [ [ "1995", "11", "1" ] ] }, "note" : "1 K04 HL-02566/HL/United States NHLBI\n1 K08 HL-02787/HL/United States NHLBI\nHL-02663/HL/United States NHLBI\netc.\nComparative Study\nJournal Article\nResearch Support, Non-U.S. Gov't\nResearch Support, U.S. Gov't, P.H.S.\nUnited states", "page" : "1235-1241", "title" : "Close relation of endothelial function in the human coronary and peripheral circulations", "type" : "article-journal", "volume" : "26" }, "uris" : [ "http://www.mendeley.com/documents/?uuid=83a7196f-4e85-4635-ae76-2fd4736ad039" ] } ], "mendeley" : { "formattedCitation" : "&lt;sup&gt;131&lt;/sup&gt;", "plainTextFormattedCitation" : "131", "previouslyFormattedCitation" : "&lt;sup&gt;131&lt;/sup&gt;" }, "properties" : { "noteIndex" : 0 }, "schema" : "https://github.com/citation-style-language/schema/raw/master/csl-citation.json" }</w:instrText>
      </w:r>
      <w:r w:rsidR="00A73A1C" w:rsidRPr="0084374C">
        <w:rPr>
          <w:rFonts w:cs="Arial"/>
          <w:szCs w:val="24"/>
        </w:rPr>
        <w:fldChar w:fldCharType="separate"/>
      </w:r>
      <w:r w:rsidR="00EE0542" w:rsidRPr="00EE0542">
        <w:rPr>
          <w:rFonts w:cs="Arial"/>
          <w:noProof/>
          <w:szCs w:val="24"/>
          <w:vertAlign w:val="superscript"/>
        </w:rPr>
        <w:t>131</w:t>
      </w:r>
      <w:r w:rsidR="00A73A1C" w:rsidRPr="0084374C">
        <w:rPr>
          <w:rFonts w:cs="Arial"/>
          <w:szCs w:val="24"/>
        </w:rPr>
        <w:fldChar w:fldCharType="end"/>
      </w:r>
      <w:r w:rsidRPr="0084374C">
        <w:rPr>
          <w:rFonts w:cs="Arial"/>
          <w:szCs w:val="24"/>
        </w:rPr>
        <w:t xml:space="preserve">. We will measure </w:t>
      </w:r>
      <w:r w:rsidRPr="0084374C">
        <w:rPr>
          <w:rFonts w:cs="Arial"/>
          <w:bCs/>
          <w:szCs w:val="24"/>
        </w:rPr>
        <w:t>brachial and superficial femoral artery diameter and blood velocity at baseline and for 3 min following a</w:t>
      </w:r>
      <w:r w:rsidRPr="00ED78A6">
        <w:rPr>
          <w:rFonts w:cs="Arial"/>
          <w:bCs/>
          <w:szCs w:val="24"/>
        </w:rPr>
        <w:t xml:space="preserve"> 5-min arterial occlusion, achieved using an occlusion cuff placed just distal to the elbow</w:t>
      </w:r>
      <w:r w:rsidR="00A73A1C">
        <w:rPr>
          <w:rFonts w:cs="Arial"/>
          <w:bCs/>
          <w:szCs w:val="24"/>
        </w:rPr>
        <w:t xml:space="preserve"> and proximal to the knee</w:t>
      </w:r>
      <w:r w:rsidRPr="00ED78A6">
        <w:rPr>
          <w:rFonts w:cs="Arial"/>
          <w:bCs/>
          <w:szCs w:val="24"/>
        </w:rPr>
        <w:t xml:space="preserve">. Following release of the cuff, blood flow and shear stress are increased, and dilation of the artery occurs, largely due to the release of </w:t>
      </w:r>
      <w:r w:rsidR="0008492E">
        <w:rPr>
          <w:rFonts w:cs="Arial"/>
          <w:bCs/>
          <w:szCs w:val="24"/>
        </w:rPr>
        <w:t>nitric oxide</w:t>
      </w:r>
      <w:r w:rsidR="00A73A1C">
        <w:rPr>
          <w:rFonts w:cs="Arial"/>
          <w:bCs/>
          <w:szCs w:val="24"/>
        </w:rPr>
        <w:fldChar w:fldCharType="begin" w:fldLock="1"/>
      </w:r>
      <w:r w:rsidR="00FD5DBE">
        <w:rPr>
          <w:rFonts w:cs="Arial"/>
          <w:bCs/>
          <w:szCs w:val="24"/>
        </w:rPr>
        <w:instrText>ADDIN CSL_CITATION { "citationItems" : [ { "id" : "ITEM-1", "itemData" : { "ISSN" : "0009-7322", "PMID" : "7867167", "abstract" : "BACKGROUND Experimental evidence suggests that flow-dependent dilatation of conduit arteries is mediated by nitric oxide (NO) and/or prostacyclin. The present study was designed to assess whether NO or prostacyclin also contributes to flow-dependent dilatation of conduit arteries in humans. METHODS AND RESULTS Radial artery internal diameter (ID) was measured continuously in 16 healthy volunteers (age, 24 +/- 1 years) with a transcutaneous A-mode echo-tracking system coupled to a Doppler device for the measurement of radial blood flow. In 8 subjects, a catheter was inserted into the brachial artery for measurement of arterial pressure and infusion of the NO synthase inhibitor NG-monomethyl-L-arginine (L-NMMA; 8 mumol/min for 7 minutes; infusion rate, 0.8 mL/min). Flow-dependent dilatation was evaluated before and after L-NMMA or aspirin as the response of the radial artery to an acute increase in flow (reactive hyperemia after a 3-minute cuff wrist occlusion). Under control conditions, release of the occlusion induced a marked increase in radial blood flow (from 24 +/- 3 to 73 +/- 11 mL/min; P &lt; .01) followed by a delayed increase in radial diameter (flow-mediated dilatation; from 2.67 +/- 0.10 to 2.77 +/- 0.12 mm; P &lt; .01) without any change in heart rate or arterial pressure. L-NMMA decreased basal forearm blood flow (from 24 +/- 3 to 13 +/- 3 mL/min; P &lt; .05) without affecting basal radial artery diameter, heart rate, or arterial pressure, whereas aspirin (1 g PO) was without any hemodynamic effect. In the presence of L-NMMA, the peak flow response during hyperemia was not affected (76 +/- 12 mL/min), but the duration of the hyperemic response was markedly reduced, and the flow-dependent dilatation of the radial artery was abolished and converted to a vasoconstriction (from 2.62 +/- 0.11 to 2.55 +/- 0.11 mm; P &lt; .01). In contrast, aspirin did not affect the hyperemic response nor the flow-dependent dilatation of the radial artery. CONCLUSIONS The present investigation demonstrates that NO, but not prostacyclin, is essential for flow-mediated dilatation of large human arteries. Hence, this response can be used as a test for the L-arginine/NO pathway in clinical studies.", "author" : [ { "dropping-particle" : "", "family" : "Joannides", "given" : "R", "non-dropping-particle" : "", "parse-names" : false, "suffix" : "" }, { "dropping-particle" : "", "family" : "Haefeli", "given" : "W E", "non-dropping-particle" : "", "parse-names" : false, "suffix" : "" }, { "dropping-particle" : "", "family" : "Linder", "given" : "L", "non-dropping-particle" : "", "parse-names" : false, "suffix" : "" }, { "dropping-particle" : "", "family" : "Richard", "given" : "V", "non-dropping-particle" : "", "parse-names" : false, "suffix" : "" }, { "dropping-particle" : "", "family" : "Bakkali", "given" : "E H", "non-dropping-particle" : "", "parse-names" : false, "suffix" : "" }, { "dropping-particle" : "", "family" : "Thuillez", "given" : "C", "non-dropping-particle" : "", "parse-names" : false, "suffix" : "" }, { "dropping-particle" : "", "family" : "L\u00fcscher", "given" : "T F", "non-dropping-particle" : "", "parse-names" : false, "suffix" : "" } ], "container-title" : "Circulation", "id" : "ITEM-1", "issue" : "5", "issued" : { "date-parts" : [ [ "1995", "3", "1" ] ] }, "page" : "1314-9", "title" : "Nitric oxide is responsible for flow-dependent dilatation of human peripheral conduit arteries in vivo.", "type" : "article-journal", "volume" : "91" }, "uris" : [ "http://www.mendeley.com/documents/?uuid=624dfc71-72b7-374c-a2b0-7c57cc25a863" ] }, { "id" : "ITEM-2", "itemData" : { "DOI" : "10.1113/jphysiol.2007.145722", "ISSN" : "00223751", "PMID" : "18096601", "abstract" : "Flow-mediated dilatation (FMD) of the brachial and radial arteries is an important research tool for assessment of endothelial function in vivo, and is nitric oxide (NO) dependent. The leg skeletal muscle vascular bed is an important territory for studies in exercise physiology. However, the role of endothelial NO in the FMD response of lower limb arteries has never been investigated. The purpose of this study was to examine the contribution of NO to FMD in the superficial femoral artery in healthy subjects. Since physical inactivity may affect endothelial function, and therefore NO availability, spinal cord-injured (SCI) individuals were included as a model of extreme deconditioning. In eight healthy men (34 +/- 13 years) and six SCI individuals (37 +/- 10 years), the 5 min FMD response in the superficial femoral artery was assessed by echo-Doppler, both during infusion of saline and during infusion of the NO synthase blocker N(G)-monomethyl-L-arginine (L-NMMA). In a subset of the controls (n = 6), the 10 min FMD response was also examined using the same procedure. The 5 min FMD response in controls (4.2 +/- 0.3%) was significantly diminished during L-NMMA infusion (1.0 +/- 0.2%, P &lt; 0.001). In SCI, L-NMMA also significantly decreased the FMD response (from 8.2 +/- 0.4% during saline to 2.4 +/- 0.5% during L-NMMA infusion). The hyperaemic flow response during the first 45 s after cuff deflation was lower in both groups during infusion of L-NMMA, but the effect of L-NMMA on FMD persisted in both groups after correction for the shear stress stimulus. The 10 min FMD was not affected by L-NMMA (saline: 5.4 +/- 1.6%, L-NMMA: 5.6 +/- 1.5%). Superficial femoral artery FMD in response to distal arterial occlusion for a period of 5 min is predominantly mediated by NO in healthy men and in the extremely deconditioned legs of SCI individuals.", "author" : [ { "dropping-particle" : "", "family" : "Kooijman", "given" : "M.", "non-dropping-particle" : "", "parse-names" : false, "suffix" : "" }, { "dropping-particle" : "", "family" : "Thijssen", "given" : "D. H. J.", "non-dropping-particle" : "", "parse-names" : false, "suffix" : "" }, { "dropping-particle" : "", "family" : "Groot", "given" : "P. C. E.", "non-dropping-particle" : "De", "parse-names" : false, "suffix" : "" }, { "dropping-particle" : "", "family" : "Bleeker", "given" : "M. W. P.", "non-dropping-particle" : "", "parse-names" : false, "suffix" : "" }, { "dropping-particle" : "", "family" : "Kuppevelt", "given" : "H. J. M.", "non-dropping-particle" : "Van", "parse-names" : false, "suffix" : "" }, { "dropping-particle" : "", "family" : "Green", "given" : "D. J.", "non-dropping-particle" : "", "parse-names" : false, "suffix" : "" }, { "dropping-particle" : "", "family" : "Rongen", "given" : "G. A.", "non-dropping-particle" : "", "parse-names" : false, "suffix" : "" }, { "dropping-particle" : "", "family" : "Smits", "given" : "P.", "non-dropping-particle" : "", "parse-names" : false, "suffix" : "" }, { "dropping-particle" : "", "family" : "Hopman", "given" : "M. T. E.", "non-dropping-particle" : "", "parse-names" : false, "suffix" : "" } ], "container-title" : "The Journal of Physiology", "id" : "ITEM-2", "issue" : "4", "issued" : { "date-parts" : [ [ "2008", "2", "15" ] ] }, "page" : "1137-1145", "title" : "Flow-mediated dilatation in the superficial femoral artery is nitric oxide mediated in humans", "type" : "article-journal", "volume" : "586" }, "uris" : [ "http://www.mendeley.com/documents/?uuid=2e031a95-dbff-32c4-80ff-1102e1be391d" ] } ], "mendeley" : { "formattedCitation" : "&lt;sup&gt;132,133&lt;/sup&gt;", "plainTextFormattedCitation" : "132,133", "previouslyFormattedCitation" : "&lt;sup&gt;132,133&lt;/sup&gt;" }, "properties" : { "noteIndex" : 0 }, "schema" : "https://github.com/citation-style-language/schema/raw/master/csl-citation.json" }</w:instrText>
      </w:r>
      <w:r w:rsidR="00A73A1C">
        <w:rPr>
          <w:rFonts w:cs="Arial"/>
          <w:bCs/>
          <w:szCs w:val="24"/>
        </w:rPr>
        <w:fldChar w:fldCharType="separate"/>
      </w:r>
      <w:r w:rsidR="00EE0542" w:rsidRPr="00EE0542">
        <w:rPr>
          <w:rFonts w:cs="Arial"/>
          <w:bCs/>
          <w:noProof/>
          <w:szCs w:val="24"/>
          <w:vertAlign w:val="superscript"/>
        </w:rPr>
        <w:t>132,133</w:t>
      </w:r>
      <w:r w:rsidR="00A73A1C">
        <w:rPr>
          <w:rFonts w:cs="Arial"/>
          <w:bCs/>
          <w:szCs w:val="24"/>
        </w:rPr>
        <w:fldChar w:fldCharType="end"/>
      </w:r>
      <w:r w:rsidRPr="00ED78A6">
        <w:rPr>
          <w:rFonts w:cs="Arial"/>
          <w:bCs/>
          <w:szCs w:val="24"/>
        </w:rPr>
        <w:t xml:space="preserve">. </w:t>
      </w:r>
      <w:proofErr w:type="spellStart"/>
      <w:r w:rsidRPr="00ED78A6">
        <w:rPr>
          <w:rFonts w:cs="Arial"/>
          <w:bCs/>
          <w:szCs w:val="24"/>
        </w:rPr>
        <w:t>FMD</w:t>
      </w:r>
      <w:proofErr w:type="spellEnd"/>
      <w:r w:rsidRPr="00ED78A6">
        <w:rPr>
          <w:rFonts w:cs="Arial"/>
          <w:bCs/>
          <w:szCs w:val="24"/>
        </w:rPr>
        <w:t xml:space="preserve"> will be calculated as the percent change in diameter from baseline to peak dilation, indicative of conduit vessel endothelial function. </w:t>
      </w:r>
      <w:proofErr w:type="spellStart"/>
      <w:r w:rsidRPr="00ED78A6">
        <w:rPr>
          <w:rFonts w:cs="Arial"/>
          <w:bCs/>
          <w:szCs w:val="24"/>
        </w:rPr>
        <w:t>FMD</w:t>
      </w:r>
      <w:proofErr w:type="spellEnd"/>
      <w:r w:rsidRPr="00ED78A6">
        <w:rPr>
          <w:rFonts w:cs="Arial"/>
          <w:bCs/>
          <w:szCs w:val="24"/>
        </w:rPr>
        <w:t xml:space="preserve"> </w:t>
      </w:r>
      <w:r w:rsidR="00A73A1C">
        <w:rPr>
          <w:rFonts w:cs="Arial"/>
          <w:bCs/>
          <w:szCs w:val="24"/>
        </w:rPr>
        <w:t>is a</w:t>
      </w:r>
      <w:r w:rsidR="0008492E">
        <w:rPr>
          <w:rFonts w:cs="Arial"/>
          <w:bCs/>
          <w:szCs w:val="24"/>
        </w:rPr>
        <w:t xml:space="preserve"> well-</w:t>
      </w:r>
      <w:r w:rsidRPr="00ED78A6">
        <w:rPr>
          <w:rFonts w:cs="Arial"/>
          <w:bCs/>
          <w:szCs w:val="24"/>
        </w:rPr>
        <w:t xml:space="preserve">established predictor of future </w:t>
      </w:r>
      <w:r w:rsidR="0008492E">
        <w:rPr>
          <w:rFonts w:cs="Arial"/>
          <w:bCs/>
          <w:szCs w:val="24"/>
        </w:rPr>
        <w:t>cardiovascular</w:t>
      </w:r>
      <w:r w:rsidRPr="00ED78A6">
        <w:rPr>
          <w:rFonts w:cs="Arial"/>
          <w:bCs/>
          <w:szCs w:val="24"/>
        </w:rPr>
        <w:t xml:space="preserve"> events</w:t>
      </w:r>
      <w:r w:rsidR="00A73A1C">
        <w:rPr>
          <w:rFonts w:cs="Arial"/>
          <w:bCs/>
          <w:szCs w:val="24"/>
        </w:rPr>
        <w:fldChar w:fldCharType="begin" w:fldLock="1"/>
      </w:r>
      <w:r w:rsidR="00FD5DBE">
        <w:rPr>
          <w:rFonts w:cs="Arial"/>
          <w:bCs/>
          <w:szCs w:val="24"/>
        </w:rPr>
        <w:instrText>ADDIN CSL_CITATION { "citationItems" : [ { "id" : "ITEM-1", "itemData" : { "DOI" : "10.1016/j.jacc.2005.04.060", "ISSN" : "1558-3597", "PMID" : "16168284", "abstract" : "OBJECTIVES The aim of this study was to assess the predictive potency of impaired endothelium-dependent flow-mediated vasodilation (FMD) in patients with chronic heart failure (CHF). BACKGROUND Chronic heart failure is associated with reduced FMD; the prognostic impact of this observation is unknown. METHODS Seventy-five ambulatory CHF patients (United Network of Organ Sharing [UNOS] status 2) with a left ventricular ejection fraction (LVEF) &lt; or =30%, despite optimized medical therapy (angiotensin-converting enzyme inhibitor or angiotensin II receptor blocker, 100%; beta-blocker, 81%), were evaluated. Using high-resolution ultrasound, FMD of the brachial artery was assessed in addition to other neurohormonal, clinical, and hemodynamic variables. Age, gender, New York Heart Association (NYHA) functional class, LVEF, hemodynamic variables, B-type natriuretic peptide (BNP) levels, medical therapy, cardiovascular risk factors, and FMD were analyzed for prediction of the combined end point conversion to UNOS status 1 or death in a multivariate Cox model. RESULTS Up to three years, 21 patients (28%) converted to UNOS status 1, and 6 patients (8%) died. Univariate risk factors for the combined end point were log BNP (p = 0.0032), FMD (p = 0.0033), NYHA functional class (p = 0.0132), beta-blocker therapy (p = 0.0367), and mean blood pressure (p = 0.0406). In the multivariate analysis, only FMD (p = 0.0007), log BNP (p = 0.0032), and mean blood pressure (p = 0.0475) were independently related to the combined end point. In the Kaplan-Meier plot, significantly more patients with FMD &lt;6.8% (median) reached the combined end point, as compared with patients with FMD &gt;6.8% (p = 0.004). CONCLUSIONS In CHF, impaired FMD is a strong, independent predictor of conversion to UNOS status 1 or death.", "author" : [ { "dropping-particle" : "", "family" : "Meyer", "given" : "Brigitte", "non-dropping-particle" : "", "parse-names" : false, "suffix" : "" }, { "dropping-particle" : "", "family" : "M\u00f6rtl", "given" : "Deddo", "non-dropping-particle" : "", "parse-names" : false, "suffix" : "" }, { "dropping-particle" : "", "family" : "Strecker", "given" : "Karin", "non-dropping-particle" : "", "parse-names" : false, "suffix" : "" }, { "dropping-particle" : "", "family" : "H\u00fclsmann", "given" : "Martin", "non-dropping-particle" : "", "parse-names" : false, "suffix" : "" }, { "dropping-particle" : "", "family" : "Kulemann", "given" : "Vanessa", "non-dropping-particle" : "", "parse-names" : false, "suffix" : "" }, { "dropping-particle" : "", "family" : "Neunteufl", "given" : "Thomas", "non-dropping-particle" : "", "parse-names" : false, "suffix" : "" }, { "dropping-particle" : "", "family" : "Pacher", "given" : "Richard", "non-dropping-particle" : "", "parse-names" : false, "suffix" : "" }, { "dropping-particle" : "", "family" : "Berger", "given" : "Rudolf", "non-dropping-particle" : "", "parse-names" : false, "suffix" : "" } ], "container-title" : "Journal of the American College of Cardiology", "id" : "ITEM-1", "issue" : "6", "issued" : { "date-parts" : [ [ "2005", "9", "20" ] ] }, "page" : "1011-8", "title" : "Flow-mediated vasodilation predicts outcome in patients with chronic heart failure: comparison with B-type natriuretic peptide.", "type" : "article-journal", "volume" : "46" }, "uris" : [ "http://www.mendeley.com/documents/?uuid=958377e3-5a05-36b3-a32d-5077b6d366e6" ] }, { "id" : "ITEM-2", "itemData" : { "DOI" : "10.1016/j.ijcard.2008.01.021", "ISSN" : "01675273", "PMID" : "18479768", "abstract" : "BACKGROUND Endothelial dysfunction is considered an important prognostic factor in atherosclerosis. The aim of this study was to detect the long-term association of peripheral vascular endothelial function and clinical outcome in healthy subjects without apparent coronary artery disease (CAD). METHODS We prospectively assessed brachial flow-mediated dilation (FMD) in 435 consecutive healthy subjects: 281 (65%) men, mean age 54+/-12 years and body mass index 28+/-4 kg/m(2). After overnight fasting and discontinuation of all medications for &gt; or =12 h, FMD and endothelium-independent nitroglycerin-mediated vasodilation were assessed using high resolution linear array ultrasound. RESULTS Subjects were divided into 2 groups: below (n=221) and above (n=214) the median FMD of 10.7%, and were comparable regarding CAD risk factors, lipoproteins, fasting glucose, C-reactive protein, and concomitant medications, with a mean clinical follow-up of 32+/-2 months. Composite cardiovascular endpoints (all-cause mortality, non-fatal myocardial infarction, heart failure or angina pectoris hospitalization, stroke, coronary artery bypass grafting and percutaneous coronary interventions) were significantly more common in subjects with below median FMD of 10.7%, than above (11.8% vs 4.7%, p=0.007, respectively). Univariate analysis demonstrated that median FMD significantly predicted cardiovascular events [odds ratio (OR) of 2.78 and 95% CI 1.35 to 5.71 (p=0.003)]. After multivariate analysis including conventional CAD risk factors, median FMD was the best independent predictor of long-term cardiovascular adverse events [OR of 2.70 and 95% CI 1.16 to 6.32 (p=0.011)]. CONCLUSIONS Brachial artery median FMD independently predicts long-term adverse cardiovascular events in healthy subjects in addition to traditional risk factor assessment.", "author" : [ { "dropping-particle" : "", "family" : "Shechter", "given" : "Michael", "non-dropping-particle" : "", "parse-names" : false, "suffix" : "" }, { "dropping-particle" : "", "family" : "Issachar", "given" : "Assaf", "non-dropping-particle" : "", "parse-names" : false, "suffix" : "" }, { "dropping-particle" : "", "family" : "Marai", "given" : "Ibrahim", "non-dropping-particle" : "", "parse-names" : false, "suffix" : "" }, { "dropping-particle" : "", "family" : "Koren-Morag", "given" : "Nira", "non-dropping-particle" : "", "parse-names" : false, "suffix" : "" }, { "dropping-particle" : "", "family" : "Freinark", "given" : "Dov", "non-dropping-particle" : "", "parse-names" : false, "suffix" : "" }, { "dropping-particle" : "", "family" : "Shahar", "given" : "Yael", "non-dropping-particle" : "", "parse-names" : false, "suffix" : "" }, { "dropping-particle" : "", "family" : "Shechter", "given" : "Alon", "non-dropping-particle" : "", "parse-names" : false, "suffix" : "" }, { "dropping-particle" : "", "family" : "Feinberg", "given" : "Micha S.", "non-dropping-particle" : "", "parse-names" : false, "suffix" : "" } ], "container-title" : "International Journal of Cardiology", "id" : "ITEM-2", "issue" : "1", "issued" : { "date-parts" : [ [ "2009", "5", "1" ] ] }, "page" : "52-58", "title" : "Long-term association of brachial artery flow-mediated vasodilation and cardiovascular events in middle-aged subjects with no apparent heart disease", "type" : "article-journal", "volume" : "134" }, "uris" : [ "http://www.mendeley.com/documents/?uuid=62e4694f-4425-366b-ba87-2ee081504b7a" ] } ], "mendeley" : { "formattedCitation" : "&lt;sup&gt;134,135&lt;/sup&gt;", "plainTextFormattedCitation" : "134,135", "previouslyFormattedCitation" : "&lt;sup&gt;134,135&lt;/sup&gt;" }, "properties" : { "noteIndex" : 0 }, "schema" : "https://github.com/citation-style-language/schema/raw/master/csl-citation.json" }</w:instrText>
      </w:r>
      <w:r w:rsidR="00A73A1C">
        <w:rPr>
          <w:rFonts w:cs="Arial"/>
          <w:bCs/>
          <w:szCs w:val="24"/>
        </w:rPr>
        <w:fldChar w:fldCharType="separate"/>
      </w:r>
      <w:r w:rsidR="00EE0542" w:rsidRPr="00EE0542">
        <w:rPr>
          <w:rFonts w:cs="Arial"/>
          <w:bCs/>
          <w:noProof/>
          <w:szCs w:val="24"/>
          <w:vertAlign w:val="superscript"/>
        </w:rPr>
        <w:t>134,135</w:t>
      </w:r>
      <w:r w:rsidR="00A73A1C">
        <w:rPr>
          <w:rFonts w:cs="Arial"/>
          <w:bCs/>
          <w:szCs w:val="24"/>
        </w:rPr>
        <w:fldChar w:fldCharType="end"/>
      </w:r>
      <w:r w:rsidR="00A73A1C">
        <w:rPr>
          <w:rFonts w:cs="Arial"/>
          <w:bCs/>
          <w:szCs w:val="24"/>
        </w:rPr>
        <w:t xml:space="preserve"> and has been </w:t>
      </w:r>
      <w:r w:rsidRPr="00ED78A6">
        <w:rPr>
          <w:rFonts w:cs="Arial"/>
          <w:bCs/>
          <w:szCs w:val="24"/>
        </w:rPr>
        <w:t xml:space="preserve">performed extensively </w:t>
      </w:r>
      <w:r w:rsidR="00A73A1C">
        <w:rPr>
          <w:rFonts w:cs="Arial"/>
          <w:bCs/>
          <w:szCs w:val="24"/>
        </w:rPr>
        <w:t>by the investigat</w:t>
      </w:r>
      <w:r w:rsidR="00B366D1">
        <w:rPr>
          <w:rFonts w:cs="Arial"/>
          <w:bCs/>
          <w:szCs w:val="24"/>
        </w:rPr>
        <w:t>ors</w:t>
      </w:r>
      <w:r w:rsidR="00B366D1">
        <w:rPr>
          <w:rFonts w:cs="Arial"/>
          <w:bCs/>
          <w:szCs w:val="24"/>
        </w:rPr>
        <w:fldChar w:fldCharType="begin" w:fldLock="1"/>
      </w:r>
      <w:r w:rsidR="00FD5DBE">
        <w:rPr>
          <w:rFonts w:cs="Arial"/>
          <w:bCs/>
          <w:szCs w:val="24"/>
        </w:rPr>
        <w:instrText>ADDIN CSL_CITATION { "citationItems" : [ { "id" : "ITEM-1", "itemData" : { "DOI" : "10.1016/j.fertnstert.2008.06.054", "ISBN" : "1556-5653 (Electronic)", "ISSN" : "00150282", "PMID" : "18706555", "abstract" : "Objective: To assess the effects of the vaginal contraceptive ring cycle on indices of cardiovascular health and risk by studying healthy women during the active hormone phase compared with the ring-free phase of a standard 21/7-day cycle. Design: Observational prospective cohort; 4 weeks' duration. Setting: Department of Human Physiology, University of Oregon. Patient(s): Twenty healthy women. Intervention(s): Endothelial function testing using standard flow-mediated vasodilation of the brachial artery and sublingual nitroglycerin administration. All participants underwent venous blood collection. Main Outcome Measure(s): Endothelium-dependent and endothelium-independent vasodilation of the brachial artery using Doppler ultrasound imaging. Baseline levels of high-density lipoprotein, low-density lipoprotein, triglycerides, total cholesterol, endothelin-1, and fibrinogen. Result(s): The active hormone phase of the vaginal ring cycle showed significantly higher vasodilation compared with the ring-free phase. The active hormone phase also showed increased fibrinogen levels compared with the ring-free phase. Low-density lipoprotein lipid levels also fluctuated and were significantly higher during the ring-free phase. Conclusion(s): Preliminary study observations of improved endothelial function and lowered low-density lipoprotein levels during the active hormone phase versus the ring-free phase suggest that the vaginal contraceptive ring has beneficial effects on vascular health in women. ?? 2009 American Society for Reproductive Medicine.", "author" : [ { "dropping-particle" : "", "family" : "Torgrimson", "given" : "Britta N.", "non-dropping-particle" : "", "parse-names" : false, "suffix" : "" }, { "dropping-particle" : "", "family" : "Meendering", "given" : "Jessica R", "non-dropping-particle" : "", "parse-names" : false, "suffix" : "" }, { "dropping-particle" : "", "family" : "Miller", "given" : "Nicole P", "non-dropping-particle" : "", "parse-names" : false, "suffix" : "" }, { "dropping-particle" : "", "family" : "Kaplan", "given" : "Paul F", "non-dropping-particle" : "", "parse-names" : false, "suffix" : "" }, { "dropping-particle" : "", "family" : "Minson", "given" : "C.T.", "non-dropping-particle" : "", "parse-names" : false, "suffix" : "" } ], "container-title" : "Fertility and Sterility", "id" : "ITEM-1", "issue" : "2", "issued" : { "date-parts" : [ [ "2009" ] ] }, "note" : "Journal article", "page" : "441-447", "title" : "Endothelial function, endothelin-1, and fibrinogen in young women using the vaginal contraceptive ring", "type" : "article-journal", "volume" : "92" }, "uris" : [ "http://www.mendeley.com/documents/?uuid=6323d52b-5eba-4a49-818e-64b400fbeda2" ] }, { "id" : "ITEM-2", "itemData" : { "ISBN" : "0363-6135 (Print)", "abstract" : "Oral contraceptive pills (OCPs) are a popular contraception method. Currently, lower-dose ethinyl estradiol formulations are most commonly prescribed, although they have been linked to increased arterial vascular risk. The aim of this study was to investigate endothelial function in healthy young women using lower-dose ethinyl estradiol OCPs. We examined flow-mediated, endothelium-dependent and nitroglycerin-mediated, endothelium-independent vasodilation of the brachial artery, comparing two doses of ethinyl estradiol/levonorgestrel OCPs in 15 healthy young women on two study days: once during the active phase and once during the placebo phase of an OCP cycle. Group low dose (LD) (n=7) active pills contained 150 microg levonorgestrel/30 microg ethinyl estradiol versus Group very low dose (VLD) (n=8) with 100 microg levonorgestrel/20 microg ethinyl estradiol. Endothelium-dependent vasodilation was lower during the active phase in Group VLD (5.33 +/- 1.77% vs. 7.23 +/- 2.60%; P=0.024). This phase difference was not observed in Group LD (8.00 +/- 0.970% vs. 7.61 +/- 1.07%; P=0.647). Endothelium-independent vasodilation did not differ between phases in either group. Finally, we measured endothelium-dependent vasodilation in two additional women who received 10 microg of unopposed ethinyl estradiol. Endothelium-dependent vasodilation was increased by unopposed ethinyl estradiol compared with the placebo phase (10.88 +/- 2.34% vs. 6.97 +/- 1.83%). These results suggest that levonorgestrel may antagonize the activity of ethinyl estradiol. Thus both the progestin type and estradiol dose need to be considered when assessing arterial vascular risk of OCP use in women.", "author" : [ { "dropping-particle" : "", "family" : "Torgrimson", "given" : "B.N.", "non-dropping-particle" : "", "parse-names" : false, "suffix" : "" }, { "dropping-particle" : "", "family" : "Meendering", "given" : "J R", "non-dropping-particle" : "", "parse-names" : false, "suffix" : "" }, { "dropping-particle" : "", "family" : "Kaplan", "given" : "P F", "non-dropping-particle" : "", "parse-names" : false, "suffix" : "" }, { "dropping-particle" : "", "family" : "Minson", "given" : "C.T.", "non-dropping-particle" : "", "parse-names" : false, "suffix" : "" } ], "container-title" : "Am J Physiol Heart Circ Physiol", "id" : "ITEM-2", "issue" : "6", "issued" : { "date-parts" : [ [ "2007" ] ] }, "note" : "Clinical Trial\nComparative Study\nJournal Article\nResearch Support, Non-U.S. Gov't\nUnited States", "page" : "H2874-80", "title" : "Endothelial function across an oral contraceptive cycle in women using levonorgestrel and ethinyl estradiol", "type" : "article-journal", "volume" : "292" }, "uris" : [ "http://www.mendeley.com/documents/?uuid=f2f092fc-1950-4fe8-bab1-97858b502ceb" ] }, { "id" : "ITEM-3", "itemData" : { "author" : [ { "dropping-particle" : "", "family" : "Wong", "given" : "B J", "non-dropping-particle" : "", "parse-names" : false, "suffix" : "" }, { "dropping-particle" : "", "family" : "Wilkins", "given" : "B.W.", "non-dropping-particle" : "", "parse-names" : false, "suffix" : "" }, { "dropping-particle" : "", "family" : "Minson", "given" : "C.T.", "non-dropping-particle" : "", "parse-names" : false, "suffix" : "" } ], "container-title" : "J Physiol", "id" : "ITEM-3", "issued" : { "date-parts" : [ [ "2004" ] ] }, "page" : "941-948", "title" : "H1 but not H2 histamine receptor activation contributes to the rise in skin blood flow during whole body heating in humans", "type" : "article-journal", "volume" : "560" }, "uris" : [ "http://www.mendeley.com/documents/?uuid=c540e6d0-0ded-4019-b3af-8ef8fe33fd44" ] }, { "id" : "ITEM-4", "itemData" : { "DOI" : "10.1113/JP272453", "ISSN" : "1469-7793", "PMID" : "27270841", "abstract" : "KEY POINTS A recent 30 year prospective study showed that lifelong sauna use reduces cardiovascular-related and all-cause mortality; however, the specific cardiovascular adaptations that cause this chronic protection are currently unknown. We investigated the effects of 8 weeks of repeated hot water immersion ('heat therapy') on various biomarkers of cardiovascular health in young, sedentary humans. We showed that, relative to a sham group which participated in thermoneutral water immersion, heat therapy increased flow-mediated dilatation, reduced arterial stiffness, reduced mean arterial and diastolic blood pressure, and reduced carotid intima media thickness, with changes all on par or greater than what is typically observed in sedentary subjects with exercise training. Our results show for the first time that heat therapy has widespread and robust effects on vascular function, and as such, could be a viable treatment option for improving cardiovascular health in a variety of patient populations, particularly those with limited exercise tolerance and/or capabilities. ABSTRACT The majority of cardiovascular diseases are characterized by disorders of the arteries, predominantly caused by endothelial dysfunction and arterial stiffening. Intermittent hot water immersion ('heat therapy') results in elevations in core temperature and changes in cardiovascular haemodynamics, such as cardiac output and vascular shear stress, that are similar to exercise, and thus may provide an alternative means of improving health which could be utilized by patients with low exercise tolerance and/or capabilities. We sought to comprehensively assess the effects of 8 weeks of heat therapy on biomarkers of vascular function in young, sedentary subjects. Twenty young, sedentary subjects were assigned to participate in 8 weeks (4-5 times per week) of heat therapy (n = 10; immersion in a 40.5\u00b0C bath sufficient to maintain rectal temperature \u2265 38.5\u00b0C for 60 min per session) or thermoneutral water immersion (n = 10; sham). Eight weeks of heat therapy increased flow-mediated dilatation from 5.6 \u00b1 0.3 to 10.9 \u00b1 1.0% (P &lt; 0.01) and superficial femoral dynamic arterial compliance from 0.06 \u00b1 0.01 to 0.09 \u00b10.01 mm(2) mmHg(-1) (P = 0.03), and reduced (i.e. improved) aortic pulse wave velocity from 7.1 \u00b1 0.3 to 6.1 \u00b1 0.3 m s(-1) (P = 0.03), carotid intima media thickness from 0.43 \u00b1 0.01 to 0.37 \u00b1 0.01 mm (P &lt; 0.001), and mean arterial blood pressure from 83 \u00b1 1 to 78 \u00b1 2 mmHg (P = 0.02).\u2026", "author" : [ { "dropping-particle" : "", "family" : "Brunt", "given" : "Vienna E", "non-dropping-particle" : "", "parse-names" : false, "suffix" : "" }, { "dropping-particle" : "", "family" : "Howard", "given" : "Matthew J", "non-dropping-particle" : "", "parse-names" : false, "suffix" : "" }, { "dropping-particle" : "", "family" : "Francisco", "given" : "Michael A", "non-dropping-particle" : "", "parse-names" : false, "suffix" : "" }, { "dropping-particle" : "", "family" : "Ely", "given" : "Brett R", "non-dropping-particle" : "", "parse-names" : false, "suffix" : "" }, { "dropping-particle" : "", "family" : "Minson", "given" : "C.T.", "non-dropping-particle" : "", "parse-names" : false, "suffix" : "" } ], "container-title" : "The Journal of physiology", "id" : "ITEM-4", "issue" : "18", "issued" : { "date-parts" : [ [ "2016", "9", "15" ] ] }, "page" : "5329-42", "title" : "Passive heat therapy improves endothelial function, arterial stiffness and blood pressure in sedentary humans.", "type" : "article-journal", "volume" : "594" }, "uris" : [ "http://www.mendeley.com/documents/?uuid=10e3fc76-1e9d-3f8b-94b1-d19b9b112af3" ] }, { "id" : "ITEM-5", "itemData" : { "DOI" : "10.1152/ajpregu.00301.2016", "ISSN" : "1522-1490", "PMID" : "27707723", "abstract" : "Ischemia-reperfusion (I/R) injury is a primary cause of poor outcomes following ischemic cardiovascular events. We tested whether acute hot water immersion protects against forearm vascular I/R. Ten (5 male, 5 female) young (23 \u00b1 2 yr), healthy subjects participated in two trials in random order 7-21 days apart, involving: 1) 60 min of seated rest (control), or 2) 60 min of immersion in 40.5\u00b0C water (peak rectal temperature: 38.9 \u00b1 0.2\u00b0C). I/R was achieved 70 min following each intervention by inflating an upper arm cuff to 250 mmHg for 20 min followed by 20 min of reperfusion. Brachial artery flow-mediated dilation (FMD) and forearm postocclusive reactive hyperemia (RH) were measured as markers of macrovascular and microvascular function at three time points: 1) preintervention, 2) 60 min postintervention, and 3) post-I/R. Neither time control nor hot water immersion alone affected FMD (both, P &gt; 0.99). I/R reduced FMD from 7.4 \u00b1 0.7 to 5.4 \u00b1 0.6% (P = 0.03), and this reduction was prevented following hot water immersion (7.0 \u00b1 0.7 to 7.7 \u00b1 1.0%; P &gt; 0.99). I/R also impaired RH (peak vascular conductance: 2.6 \u00b1 0.5 to 2.0 \u00b1 0.4 ml\u00b7min(-1)\u00b7mmHg(-1), P = 0.003), resulting in a reduced shear stimulus (SRAUC\u00b710(-3): 22.5 \u00b1 2.4 to 16.9 \u00b1 2.4, P = 0.04). The post-I/R reduction in peak RH was prevented by hot water immersion (2.5 \u00b1 0.4 to 2.3 \u00b1 0.4 ml\u00b7min(-1)\u00b7mmHg(-1); P = 0.33). We observed a decline in brachial artery dilator function post-I/R, which may be (partly) related to damage incurred downstream in the microvasculature, as indicated by impaired RH and shear stimulus. Hot water immersion was protective against reductions in FMD and RH post-I/R, suggesting heat stress induces vascular changes consistent with reducing I/R injury following ischemic events.", "author" : [ { "dropping-particle" : "", "family" : "Brunt", "given" : "Vienna E", "non-dropping-particle" : "", "parse-names" : false, "suffix" : "" }, { "dropping-particle" : "", "family" : "Jeckell", "given" : "Andrew T", "non-dropping-particle" : "", "parse-names" : false, "suffix" : "" }, { "dropping-particle" : "", "family" : "Ely", "given" : "Brett R", "non-dropping-particle" : "", "parse-names" : false, "suffix" : "" }, { "dropping-particle" : "", "family" : "Howard", "given" : "Matthew J", "non-dropping-particle" : "", "parse-names" : false, "suffix" : "" }, { "dropping-particle" : "", "family" : "Thijssen", "given" : "Dick H J", "non-dropping-particle" : "", "parse-names" : false, "suffix" : "" }, { "dropping-particle" : "", "family" : "Minson", "given" : "C.T.", "non-dropping-particle" : "", "parse-names" : false, "suffix" : "" } ], "container-title" : "American journal of physiology. Regulatory, integrative and comparative physiology", "id" : "ITEM-5", "issue" : "6", "issued" : { "date-parts" : [ [ "2016", "12", "1" ] ] }, "page" : "R1060-R1067", "title" : "Acute hot water immersion is protective against impaired vascular function following forearm ischemia-reperfusion in young healthy humans.", "type" : "article-journal", "volume" : "311" }, "uris" : [ "http://www.mendeley.com/documents/?uuid=f701a554-aca6-38de-bb5b-6722f24a1f81" ] }, { "id" : "ITEM-6", "itemData" : { "DOI" : "10.1152/ajpheart.00405.2011", "ISSN" : "1522-1539", "PMID" : "21856917", "abstract" : "Very few studies have explored the cardiovascular effects of progesterone in premenopausal women. This study aimed to examine the short-term effects of oral progesterone alone, transdermal estrogen alone, and progesterone and estrogen combined on flow-mediated dilation (FMD) in healthy reproductive-aged women. We suppressed endogenous estrogens and progesterone in 17 premenopausal women for 10-12 days using a gonadotropin-releasing hormone antagonist. On day 4 (hormone suppression condition), subjects were tested (n = 17) and were then supplemented with either 200 mg micronized progesterone (n = 8) orally or 0.1 mg estradiol (n = 9) transdermally per day. On day 7 (progesterone-first or estradiol-first condition), subjects were tested and began supplementation with both hormones (n = 17) and were tested again on day 10 (combined hormone condition). FMD of the brachial artery was assessed using B-mode arterial ultrasound, combined with synchronized Doppler analysis. As a result, significant differences in FMD were observed between hormone suppression (7.85 \u00b1 1.06%) and estrogen-first conditions (10.14 \u00b1 1.40%; P &lt; 0.05). The estradiol-induced increase was abolished when oral progesterone was also supplemented (6.27 \u00b1 0.96%). In contrast, we observed a trend toward a decrease in FMD with unopposed progesterone administration, but no statistically significant differences were found between the progesterone-first (6.66 \u00b1 1.23%), hormone suppression (7.80 \u00b1 1.23%), and combined hormone conditions (7.40 \u00b1 1.29%). In conclusion, these data suggest that short-term oral micronized progesterone administration antagonizes the beneficial effect of transdermal estradiol on FMD.", "author" : [ { "dropping-particle" : "", "family" : "Miner", "given" : "Jennifer A", "non-dropping-particle" : "", "parse-names" : false, "suffix" : "" }, { "dropping-particle" : "", "family" : "Martini", "given" : "Emily R", "non-dropping-particle" : "", "parse-names" : false, "suffix" : "" }, { "dropping-particle" : "", "family" : "Smith", "given" : "Michael M", "non-dropping-particle" : "", "parse-names" : false, "suffix" : "" }, { "dropping-particle" : "", "family" : "Brunt", "given" : "Vienna E", "non-dropping-particle" : "", "parse-names" : false, "suffix" : "" }, { "dropping-particle" : "", "family" : "Kaplan", "given" : "Paul F", "non-dropping-particle" : "", "parse-names" : false, "suffix" : "" }, { "dropping-particle" : "", "family" : "Halliwill", "given" : "John R", "non-dropping-particle" : "", "parse-names" : false, "suffix" : "" }, { "dropping-particle" : "", "family" : "Minson", "given" : "C.T.", "non-dropping-particle" : "", "parse-names" : false, "suffix" : "" } ], "container-title" : "American journal of physiology. Heart and circulatory physiology", "id" : "ITEM-6", "issue" : "4", "issued" : { "date-parts" : [ [ "2011", "10", "1" ] ] }, "page" : "H1716-22", "title" : "Short-term oral progesterone administration antagonizes the effect of transdermal estradiol on endothelium-dependent vasodilation in young healthy women.", "type" : "article-journal", "volume" : "301" }, "uris" : [ "http://www.mendeley.com/documents/?uuid=bf84f6c2-ef62-3f9a-8535-d4d95d931fc6" ] } ], "mendeley" : { "formattedCitation" : "&lt;sup&gt;38,106\u2013110&lt;/sup&gt;", "plainTextFormattedCitation" : "38,106\u2013110", "previouslyFormattedCitation" : "&lt;sup&gt;38,106\u2013110&lt;/sup&gt;" }, "properties" : { "noteIndex" : 0 }, "schema" : "https://github.com/citation-style-language/schema/raw/master/csl-citation.json" }</w:instrText>
      </w:r>
      <w:r w:rsidR="00B366D1">
        <w:rPr>
          <w:rFonts w:cs="Arial"/>
          <w:bCs/>
          <w:szCs w:val="24"/>
        </w:rPr>
        <w:fldChar w:fldCharType="separate"/>
      </w:r>
      <w:r w:rsidR="00EE0542" w:rsidRPr="00EE0542">
        <w:rPr>
          <w:rFonts w:cs="Arial"/>
          <w:bCs/>
          <w:noProof/>
          <w:szCs w:val="24"/>
          <w:vertAlign w:val="superscript"/>
        </w:rPr>
        <w:t>38,106–110</w:t>
      </w:r>
      <w:r w:rsidR="00B366D1">
        <w:rPr>
          <w:rFonts w:cs="Arial"/>
          <w:bCs/>
          <w:szCs w:val="24"/>
        </w:rPr>
        <w:fldChar w:fldCharType="end"/>
      </w:r>
      <w:r w:rsidRPr="00ED78A6">
        <w:rPr>
          <w:rFonts w:cs="Arial"/>
          <w:szCs w:val="24"/>
        </w:rPr>
        <w:t>.</w:t>
      </w:r>
    </w:p>
    <w:p w14:paraId="479A22D7" w14:textId="7085F30A" w:rsidR="006B34AD" w:rsidRDefault="006B34AD" w:rsidP="006B34AD">
      <w:r w:rsidRPr="00A531ED">
        <w:rPr>
          <w:b/>
        </w:rPr>
        <w:t>Capillary permeability by venous congestion plethysmography.</w:t>
      </w:r>
      <w:r w:rsidR="00EE34E5">
        <w:rPr>
          <w:b/>
        </w:rPr>
        <w:t xml:space="preserve"> </w:t>
      </w:r>
      <w:r w:rsidRPr="00A531ED">
        <w:t>Changes in limb volume wi</w:t>
      </w:r>
      <w:r w:rsidR="0008492E">
        <w:t>ll be measured with mercury-in-</w:t>
      </w:r>
      <w:proofErr w:type="spellStart"/>
      <w:r w:rsidR="0008492E">
        <w:t>s</w:t>
      </w:r>
      <w:r w:rsidRPr="00A531ED">
        <w:t>ilastic</w:t>
      </w:r>
      <w:proofErr w:type="spellEnd"/>
      <w:r w:rsidRPr="00A531ED">
        <w:t xml:space="preserve"> strain gauges</w:t>
      </w:r>
      <w:r w:rsidR="00B366D1">
        <w:t xml:space="preserve"> which are </w:t>
      </w:r>
      <w:r w:rsidRPr="00A531ED">
        <w:t>electronically calibrated in situ.</w:t>
      </w:r>
      <w:r w:rsidR="00EE34E5">
        <w:t xml:space="preserve"> </w:t>
      </w:r>
      <w:r w:rsidRPr="00A531ED">
        <w:t>A venous collecting</w:t>
      </w:r>
      <w:r w:rsidRPr="00A531ED">
        <w:rPr>
          <w:vertAlign w:val="superscript"/>
        </w:rPr>
        <w:t xml:space="preserve"> </w:t>
      </w:r>
      <w:r w:rsidRPr="00A531ED">
        <w:t xml:space="preserve">cuff will </w:t>
      </w:r>
      <w:r>
        <w:t xml:space="preserve">be </w:t>
      </w:r>
      <w:r w:rsidRPr="00A531ED">
        <w:t>placed around the thigh proximal to the knee, and the</w:t>
      </w:r>
      <w:r w:rsidRPr="00A531ED">
        <w:rPr>
          <w:vertAlign w:val="superscript"/>
        </w:rPr>
        <w:t xml:space="preserve"> </w:t>
      </w:r>
      <w:r w:rsidRPr="00A531ED">
        <w:t>strain gauge will be placed around the calf at the point of maximum</w:t>
      </w:r>
      <w:r w:rsidRPr="00A531ED">
        <w:rPr>
          <w:vertAlign w:val="superscript"/>
        </w:rPr>
        <w:t xml:space="preserve"> </w:t>
      </w:r>
      <w:r w:rsidRPr="00A531ED">
        <w:t>girth.</w:t>
      </w:r>
      <w:r w:rsidR="00EE34E5">
        <w:t xml:space="preserve"> </w:t>
      </w:r>
      <w:r w:rsidRPr="00A531ED">
        <w:t>Our collecting cuffs use low-volume, circumferential air</w:t>
      </w:r>
      <w:r w:rsidRPr="00A531ED">
        <w:rPr>
          <w:vertAlign w:val="superscript"/>
        </w:rPr>
        <w:t xml:space="preserve"> </w:t>
      </w:r>
      <w:r w:rsidRPr="00A531ED">
        <w:t>bladders.</w:t>
      </w:r>
      <w:r w:rsidR="00EE34E5">
        <w:t xml:space="preserve"> </w:t>
      </w:r>
      <w:r w:rsidRPr="00A531ED">
        <w:t>Pressure in the venous collecting</w:t>
      </w:r>
      <w:r w:rsidRPr="00A531ED">
        <w:rPr>
          <w:vertAlign w:val="superscript"/>
        </w:rPr>
        <w:t xml:space="preserve"> </w:t>
      </w:r>
      <w:r w:rsidRPr="00A531ED">
        <w:t>cuff will be measured with a pressure transducer connected to the</w:t>
      </w:r>
      <w:r w:rsidRPr="00A531ED">
        <w:rPr>
          <w:vertAlign w:val="superscript"/>
        </w:rPr>
        <w:t xml:space="preserve"> </w:t>
      </w:r>
      <w:r w:rsidRPr="00A531ED">
        <w:t>cuff via an airway. The transducers will be calibrated before the</w:t>
      </w:r>
      <w:r w:rsidRPr="00A531ED">
        <w:rPr>
          <w:vertAlign w:val="superscript"/>
        </w:rPr>
        <w:t xml:space="preserve"> </w:t>
      </w:r>
      <w:r w:rsidRPr="00A531ED">
        <w:t>experimental protocol, and the calibrations verified after</w:t>
      </w:r>
      <w:r w:rsidRPr="00A531ED">
        <w:rPr>
          <w:vertAlign w:val="superscript"/>
        </w:rPr>
        <w:t xml:space="preserve"> </w:t>
      </w:r>
      <w:r w:rsidRPr="00A531ED">
        <w:t>the</w:t>
      </w:r>
      <w:r w:rsidRPr="00A531ED">
        <w:rPr>
          <w:vertAlign w:val="superscript"/>
        </w:rPr>
        <w:t xml:space="preserve"> </w:t>
      </w:r>
      <w:r w:rsidRPr="00A531ED">
        <w:t>protocol.</w:t>
      </w:r>
      <w:r w:rsidR="00EE34E5">
        <w:t xml:space="preserve"> </w:t>
      </w:r>
      <w:r w:rsidRPr="00A531ED">
        <w:t>Using the protocol of Gamble et al., the collecting</w:t>
      </w:r>
      <w:r w:rsidRPr="00A531ED">
        <w:rPr>
          <w:vertAlign w:val="superscript"/>
        </w:rPr>
        <w:t xml:space="preserve"> </w:t>
      </w:r>
      <w:r w:rsidRPr="00A531ED">
        <w:t>cuff will be inflated to 10, 20, 30, and 40 mmHg for 4 min at each pressure (continuous protocol)</w:t>
      </w:r>
      <w:r>
        <w:fldChar w:fldCharType="begin" w:fldLock="1"/>
      </w:r>
      <w:r w:rsidR="00FD5DBE">
        <w:instrText>ADDIN CSL_CITATION { "citationItems" : [ { "id" : "ITEM-1", "itemData" : { "ISBN" : "0022-3751 (Print)", "abstract" : "It has been suggested that venous congestion plethysmography (VCP) substantially underestimates microvascular permeability by activation of a veni-arteriolar constrictor mechanism, even when using small (&lt; 25 mmHg) congestion pressure steps. We studied human lower limbs of 18 young healthy volunteers to test whether the congestion pressure step size of the VCP protocol has an influence on the values of the capillary filtration capacity (CFC) and isovolumetric venous pressure (P(vi)). Two different dual stage VCP pressure step protocols, with 3 and 10 mmHg steps, were used in randomised order and separated by a transient reduction in congestion pressure. Since lymph flow is known to increase after venous congestion, we also looked to see if changes in the estimated lymph flow (J(v)L) occur as a result of these VCP protocols. The measured CFC (median [25th; 75th percentile]) was 2.6 [2.5; 3.2] x 10(-3) ml (100 ml)(-1) min(-1) mmHg(-1) with the 3 mmHg pressure step protocol, which was not different from the value of 2.9 [2.7; 3.4] x 10(-3) ml (100 ml)(-1) min(-1) mmHg(-1) obtained with 10 mmHg pressure steps. However, when either of these step sizes was applied after a transient venous decongestion, significantly higher values of CFC, 4.0 [3.4; 4.1] x 10(-3) and 3.5 [3.1; 4.5] x 10(-3) ml (100 ml)(-1) min(-1) mmHg(-1), respectively, were obtained (P &lt; 0.05). The assessment of P(vi) was also independent of the pressure protocol (10 mmHg: 8.0 [5.7; 13.2] mmHg and 3 mmHg: 15.7 [12.5; 18.5] mmHg), but when P(vi) was measured after the transient deflation, significantly higher values were found with both 10 and 3 mmHg steps (24.1 [20.9; 27.3] and 30.4 [28.9; 30.9] mmHg, respectively; P &lt; 0.01). The transient pressure reduction was associated with a rise in estimated J(v)L from 0.04 [0.03; 0.05] to 0.12 [0.08; 0.18] and 0.04 [0.04; 0.05] to 0.09 [0.07; 0.10] ml (100 ml)(-1) min(-1), respectively (P &lt; 0.01). The first stage data from these protocols shows that the value of CFC is not influenced by the size of the cumulative venous pressure steps, providing they are of 10 mmHg or less. The data also show that J(v)L can be estimated with small step VCP protocols. We hypothesise that the sudden reduction in cuff pressure after venous congestion is associated with a temporary upregulation of lymph flow. As the congestion pressure is raised again, there is a modulation of the enhanced lymph flow, such that the resulting CFC slope appears greater than that obtained in \u2026", "author" : [ { "dropping-particle" : "", "family" : "Bauer", "given" : "A", "non-dropping-particle" : "", "parse-names" : false, "suffix" : "" }, { "dropping-particle" : "", "family" : "Bruegger", "given" : "D", "non-dropping-particle" : "", "parse-names" : false, "suffix" : "" }, { "dropping-particle" : "", "family" : "Gamble", "given" : "J.", "non-dropping-particle" : "", "parse-names" : false, "suffix" : "" }, { "dropping-particle" : "", "family" : "Christ", "given" : "F", "non-dropping-particle" : "", "parse-names" : false, "suffix" : "" } ], "container-title" : "J Physiol", "id" : "ITEM-1", "issue" : "Pt 3", "issued" : { "date-parts" : [ [ "2002" ] ] }, "note" : "Clinical Trial\nControlled Clinical Trial\nJournal Article\nEngland", "page" : "1025-1031", "title" : "Influence of different cuff inflation protocols on capillary filtration capacity in human calves -- a congestion plethysmography study", "type" : "article-journal", "volume" : "543" }, "uris" : [ "http://www.mendeley.com/documents/?uuid=cdab4c97-e7cb-4d72-804b-c5d0e71407ff" ] }, { "id" : "ITEM-2", "itemData" : { "author" : [ { "dropping-particle" : "", "family" : "Gamble", "given" : "J.", "non-dropping-particle" : "", "parse-names" : false, "suffix" : "" }, { "dropping-particle" : "", "family" : "Gartside", "given" : "IB", "non-dropping-particle" : "", "parse-names" : false, "suffix" : "" }, { "dropping-particle" : "", "family" : "Christ", "given" : "F.", "non-dropping-particle" : "", "parse-names" : false, "suffix" : "" } ], "container-title" : "J Physiol", "id" : "ITEM-2", "issue" : "1", "issued" : { "date-parts" : [ [ "1993" ] ] }, "page" : "407-422", "publisher" : "Physiological Soc", "title" : "A reassessment of mercury in silastic strain gauge plethysmography for microvascular permeability assessment in man.", "type" : "article-journal", "volume" : "464" }, "uris" : [ "http://www.mendeley.com/documents/?uuid=670d565e-eea0-4436-8e33-84f7a2e158ca" ] } ], "mendeley" : { "formattedCitation" : "&lt;sup&gt;136,137&lt;/sup&gt;", "plainTextFormattedCitation" : "136,137", "previouslyFormattedCitation" : "&lt;sup&gt;136,137&lt;/sup&gt;" }, "properties" : { "noteIndex" : 0 }, "schema" : "https://github.com/citation-style-language/schema/raw/master/csl-citation.json" }</w:instrText>
      </w:r>
      <w:r>
        <w:fldChar w:fldCharType="separate"/>
      </w:r>
      <w:r w:rsidR="00EE0542" w:rsidRPr="00EE0542">
        <w:rPr>
          <w:noProof/>
          <w:vertAlign w:val="superscript"/>
        </w:rPr>
        <w:t>136,137</w:t>
      </w:r>
      <w:r>
        <w:fldChar w:fldCharType="end"/>
      </w:r>
      <w:r w:rsidRPr="00A531ED">
        <w:t>.</w:t>
      </w:r>
      <w:r w:rsidR="00EE34E5">
        <w:t xml:space="preserve"> </w:t>
      </w:r>
      <w:r w:rsidRPr="00A531ED">
        <w:t xml:space="preserve">Congestion cuff pressure </w:t>
      </w:r>
      <w:r w:rsidR="0093645E">
        <w:t xml:space="preserve">greater than </w:t>
      </w:r>
      <w:r w:rsidRPr="00A531ED">
        <w:t>existing venous pressure causes a rapid volume change, attributable to vascular distension. When the pressure exceeds the transmicrovascular equilibrium pressure</w:t>
      </w:r>
      <w:r>
        <w:t xml:space="preserve"> (</w:t>
      </w:r>
      <w:proofErr w:type="spellStart"/>
      <w:r>
        <w:t>Pvi</w:t>
      </w:r>
      <w:proofErr w:type="spellEnd"/>
      <w:r>
        <w:t xml:space="preserve">) </w:t>
      </w:r>
      <w:r w:rsidRPr="004436B4">
        <w:t>and the lymphatic drainage capacity, a gradual, sustained</w:t>
      </w:r>
      <w:r>
        <w:t xml:space="preserve"> </w:t>
      </w:r>
      <w:r w:rsidRPr="004436B4">
        <w:lastRenderedPageBreak/>
        <w:t>increase in limb circumference is observed. This is attributable to</w:t>
      </w:r>
      <w:r>
        <w:t xml:space="preserve"> </w:t>
      </w:r>
      <w:r w:rsidRPr="004436B4">
        <w:t>net fluid filtration (</w:t>
      </w:r>
      <w:proofErr w:type="spellStart"/>
      <w:r w:rsidRPr="004436B4">
        <w:t>Jv</w:t>
      </w:r>
      <w:proofErr w:type="spellEnd"/>
      <w:r w:rsidRPr="004436B4">
        <w:t>) from the vascular bed into the interstitium.</w:t>
      </w:r>
      <w:r>
        <w:t xml:space="preserve"> </w:t>
      </w:r>
      <w:r w:rsidRPr="004436B4">
        <w:t xml:space="preserve">At pressure greater than </w:t>
      </w:r>
      <w:proofErr w:type="spellStart"/>
      <w:r w:rsidRPr="004436B4">
        <w:t>Pvi</w:t>
      </w:r>
      <w:proofErr w:type="spellEnd"/>
      <w:r w:rsidRPr="004436B4">
        <w:t>, additional cuff pressure results in</w:t>
      </w:r>
      <w:r>
        <w:t xml:space="preserve"> </w:t>
      </w:r>
      <w:r w:rsidRPr="004436B4">
        <w:t xml:space="preserve">increases in </w:t>
      </w:r>
      <w:proofErr w:type="spellStart"/>
      <w:r w:rsidRPr="004436B4">
        <w:t>Jv</w:t>
      </w:r>
      <w:proofErr w:type="spellEnd"/>
      <w:r w:rsidRPr="004436B4">
        <w:t xml:space="preserve">. The slope of the linear relationship between </w:t>
      </w:r>
      <w:r>
        <w:t xml:space="preserve">cuff pressure </w:t>
      </w:r>
      <w:r w:rsidRPr="004436B4">
        <w:t xml:space="preserve">and </w:t>
      </w:r>
      <w:proofErr w:type="spellStart"/>
      <w:r w:rsidRPr="004436B4">
        <w:t>Jv</w:t>
      </w:r>
      <w:proofErr w:type="spellEnd"/>
      <w:r w:rsidRPr="004436B4">
        <w:t xml:space="preserve"> represents the capillary filtration capacity</w:t>
      </w:r>
      <w:r>
        <w:t>.</w:t>
      </w:r>
      <w:r w:rsidR="00EE34E5">
        <w:t xml:space="preserve"> </w:t>
      </w:r>
      <w:r>
        <w:t xml:space="preserve">The </w:t>
      </w:r>
      <w:r w:rsidR="00B366D1">
        <w:t>investigators have</w:t>
      </w:r>
      <w:r>
        <w:t xml:space="preserve"> extensive experience with venous congestion plethysmography measurements</w:t>
      </w:r>
      <w:r>
        <w:fldChar w:fldCharType="begin" w:fldLock="1"/>
      </w:r>
      <w:r w:rsidR="00FD5DBE">
        <w:instrText>ADDIN CSL_CITATION { "citationItems" : [ { "id" : "ITEM-1", "itemData" : { "ISSN" : "8750-7587", "PMID" : "10517791", "abstract" : "We conducted a series of studies to develop and test a rapid, noninvasive method to measure limb venous compliance in humans. First, we measured forearm volume (mercury-in-Silastic strain gauges) and antecubital intravenous pressure during inflation of a venous collecting cuff around the upper arm. Intravenous pressure fit the regression line, -0.3 +/- 0.7 + 0.95 +/- 0.02. cuff pressure (r = 0.99 +/- 0.00), indicating cuff pressure is a good index of intravenous pressure. In subsequent studies, we measured forearm and calf venous compliance by inflating the venous collecting cuff to 60 mmHg for 4 min, then decreasing cuff pressure at 1 mmHg/s (over 1 min) to 0 mmHg, using cuff pressure as an estimate of venous pressure. This method produced pressure-volume curves fitting the quadratic regression (Deltalimb volume) = beta(0) + beta(1). (cuff pressure) + beta(2). (cuff pressure)(2), where Delta is change. Curves generated with this method were reproducible from day to day (coefficient of variation: 4.9%). In 11 subjects we measured venous compliance via this method under two conditions: with and without (in random order) superimposed sympathetic activation (ischemic handgrip exercise to fatigue followed by postexercise ischemia). Calf and forearm compliance did not differ between control and sympathetic activation (P &gt; 0.05); however, the data suggest that unstressed volume was reduced by the maneuver. These studies demonstrate that venous pressure-volume curves can be generated both rapidly and noninvasively with this technique. Furthermore, the results suggest that although whole-limb venous compliance is under negligible sympathetic control in humans, unstressed volume can be affected by the sympathetic nervous system.", "author" : [ { "dropping-particle" : "", "family" : "Halliwill", "given" : "J R", "non-dropping-particle" : "", "parse-names" : false, "suffix" : "" }, { "dropping-particle" : "", "family" : "Minson", "given" : "C.T.", "non-dropping-particle" : "", "parse-names" : false, "suffix" : "" }, { "dropping-particle" : "", "family" : "Joyner", "given" : "M.J.", "non-dropping-particle" : "", "parse-names" : false, "suffix" : "" } ], "container-title" : "J Appl Physiol", "id" : "ITEM-1", "issue" : "4", "issued" : { "date-parts" : [ [ "1999", "10" ] ] }, "page" : "1555-1563", "title" : "Measurement of limb venous compliance in humans: technical considerations and physiological findings.", "type" : "article-journal", "volume" : "87" }, "uris" : [ "http://www.mendeley.com/documents/?uuid=e1393ac4-cc58-4e49-b6e7-1a50b7a11225" ] }, { "id" : "ITEM-2", "itemData" : { "author" : [ { "dropping-particle" : "", "family" : "Monahan", "given" : "K.D.", "non-dropping-particle" : "", "parse-names" : false, "suffix" : "" }, { "dropping-particle" : "", "family" : "Dinenno", "given" : "F.A.", "non-dropping-particle" : "", "parse-names" : false, "suffix" : "" }, { "dropping-particle" : "", "family" : "Seals", "given" : "D R", "non-dropping-particle" : "", "parse-names" : false, "suffix" : "" }, { "dropping-particle" : "", "family" : "Halliwill", "given" : "J R", "non-dropping-particle" : "", "parse-names" : false, "suffix" : "" } ], "container-title" : "Am J Physiol Heart Circ Physiol", "id" : "ITEM-2", "issue" : "3", "issued" : { "date-parts" : [ [ "2001" ] ] }, "page" : "H1267-H1273", "publisher" : "Am Physiological Soc", "title" : "Smaller age-associated reductions in leg venous compliance in endurance exercise-trained men", "type" : "article-journal", "volume" : "281" }, "uris" : [ "http://www.mendeley.com/documents/?uuid=433907c0-db6b-4df3-89e3-4e35c9b71729" ] }, { "id" : "ITEM-3", "itemData" : { "DOI" : "10.1152/ajpheart.00691.2004.", "author" : [ { "dropping-particle" : "", "family" : "Meendering", "given" : "J.R.", "non-dropping-particle" : "", "parse-names" : false, "suffix" : "" }, { "dropping-particle" : "", "family" : "Torgrimson", "given" : "B.N.", "non-dropping-particle" : "", "parse-names" : false, "suffix" : "" }, { "dropping-particle" : "", "family" : "Houghton", "given" : "B.L.", "non-dropping-particle" : "", "parse-names" : false, "suffix" : "" }, { "dropping-particle" : "", "family" : "Halliwill", "given" : "J R", "non-dropping-particle" : "", "parse-names" : false, "suffix" : "" }, { "dropping-particle" : "", "family" : "Minson", "given" : "C.T.", "non-dropping-particle" : "", "parse-names" : false, "suffix" : "" } ], "container-title" : "Am J Physiol Heart Circ Physiol", "id" : "ITEM-3", "issue" : "1", "issued" : { "date-parts" : [ [ "2005" ] ] }, "page" : "H103-H110", "publisher" : "Am Physiological Soc", "title" : "Effects of menstrual cycle and oral contraceptive use on calf venous compliance", "type" : "article-journal", "volume" : "288" }, "uris" : [ "http://www.mendeley.com/documents/?uuid=9e8c8c63-e609-481e-84e2-a9443fabea21" ] } ], "mendeley" : { "formattedCitation" : "&lt;sup&gt;111\u2013113&lt;/sup&gt;", "plainTextFormattedCitation" : "111\u2013113", "previouslyFormattedCitation" : "&lt;sup&gt;111\u2013113&lt;/sup&gt;" }, "properties" : { "noteIndex" : 0 }, "schema" : "https://github.com/citation-style-language/schema/raw/master/csl-citation.json" }</w:instrText>
      </w:r>
      <w:r>
        <w:fldChar w:fldCharType="separate"/>
      </w:r>
      <w:r w:rsidR="00EE0542" w:rsidRPr="00EE0542">
        <w:rPr>
          <w:noProof/>
          <w:vertAlign w:val="superscript"/>
        </w:rPr>
        <w:t>111–113</w:t>
      </w:r>
      <w:r>
        <w:fldChar w:fldCharType="end"/>
      </w:r>
      <w:r>
        <w:t>.</w:t>
      </w:r>
    </w:p>
    <w:p w14:paraId="6CFC0078" w14:textId="77777777" w:rsidR="00301FB4" w:rsidRDefault="00301FB4" w:rsidP="00301FB4">
      <w:pPr>
        <w:pStyle w:val="Heading1"/>
      </w:pPr>
      <w:r>
        <w:t>PROGRESS REPORT: June 2013-April 2017</w:t>
      </w:r>
    </w:p>
    <w:p w14:paraId="1AAAFAAD" w14:textId="77777777" w:rsidR="00301FB4" w:rsidRPr="00825789" w:rsidRDefault="00301FB4" w:rsidP="00301FB4">
      <w:r>
        <w:t>TEXT</w:t>
      </w:r>
    </w:p>
    <w:p w14:paraId="501BC299" w14:textId="4CD99B92" w:rsidR="00225DBA" w:rsidRPr="00A6697D" w:rsidRDefault="00225DBA" w:rsidP="0029528E">
      <w:r w:rsidRPr="00AA0D95">
        <w:br w:type="page"/>
      </w:r>
    </w:p>
    <w:p w14:paraId="5405386E" w14:textId="77777777" w:rsidR="00916572" w:rsidRPr="00521CF7" w:rsidRDefault="00916572" w:rsidP="00521CF7">
      <w:pPr>
        <w:pStyle w:val="Heading2"/>
        <w:sectPr w:rsidR="00916572" w:rsidRPr="00521CF7" w:rsidSect="00FC2171">
          <w:footerReference w:type="default" r:id="rId20"/>
          <w:pgSz w:w="12240" w:h="15840" w:code="1"/>
          <w:pgMar w:top="720" w:right="720" w:bottom="720" w:left="720" w:header="180" w:footer="0" w:gutter="0"/>
          <w:pgNumType w:start="1"/>
          <w:cols w:space="720"/>
          <w:formProt w:val="0"/>
          <w:docGrid w:linePitch="299"/>
        </w:sectPr>
      </w:pPr>
    </w:p>
    <w:p w14:paraId="69D403CA" w14:textId="315E41AC" w:rsidR="003D0CD7" w:rsidRDefault="00B73E5D" w:rsidP="00B73E5D">
      <w:pPr>
        <w:pStyle w:val="Heading1"/>
      </w:pPr>
      <w:r w:rsidRPr="00A421D7">
        <w:lastRenderedPageBreak/>
        <w:t>BIBLIOGRAPHY AND REFERENCES CITED</w:t>
      </w:r>
    </w:p>
    <w:p w14:paraId="528AAABD" w14:textId="28529BEB" w:rsidR="00FD5DBE" w:rsidRPr="00FD5DBE" w:rsidRDefault="003D0CD7" w:rsidP="00FD5DBE">
      <w:pPr>
        <w:autoSpaceDE w:val="0"/>
        <w:autoSpaceDN w:val="0"/>
        <w:adjustRightInd w:val="0"/>
        <w:spacing w:before="0"/>
        <w:ind w:left="640" w:hanging="640"/>
        <w:rPr>
          <w:rFonts w:cs="Arial"/>
          <w:noProof/>
          <w:szCs w:val="24"/>
        </w:rPr>
      </w:pPr>
      <w:r>
        <w:fldChar w:fldCharType="begin" w:fldLock="1"/>
      </w:r>
      <w:r>
        <w:instrText xml:space="preserve">ADDIN Mendeley Bibliography CSL_BIBLIOGRAPHY </w:instrText>
      </w:r>
      <w:r>
        <w:fldChar w:fldCharType="separate"/>
      </w:r>
      <w:r w:rsidR="00FD5DBE" w:rsidRPr="00FD5DBE">
        <w:rPr>
          <w:rFonts w:cs="Arial"/>
          <w:noProof/>
          <w:szCs w:val="24"/>
        </w:rPr>
        <w:t xml:space="preserve">1. </w:t>
      </w:r>
      <w:r w:rsidR="00FD5DBE" w:rsidRPr="00FD5DBE">
        <w:rPr>
          <w:rFonts w:cs="Arial"/>
          <w:noProof/>
          <w:szCs w:val="24"/>
        </w:rPr>
        <w:tab/>
        <w:t xml:space="preserve">Romero SA, McCord JL, Ely MR, Sieck DC, Buck TM, Luttrell MJ, MacLean DA, Halliwill JR. Mast cell degranulation, de novo histamine formation, and sustained post-exercise vasodilation in humans. </w:t>
      </w:r>
      <w:r w:rsidR="00FD5DBE" w:rsidRPr="00FD5DBE">
        <w:rPr>
          <w:rFonts w:cs="Arial"/>
          <w:i/>
          <w:iCs/>
          <w:noProof/>
          <w:szCs w:val="24"/>
        </w:rPr>
        <w:t>J Appl Physiol</w:t>
      </w:r>
      <w:r w:rsidR="00FD5DBE" w:rsidRPr="00FD5DBE">
        <w:rPr>
          <w:rFonts w:cs="Arial"/>
          <w:noProof/>
          <w:szCs w:val="24"/>
        </w:rPr>
        <w:t xml:space="preserve">. 2016;10.1152/japplphysiol.00633.2016. </w:t>
      </w:r>
    </w:p>
    <w:p w14:paraId="2CC4E7E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 </w:t>
      </w:r>
      <w:r w:rsidRPr="00FD5DBE">
        <w:rPr>
          <w:rFonts w:cs="Arial"/>
          <w:noProof/>
          <w:szCs w:val="24"/>
        </w:rPr>
        <w:tab/>
        <w:t xml:space="preserve">Halliwill JR, Buck TM, Lacewell AN, Romero SA. Postexercise hypotension and sustained postexercise vasodilation: What happens after we exercise? </w:t>
      </w:r>
      <w:r w:rsidRPr="00FD5DBE">
        <w:rPr>
          <w:rFonts w:cs="Arial"/>
          <w:i/>
          <w:iCs/>
          <w:noProof/>
          <w:szCs w:val="24"/>
        </w:rPr>
        <w:t>Exp Physiol</w:t>
      </w:r>
      <w:r w:rsidRPr="00FD5DBE">
        <w:rPr>
          <w:rFonts w:cs="Arial"/>
          <w:noProof/>
          <w:szCs w:val="24"/>
        </w:rPr>
        <w:t xml:space="preserve">. 2013;98:7–18. </w:t>
      </w:r>
    </w:p>
    <w:p w14:paraId="1901818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 </w:t>
      </w:r>
      <w:r w:rsidRPr="00FD5DBE">
        <w:rPr>
          <w:rFonts w:cs="Arial"/>
          <w:noProof/>
          <w:szCs w:val="24"/>
        </w:rPr>
        <w:tab/>
        <w:t xml:space="preserve">Romero SA, Hocker AD, Mangum JE, Luttrell MJ, Turnbull DW, Struck AJ, Ely MR, Sieck DC, Dreyer HC, Halliwill JR. Evidence of a broad histamine footprint on the human exercise transcriptome. </w:t>
      </w:r>
      <w:r w:rsidRPr="00FD5DBE">
        <w:rPr>
          <w:rFonts w:cs="Arial"/>
          <w:i/>
          <w:iCs/>
          <w:noProof/>
          <w:szCs w:val="24"/>
        </w:rPr>
        <w:t>J Physiol</w:t>
      </w:r>
      <w:r w:rsidRPr="00FD5DBE">
        <w:rPr>
          <w:rFonts w:cs="Arial"/>
          <w:noProof/>
          <w:szCs w:val="24"/>
        </w:rPr>
        <w:t xml:space="preserve">. 2016;594:5009–5023. </w:t>
      </w:r>
    </w:p>
    <w:p w14:paraId="69D3E8F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 </w:t>
      </w:r>
      <w:r w:rsidRPr="00FD5DBE">
        <w:rPr>
          <w:rFonts w:cs="Arial"/>
          <w:noProof/>
          <w:szCs w:val="24"/>
        </w:rPr>
        <w:tab/>
        <w:t xml:space="preserve">Luttrell MJ, Halliwill JR. The intriguing role of histamine in exercise responses. </w:t>
      </w:r>
      <w:r w:rsidRPr="00FD5DBE">
        <w:rPr>
          <w:rFonts w:cs="Arial"/>
          <w:i/>
          <w:iCs/>
          <w:noProof/>
          <w:szCs w:val="24"/>
        </w:rPr>
        <w:t>Exerc Sport Sci Rev</w:t>
      </w:r>
      <w:r w:rsidRPr="00FD5DBE">
        <w:rPr>
          <w:rFonts w:cs="Arial"/>
          <w:noProof/>
          <w:szCs w:val="24"/>
        </w:rPr>
        <w:t xml:space="preserve">. 2017;45:16–23. </w:t>
      </w:r>
    </w:p>
    <w:p w14:paraId="019E524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 </w:t>
      </w:r>
      <w:r w:rsidRPr="00FD5DBE">
        <w:rPr>
          <w:rFonts w:cs="Arial"/>
          <w:noProof/>
          <w:szCs w:val="24"/>
        </w:rPr>
        <w:tab/>
        <w:t xml:space="preserve">Neufer PD, Bamman MM, Muoio DM, Bouchard C, Cooper DM, Goodpaster BH, Booth FW, Kohrt WM, Gerszten RE, Mattson MP, Hepple RT, Kraus WE, Reid MB, Bodine SC, Jakicic JM, Fleg JL, Williams JP, Joseph L, Evans M, Maruvada P, Rodgers M, Roary M, Boyce AT, Drugan JK, Koenig JI, Ingraham RH, Krotoski D, Garcia-Cazarin M, McGowan JA, Laughlin MR. Understanding the cellular and molecular mechanisms of physical activity-induced health benefits. </w:t>
      </w:r>
      <w:r w:rsidRPr="00FD5DBE">
        <w:rPr>
          <w:rFonts w:cs="Arial"/>
          <w:i/>
          <w:iCs/>
          <w:noProof/>
          <w:szCs w:val="24"/>
        </w:rPr>
        <w:t>Cell Metab</w:t>
      </w:r>
      <w:r w:rsidRPr="00FD5DBE">
        <w:rPr>
          <w:rFonts w:cs="Arial"/>
          <w:noProof/>
          <w:szCs w:val="24"/>
        </w:rPr>
        <w:t xml:space="preserve">. 2015;22:4–11. </w:t>
      </w:r>
    </w:p>
    <w:p w14:paraId="31C67CB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 </w:t>
      </w:r>
      <w:r w:rsidRPr="00FD5DBE">
        <w:rPr>
          <w:rFonts w:cs="Arial"/>
          <w:noProof/>
          <w:szCs w:val="24"/>
        </w:rPr>
        <w:tab/>
        <w:t>USDHHS. Administration on Aging (AoA). Profile of Older Americans [Internet]. 2015;Available from: https://aoa.acl.gov/Aging_Statistics/Profile/2015/3.aspx</w:t>
      </w:r>
    </w:p>
    <w:p w14:paraId="26ABC1B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 </w:t>
      </w:r>
      <w:r w:rsidRPr="00FD5DBE">
        <w:rPr>
          <w:rFonts w:cs="Arial"/>
          <w:noProof/>
          <w:szCs w:val="24"/>
        </w:rPr>
        <w:tab/>
        <w:t xml:space="preserve">Black MA, Cable NT, Thijssen DH, Green DJ. Impact of age, sex, and exercise on brachial artery flow-mediated dilatation. </w:t>
      </w:r>
      <w:r w:rsidRPr="00FD5DBE">
        <w:rPr>
          <w:rFonts w:cs="Arial"/>
          <w:i/>
          <w:iCs/>
          <w:noProof/>
          <w:szCs w:val="24"/>
        </w:rPr>
        <w:t>Am J Physiol Hear Circ Physiol</w:t>
      </w:r>
      <w:r w:rsidRPr="00FD5DBE">
        <w:rPr>
          <w:rFonts w:cs="Arial"/>
          <w:noProof/>
          <w:szCs w:val="24"/>
        </w:rPr>
        <w:t xml:space="preserve">. 2009;297:H1109–H1116. </w:t>
      </w:r>
    </w:p>
    <w:p w14:paraId="263450A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 </w:t>
      </w:r>
      <w:r w:rsidRPr="00FD5DBE">
        <w:rPr>
          <w:rFonts w:cs="Arial"/>
          <w:noProof/>
          <w:szCs w:val="24"/>
        </w:rPr>
        <w:tab/>
        <w:t xml:space="preserve">Celermajer DS, Sorensen KE, Spiegelhalter DJ, Georgakopoulos D, Robinson J, Deanfield JE. Aging is associated with endothelial dysfunction in healthy men years before the age-related decline in women. </w:t>
      </w:r>
      <w:r w:rsidRPr="00FD5DBE">
        <w:rPr>
          <w:rFonts w:cs="Arial"/>
          <w:i/>
          <w:iCs/>
          <w:noProof/>
          <w:szCs w:val="24"/>
        </w:rPr>
        <w:t>J Am Coll Cardiol</w:t>
      </w:r>
      <w:r w:rsidRPr="00FD5DBE">
        <w:rPr>
          <w:rFonts w:cs="Arial"/>
          <w:noProof/>
          <w:szCs w:val="24"/>
        </w:rPr>
        <w:t xml:space="preserve">. 1994;24:471–476. </w:t>
      </w:r>
    </w:p>
    <w:p w14:paraId="400708D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 </w:t>
      </w:r>
      <w:r w:rsidRPr="00FD5DBE">
        <w:rPr>
          <w:rFonts w:cs="Arial"/>
          <w:noProof/>
          <w:szCs w:val="24"/>
        </w:rPr>
        <w:tab/>
        <w:t xml:space="preserve">DeSouza CA, Shapiro LF, Clevenger CM, Dinenno FA, Monahan KD, Tanaka H, Seals DR. Regular aerobic exercise prevents and restores age-related declines in endothelium-dependent vasodilation in healthy men. </w:t>
      </w:r>
      <w:r w:rsidRPr="00FD5DBE">
        <w:rPr>
          <w:rFonts w:cs="Arial"/>
          <w:i/>
          <w:iCs/>
          <w:noProof/>
          <w:szCs w:val="24"/>
        </w:rPr>
        <w:t>Circulation</w:t>
      </w:r>
      <w:r w:rsidRPr="00FD5DBE">
        <w:rPr>
          <w:rFonts w:cs="Arial"/>
          <w:noProof/>
          <w:szCs w:val="24"/>
        </w:rPr>
        <w:t xml:space="preserve">. 2000;102:1351–1357. </w:t>
      </w:r>
    </w:p>
    <w:p w14:paraId="68EA42E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 </w:t>
      </w:r>
      <w:r w:rsidRPr="00FD5DBE">
        <w:rPr>
          <w:rFonts w:cs="Arial"/>
          <w:noProof/>
          <w:szCs w:val="24"/>
        </w:rPr>
        <w:tab/>
        <w:t xml:space="preserve">Taddei S, Virdis A, Mattei P, Ghiadoni L, Gennari A, Fasolo CB, Sudano I, Salvetti A. Aging and endothelial function in normotensive subjects and patients with essential hypertension. </w:t>
      </w:r>
      <w:r w:rsidRPr="00FD5DBE">
        <w:rPr>
          <w:rFonts w:cs="Arial"/>
          <w:i/>
          <w:iCs/>
          <w:noProof/>
          <w:szCs w:val="24"/>
        </w:rPr>
        <w:t>Circulation</w:t>
      </w:r>
      <w:r w:rsidRPr="00FD5DBE">
        <w:rPr>
          <w:rFonts w:cs="Arial"/>
          <w:noProof/>
          <w:szCs w:val="24"/>
        </w:rPr>
        <w:t xml:space="preserve">. 1995;91:1981–1987. </w:t>
      </w:r>
    </w:p>
    <w:p w14:paraId="7E16968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 </w:t>
      </w:r>
      <w:r w:rsidRPr="00FD5DBE">
        <w:rPr>
          <w:rFonts w:cs="Arial"/>
          <w:noProof/>
          <w:szCs w:val="24"/>
        </w:rPr>
        <w:tab/>
        <w:t xml:space="preserve">Dinenno FA, Jones PP, Seals DR, Tanaka H. Limb blood flow and vascular conductance are reduced with age in healthy humans: relation to elevations in sympathetic nerve activity and declines in oxygen demand. </w:t>
      </w:r>
      <w:r w:rsidRPr="00FD5DBE">
        <w:rPr>
          <w:rFonts w:cs="Arial"/>
          <w:i/>
          <w:iCs/>
          <w:noProof/>
          <w:szCs w:val="24"/>
        </w:rPr>
        <w:t>Circulation</w:t>
      </w:r>
      <w:r w:rsidRPr="00FD5DBE">
        <w:rPr>
          <w:rFonts w:cs="Arial"/>
          <w:noProof/>
          <w:szCs w:val="24"/>
        </w:rPr>
        <w:t xml:space="preserve">. 1999;100:164–170. </w:t>
      </w:r>
    </w:p>
    <w:p w14:paraId="439897D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 </w:t>
      </w:r>
      <w:r w:rsidRPr="00FD5DBE">
        <w:rPr>
          <w:rFonts w:cs="Arial"/>
          <w:noProof/>
          <w:szCs w:val="24"/>
        </w:rPr>
        <w:tab/>
        <w:t xml:space="preserve">Proctor DN, Parker BA. Vasodilation and vascular control in contracting muscle of the aging human. </w:t>
      </w:r>
      <w:r w:rsidRPr="00FD5DBE">
        <w:rPr>
          <w:rFonts w:cs="Arial"/>
          <w:i/>
          <w:iCs/>
          <w:noProof/>
          <w:szCs w:val="24"/>
        </w:rPr>
        <w:t>Microcirculation</w:t>
      </w:r>
      <w:r w:rsidRPr="00FD5DBE">
        <w:rPr>
          <w:rFonts w:cs="Arial"/>
          <w:noProof/>
          <w:szCs w:val="24"/>
        </w:rPr>
        <w:t xml:space="preserve">. 2006;13:315–327. </w:t>
      </w:r>
    </w:p>
    <w:p w14:paraId="50072B1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 </w:t>
      </w:r>
      <w:r w:rsidRPr="00FD5DBE">
        <w:rPr>
          <w:rFonts w:cs="Arial"/>
          <w:noProof/>
          <w:szCs w:val="24"/>
        </w:rPr>
        <w:tab/>
        <w:t xml:space="preserve">Ridout SJ, Parker BA, Proctor DN. Age and regional specificity of peak limb vascular conductance in women. </w:t>
      </w:r>
      <w:r w:rsidRPr="00FD5DBE">
        <w:rPr>
          <w:rFonts w:cs="Arial"/>
          <w:i/>
          <w:iCs/>
          <w:noProof/>
          <w:szCs w:val="24"/>
        </w:rPr>
        <w:t>J Appl Physiol</w:t>
      </w:r>
      <w:r w:rsidRPr="00FD5DBE">
        <w:rPr>
          <w:rFonts w:cs="Arial"/>
          <w:noProof/>
          <w:szCs w:val="24"/>
        </w:rPr>
        <w:t xml:space="preserve">. 2005;99:2067–2074. </w:t>
      </w:r>
    </w:p>
    <w:p w14:paraId="3E0CEC7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14. </w:t>
      </w:r>
      <w:r w:rsidRPr="00FD5DBE">
        <w:rPr>
          <w:rFonts w:cs="Arial"/>
          <w:noProof/>
          <w:szCs w:val="24"/>
        </w:rPr>
        <w:tab/>
        <w:t xml:space="preserve">Proctor DN, Le KU, Ridout SJ. Age and regional specificity of peak limb vascular conductance in men. </w:t>
      </w:r>
      <w:r w:rsidRPr="00FD5DBE">
        <w:rPr>
          <w:rFonts w:cs="Arial"/>
          <w:i/>
          <w:iCs/>
          <w:noProof/>
          <w:szCs w:val="24"/>
        </w:rPr>
        <w:t>J Appl Physiol</w:t>
      </w:r>
      <w:r w:rsidRPr="00FD5DBE">
        <w:rPr>
          <w:rFonts w:cs="Arial"/>
          <w:noProof/>
          <w:szCs w:val="24"/>
        </w:rPr>
        <w:t xml:space="preserve">. 2005;98:193–202. </w:t>
      </w:r>
    </w:p>
    <w:p w14:paraId="10D88CA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15. </w:t>
      </w:r>
      <w:r w:rsidRPr="00FD5DBE">
        <w:rPr>
          <w:rFonts w:cs="Arial"/>
          <w:noProof/>
          <w:szCs w:val="24"/>
        </w:rPr>
        <w:tab/>
        <w:t xml:space="preserve">Dinenno FA, Tanaka H, Monahan KD, Clevenger CM, Eskurza I, Desouza CA, Seals DR. Regular endurance exercise induces expansive arterial remodelling in the trained limbs of healthy men. </w:t>
      </w:r>
      <w:r w:rsidRPr="00FD5DBE">
        <w:rPr>
          <w:rFonts w:cs="Arial"/>
          <w:i/>
          <w:iCs/>
          <w:noProof/>
          <w:szCs w:val="24"/>
        </w:rPr>
        <w:t>J Physiol</w:t>
      </w:r>
      <w:r w:rsidRPr="00FD5DBE">
        <w:rPr>
          <w:rFonts w:cs="Arial"/>
          <w:noProof/>
          <w:szCs w:val="24"/>
        </w:rPr>
        <w:t xml:space="preserve">. 2001;534:287–295. </w:t>
      </w:r>
    </w:p>
    <w:p w14:paraId="5E98294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16. </w:t>
      </w:r>
      <w:r w:rsidRPr="00FD5DBE">
        <w:rPr>
          <w:rFonts w:cs="Arial"/>
          <w:noProof/>
          <w:szCs w:val="24"/>
        </w:rPr>
        <w:tab/>
        <w:t xml:space="preserve">Brothers RM, Haslund ML, Wray DW, Raven PB, Sander M. Exercise-induced inhibition of angiotensin II vasoconstriction in human thigh muscle. </w:t>
      </w:r>
      <w:r w:rsidRPr="00FD5DBE">
        <w:rPr>
          <w:rFonts w:cs="Arial"/>
          <w:i/>
          <w:iCs/>
          <w:noProof/>
          <w:szCs w:val="24"/>
        </w:rPr>
        <w:t>J Physiol</w:t>
      </w:r>
      <w:r w:rsidRPr="00FD5DBE">
        <w:rPr>
          <w:rFonts w:cs="Arial"/>
          <w:noProof/>
          <w:szCs w:val="24"/>
        </w:rPr>
        <w:t xml:space="preserve">. 2006;577:727–37. </w:t>
      </w:r>
    </w:p>
    <w:p w14:paraId="0E74370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17. </w:t>
      </w:r>
      <w:r w:rsidRPr="00FD5DBE">
        <w:rPr>
          <w:rFonts w:cs="Arial"/>
          <w:noProof/>
          <w:szCs w:val="24"/>
        </w:rPr>
        <w:tab/>
        <w:t xml:space="preserve">Pellinger TK, Dumke BR, Halliwill JR. Effect of H1- and H2-histamine receptor blockade on postexercise </w:t>
      </w:r>
      <w:r w:rsidRPr="00FD5DBE">
        <w:rPr>
          <w:rFonts w:cs="Arial"/>
          <w:noProof/>
          <w:szCs w:val="24"/>
        </w:rPr>
        <w:lastRenderedPageBreak/>
        <w:t xml:space="preserve">insulin sensitivity. </w:t>
      </w:r>
      <w:r w:rsidRPr="00FD5DBE">
        <w:rPr>
          <w:rFonts w:cs="Arial"/>
          <w:i/>
          <w:iCs/>
          <w:noProof/>
          <w:szCs w:val="24"/>
        </w:rPr>
        <w:t>Physiol Rep</w:t>
      </w:r>
      <w:r w:rsidRPr="00FD5DBE">
        <w:rPr>
          <w:rFonts w:cs="Arial"/>
          <w:noProof/>
          <w:szCs w:val="24"/>
        </w:rPr>
        <w:t xml:space="preserve">. 2013;1:e00033. </w:t>
      </w:r>
    </w:p>
    <w:p w14:paraId="1B6FBDC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18. </w:t>
      </w:r>
      <w:r w:rsidRPr="00FD5DBE">
        <w:rPr>
          <w:rFonts w:cs="Arial"/>
          <w:noProof/>
          <w:szCs w:val="24"/>
        </w:rPr>
        <w:tab/>
        <w:t xml:space="preserve">Pellinger TK, Simmons GH, MacLean DA, Halliwill JR. Local histamine H(1-) and H(2)-receptor blockade reduces postexercise skeletal muscle interstitial glucose concentrations in humans. </w:t>
      </w:r>
      <w:r w:rsidRPr="00FD5DBE">
        <w:rPr>
          <w:rFonts w:cs="Arial"/>
          <w:i/>
          <w:iCs/>
          <w:noProof/>
          <w:szCs w:val="24"/>
        </w:rPr>
        <w:t>Appl Physiol Nutr Metab</w:t>
      </w:r>
      <w:r w:rsidRPr="00FD5DBE">
        <w:rPr>
          <w:rFonts w:cs="Arial"/>
          <w:noProof/>
          <w:szCs w:val="24"/>
        </w:rPr>
        <w:t xml:space="preserve">. 2010;35:617–626. </w:t>
      </w:r>
    </w:p>
    <w:p w14:paraId="28D0DBB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19. </w:t>
      </w:r>
      <w:r w:rsidRPr="00FD5DBE">
        <w:rPr>
          <w:rFonts w:cs="Arial"/>
          <w:noProof/>
          <w:szCs w:val="24"/>
        </w:rPr>
        <w:tab/>
        <w:t xml:space="preserve">Emhoff CA, Barrett-O’Keefe Z, Padgett RC, Hawn JA, Halliwill JR. Histamine-receptor blockade reduces blood flow but not muscle glucose uptake during postexercise recovery in humans. </w:t>
      </w:r>
      <w:r w:rsidRPr="00FD5DBE">
        <w:rPr>
          <w:rFonts w:cs="Arial"/>
          <w:i/>
          <w:iCs/>
          <w:noProof/>
          <w:szCs w:val="24"/>
        </w:rPr>
        <w:t>Exp Physiol</w:t>
      </w:r>
      <w:r w:rsidRPr="00FD5DBE">
        <w:rPr>
          <w:rFonts w:cs="Arial"/>
          <w:noProof/>
          <w:szCs w:val="24"/>
        </w:rPr>
        <w:t xml:space="preserve">. 2011;96:664–673. </w:t>
      </w:r>
    </w:p>
    <w:p w14:paraId="6F8962C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20. </w:t>
      </w:r>
      <w:r w:rsidRPr="00FD5DBE">
        <w:rPr>
          <w:rFonts w:cs="Arial"/>
          <w:noProof/>
          <w:szCs w:val="24"/>
        </w:rPr>
        <w:tab/>
        <w:t xml:space="preserve">Romero SA, Minson CT, Halliwill JR. The Cardiovascular System after Exercise. </w:t>
      </w:r>
      <w:r w:rsidRPr="00FD5DBE">
        <w:rPr>
          <w:rFonts w:cs="Arial"/>
          <w:i/>
          <w:iCs/>
          <w:noProof/>
          <w:szCs w:val="24"/>
        </w:rPr>
        <w:t>J Appl Physiol</w:t>
      </w:r>
      <w:r w:rsidRPr="00FD5DBE">
        <w:rPr>
          <w:rFonts w:cs="Arial"/>
          <w:noProof/>
          <w:szCs w:val="24"/>
        </w:rPr>
        <w:t xml:space="preserve">. 2017;jap.00802.2016. </w:t>
      </w:r>
    </w:p>
    <w:p w14:paraId="049E623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21. </w:t>
      </w:r>
      <w:r w:rsidRPr="00FD5DBE">
        <w:rPr>
          <w:rFonts w:cs="Arial"/>
          <w:noProof/>
          <w:szCs w:val="24"/>
        </w:rPr>
        <w:tab/>
        <w:t xml:space="preserve">Romero SA, Ely MR, Sieck DC, Luttrell MJ, Buck TM, Kono JM, Branscum AJ, Halliwill JR. Effect of antioxidants on histamine receptor activation and sustained postexercise vasodilatation in humans. </w:t>
      </w:r>
      <w:r w:rsidRPr="00FD5DBE">
        <w:rPr>
          <w:rFonts w:cs="Arial"/>
          <w:i/>
          <w:iCs/>
          <w:noProof/>
          <w:szCs w:val="24"/>
        </w:rPr>
        <w:t>Exp Physiol</w:t>
      </w:r>
      <w:r w:rsidRPr="00FD5DBE">
        <w:rPr>
          <w:rFonts w:cs="Arial"/>
          <w:noProof/>
          <w:szCs w:val="24"/>
        </w:rPr>
        <w:t xml:space="preserve">. 2015;100:435–499. </w:t>
      </w:r>
    </w:p>
    <w:p w14:paraId="4B2A218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22. </w:t>
      </w:r>
      <w:r w:rsidRPr="00FD5DBE">
        <w:rPr>
          <w:rFonts w:cs="Arial"/>
          <w:noProof/>
          <w:szCs w:val="24"/>
        </w:rPr>
        <w:tab/>
        <w:t xml:space="preserve">Ostojic SM. Post-exercise recovery: fundamental and interventional physiology. </w:t>
      </w:r>
      <w:r w:rsidRPr="00FD5DBE">
        <w:rPr>
          <w:rFonts w:cs="Arial"/>
          <w:i/>
          <w:iCs/>
          <w:noProof/>
          <w:szCs w:val="24"/>
        </w:rPr>
        <w:t>Front Physiol</w:t>
      </w:r>
      <w:r w:rsidRPr="00FD5DBE">
        <w:rPr>
          <w:rFonts w:cs="Arial"/>
          <w:noProof/>
          <w:szCs w:val="24"/>
        </w:rPr>
        <w:t xml:space="preserve">. 2016;7:3. </w:t>
      </w:r>
    </w:p>
    <w:p w14:paraId="2A54500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23. </w:t>
      </w:r>
      <w:r w:rsidRPr="00FD5DBE">
        <w:rPr>
          <w:rFonts w:cs="Arial"/>
          <w:noProof/>
          <w:szCs w:val="24"/>
        </w:rPr>
        <w:tab/>
        <w:t xml:space="preserve">Peake JM, Gandevia SC. Replace, restore, revive: the keys to recovery after exercise. </w:t>
      </w:r>
      <w:r w:rsidRPr="00FD5DBE">
        <w:rPr>
          <w:rFonts w:cs="Arial"/>
          <w:i/>
          <w:iCs/>
          <w:noProof/>
          <w:szCs w:val="24"/>
        </w:rPr>
        <w:t>J Appl Physiol</w:t>
      </w:r>
      <w:r w:rsidRPr="00FD5DBE">
        <w:rPr>
          <w:rFonts w:cs="Arial"/>
          <w:noProof/>
          <w:szCs w:val="24"/>
        </w:rPr>
        <w:t xml:space="preserve">. 2017;122:531–532. </w:t>
      </w:r>
    </w:p>
    <w:p w14:paraId="7F8F8B5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24. </w:t>
      </w:r>
      <w:r w:rsidRPr="00FD5DBE">
        <w:rPr>
          <w:rFonts w:cs="Arial"/>
          <w:noProof/>
          <w:szCs w:val="24"/>
        </w:rPr>
        <w:tab/>
        <w:t xml:space="preserve">Wilund KR. Is the anti-inflammatory effect of regular exercise responsible for reduced cardiovascular disease? </w:t>
      </w:r>
      <w:r w:rsidRPr="00FD5DBE">
        <w:rPr>
          <w:rFonts w:cs="Arial"/>
          <w:i/>
          <w:iCs/>
          <w:noProof/>
          <w:szCs w:val="24"/>
        </w:rPr>
        <w:t>Clin Sci</w:t>
      </w:r>
      <w:r w:rsidRPr="00FD5DBE">
        <w:rPr>
          <w:rFonts w:cs="Arial"/>
          <w:noProof/>
          <w:szCs w:val="24"/>
        </w:rPr>
        <w:t xml:space="preserve">. 2007;112:543–555. </w:t>
      </w:r>
    </w:p>
    <w:p w14:paraId="40E15E2D"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25. </w:t>
      </w:r>
      <w:r w:rsidRPr="00FD5DBE">
        <w:rPr>
          <w:rFonts w:cs="Arial"/>
          <w:noProof/>
          <w:szCs w:val="24"/>
        </w:rPr>
        <w:tab/>
        <w:t xml:space="preserve">Petersen AMW, Pedersen BK. The anti-inflammatory effect of exercise. </w:t>
      </w:r>
      <w:r w:rsidRPr="00FD5DBE">
        <w:rPr>
          <w:rFonts w:cs="Arial"/>
          <w:i/>
          <w:iCs/>
          <w:noProof/>
          <w:szCs w:val="24"/>
        </w:rPr>
        <w:t>J Appl Physiol</w:t>
      </w:r>
      <w:r w:rsidRPr="00FD5DBE">
        <w:rPr>
          <w:rFonts w:cs="Arial"/>
          <w:noProof/>
          <w:szCs w:val="24"/>
        </w:rPr>
        <w:t xml:space="preserve">. 2005;98:1154–1162. </w:t>
      </w:r>
    </w:p>
    <w:p w14:paraId="20E6A89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26. </w:t>
      </w:r>
      <w:r w:rsidRPr="00FD5DBE">
        <w:rPr>
          <w:rFonts w:cs="Arial"/>
          <w:noProof/>
          <w:szCs w:val="24"/>
        </w:rPr>
        <w:tab/>
        <w:t xml:space="preserve">Mathur N, Pedersen BK. Exercise as a Mean to Control Low-Grade Systemic Inflammation. </w:t>
      </w:r>
      <w:r w:rsidRPr="00FD5DBE">
        <w:rPr>
          <w:rFonts w:cs="Arial"/>
          <w:i/>
          <w:iCs/>
          <w:noProof/>
          <w:szCs w:val="24"/>
        </w:rPr>
        <w:t>Mediators Inflamm</w:t>
      </w:r>
      <w:r w:rsidRPr="00FD5DBE">
        <w:rPr>
          <w:rFonts w:cs="Arial"/>
          <w:noProof/>
          <w:szCs w:val="24"/>
        </w:rPr>
        <w:t xml:space="preserve">. 2008;2008:1–6. </w:t>
      </w:r>
    </w:p>
    <w:p w14:paraId="4BDF2E5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27. </w:t>
      </w:r>
      <w:r w:rsidRPr="00FD5DBE">
        <w:rPr>
          <w:rFonts w:cs="Arial"/>
          <w:noProof/>
          <w:szCs w:val="24"/>
        </w:rPr>
        <w:tab/>
        <w:t xml:space="preserve">Endo Y, Tabata T, Kuroda H, Tadano T, Matsushima K, Watanabe M. Induction of histidine decarboxylase in skeletal muscle in mice by electrical stimulation, prolonged walking and interleukin-1. </w:t>
      </w:r>
      <w:r w:rsidRPr="00FD5DBE">
        <w:rPr>
          <w:rFonts w:cs="Arial"/>
          <w:i/>
          <w:iCs/>
          <w:noProof/>
          <w:szCs w:val="24"/>
        </w:rPr>
        <w:t>J Physiol</w:t>
      </w:r>
      <w:r w:rsidRPr="00FD5DBE">
        <w:rPr>
          <w:rFonts w:cs="Arial"/>
          <w:noProof/>
          <w:szCs w:val="24"/>
        </w:rPr>
        <w:t xml:space="preserve">. 1998;509:587–598. </w:t>
      </w:r>
    </w:p>
    <w:p w14:paraId="4C02300D"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28. </w:t>
      </w:r>
      <w:r w:rsidRPr="00FD5DBE">
        <w:rPr>
          <w:rFonts w:cs="Arial"/>
          <w:noProof/>
          <w:szCs w:val="24"/>
        </w:rPr>
        <w:tab/>
        <w:t xml:space="preserve">Yoneda H, Niijima-Yaoita F, Tsuchiya M, Kumamoto H, Watanabe M, Ohtsu H, Yanai K, Tadano T, Sasaki K, Sugawara S, Endo Y. Roles played by histamine in strenuous or prolonged masseter muscle activity in mice. </w:t>
      </w:r>
      <w:r w:rsidRPr="00FD5DBE">
        <w:rPr>
          <w:rFonts w:cs="Arial"/>
          <w:i/>
          <w:iCs/>
          <w:noProof/>
          <w:szCs w:val="24"/>
        </w:rPr>
        <w:t>Clin Exp Pharmacol Physiol</w:t>
      </w:r>
      <w:r w:rsidRPr="00FD5DBE">
        <w:rPr>
          <w:rFonts w:cs="Arial"/>
          <w:noProof/>
          <w:szCs w:val="24"/>
        </w:rPr>
        <w:t xml:space="preserve">. 2013;40:848–55. </w:t>
      </w:r>
    </w:p>
    <w:p w14:paraId="0AFA382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29. </w:t>
      </w:r>
      <w:r w:rsidRPr="00FD5DBE">
        <w:rPr>
          <w:rFonts w:cs="Arial"/>
          <w:noProof/>
          <w:szCs w:val="24"/>
        </w:rPr>
        <w:tab/>
        <w:t xml:space="preserve">Ayada K, Watanabe M, Endo Y. Elevation of histidine decarboxylase activity in skeletal muscles and stomach in mice by stress and exercise. </w:t>
      </w:r>
      <w:r w:rsidRPr="00FD5DBE">
        <w:rPr>
          <w:rFonts w:cs="Arial"/>
          <w:i/>
          <w:iCs/>
          <w:noProof/>
          <w:szCs w:val="24"/>
        </w:rPr>
        <w:t>Am J Physiol Regul Integr Comp Physiol</w:t>
      </w:r>
      <w:r w:rsidRPr="00FD5DBE">
        <w:rPr>
          <w:rFonts w:cs="Arial"/>
          <w:noProof/>
          <w:szCs w:val="24"/>
        </w:rPr>
        <w:t xml:space="preserve">. 2000;279:R2042-7. </w:t>
      </w:r>
    </w:p>
    <w:p w14:paraId="3C48999D"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30. </w:t>
      </w:r>
      <w:r w:rsidRPr="00FD5DBE">
        <w:rPr>
          <w:rFonts w:cs="Arial"/>
          <w:noProof/>
          <w:szCs w:val="24"/>
        </w:rPr>
        <w:tab/>
        <w:t xml:space="preserve">Niijima-Yaoita F, Tsuchiya M, Ohtsu H, Yanai K, Sugawara S, Endo Y, Tadano T. Roles of histamine in exercise-induced fatigue: favouring endurance and protecting against exhaustion. </w:t>
      </w:r>
      <w:r w:rsidRPr="00FD5DBE">
        <w:rPr>
          <w:rFonts w:cs="Arial"/>
          <w:i/>
          <w:iCs/>
          <w:noProof/>
          <w:szCs w:val="24"/>
        </w:rPr>
        <w:t>Biol Pharm Bull</w:t>
      </w:r>
      <w:r w:rsidRPr="00FD5DBE">
        <w:rPr>
          <w:rFonts w:cs="Arial"/>
          <w:noProof/>
          <w:szCs w:val="24"/>
        </w:rPr>
        <w:t xml:space="preserve">. 2012;35:91–97. </w:t>
      </w:r>
    </w:p>
    <w:p w14:paraId="483A026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31. </w:t>
      </w:r>
      <w:r w:rsidRPr="00FD5DBE">
        <w:rPr>
          <w:rFonts w:cs="Arial"/>
          <w:noProof/>
          <w:szCs w:val="24"/>
        </w:rPr>
        <w:tab/>
        <w:t xml:space="preserve">Son A, Nakamura H, Kondo N, Matsuo Y, Liu W, Oka S, Ishii Y, Yodoi J. Redox regulation of mast cell histamine release in thioredoxin-1 (TRX) transgenic mice. </w:t>
      </w:r>
      <w:r w:rsidRPr="00FD5DBE">
        <w:rPr>
          <w:rFonts w:cs="Arial"/>
          <w:i/>
          <w:iCs/>
          <w:noProof/>
          <w:szCs w:val="24"/>
        </w:rPr>
        <w:t>Cell Res</w:t>
      </w:r>
      <w:r w:rsidRPr="00FD5DBE">
        <w:rPr>
          <w:rFonts w:cs="Arial"/>
          <w:noProof/>
          <w:szCs w:val="24"/>
        </w:rPr>
        <w:t xml:space="preserve">. 2006;16:230–9. </w:t>
      </w:r>
    </w:p>
    <w:p w14:paraId="747A6E7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32. </w:t>
      </w:r>
      <w:r w:rsidRPr="00FD5DBE">
        <w:rPr>
          <w:rFonts w:cs="Arial"/>
          <w:noProof/>
          <w:szCs w:val="24"/>
        </w:rPr>
        <w:tab/>
        <w:t xml:space="preserve">Metcalfe DD, Baram D, Mekori YA. Mast cells. </w:t>
      </w:r>
      <w:r w:rsidRPr="00FD5DBE">
        <w:rPr>
          <w:rFonts w:cs="Arial"/>
          <w:i/>
          <w:iCs/>
          <w:noProof/>
          <w:szCs w:val="24"/>
        </w:rPr>
        <w:t>Physiol Rev</w:t>
      </w:r>
      <w:r w:rsidRPr="00FD5DBE">
        <w:rPr>
          <w:rFonts w:cs="Arial"/>
          <w:noProof/>
          <w:szCs w:val="24"/>
        </w:rPr>
        <w:t xml:space="preserve">. 1997;77:1033–1079. </w:t>
      </w:r>
    </w:p>
    <w:p w14:paraId="17EC0D7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33. </w:t>
      </w:r>
      <w:r w:rsidRPr="00FD5DBE">
        <w:rPr>
          <w:rFonts w:cs="Arial"/>
          <w:noProof/>
          <w:szCs w:val="24"/>
        </w:rPr>
        <w:tab/>
        <w:t xml:space="preserve">Grabbe J. Pathomechanisms in physical urticaria. </w:t>
      </w:r>
      <w:r w:rsidRPr="00FD5DBE">
        <w:rPr>
          <w:rFonts w:cs="Arial"/>
          <w:i/>
          <w:iCs/>
          <w:noProof/>
          <w:szCs w:val="24"/>
        </w:rPr>
        <w:t>J Invest Dermatol Symp Proc</w:t>
      </w:r>
      <w:r w:rsidRPr="00FD5DBE">
        <w:rPr>
          <w:rFonts w:cs="Arial"/>
          <w:noProof/>
          <w:szCs w:val="24"/>
        </w:rPr>
        <w:t xml:space="preserve">. 2001;6:135–136. </w:t>
      </w:r>
    </w:p>
    <w:p w14:paraId="55CE5AD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34. </w:t>
      </w:r>
      <w:r w:rsidRPr="00FD5DBE">
        <w:rPr>
          <w:rFonts w:cs="Arial"/>
          <w:noProof/>
          <w:szCs w:val="24"/>
        </w:rPr>
        <w:tab/>
        <w:t xml:space="preserve">Höcker M, Rosenberg I, Xavier R, Henihan RJ, Wiedenmann B, Rosewicz S, Podolsky DK, Wang TC. Oxidative Stress Activates the Human Histidine Decarboxylase Promoter in AGS Gastric Cancer Cells. </w:t>
      </w:r>
      <w:r w:rsidRPr="00FD5DBE">
        <w:rPr>
          <w:rFonts w:cs="Arial"/>
          <w:i/>
          <w:iCs/>
          <w:noProof/>
          <w:szCs w:val="24"/>
        </w:rPr>
        <w:t>J Biol Chem</w:t>
      </w:r>
      <w:r w:rsidRPr="00FD5DBE">
        <w:rPr>
          <w:rFonts w:cs="Arial"/>
          <w:noProof/>
          <w:szCs w:val="24"/>
        </w:rPr>
        <w:t xml:space="preserve">. 1998;273:23046–23054. </w:t>
      </w:r>
    </w:p>
    <w:p w14:paraId="687FA93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35. </w:t>
      </w:r>
      <w:r w:rsidRPr="00FD5DBE">
        <w:rPr>
          <w:rFonts w:cs="Arial"/>
          <w:noProof/>
          <w:szCs w:val="24"/>
        </w:rPr>
        <w:tab/>
        <w:t xml:space="preserve">Jeong HJ, Moon PD, Kim SJ, Seo JU, Kang TH, Kim JJ, Kang IC, Um JY, Kim HM, Hong SH. Activation of hypoxia-inducible factor-1 regulates human histidine decarboxylase expression. </w:t>
      </w:r>
      <w:r w:rsidRPr="00FD5DBE">
        <w:rPr>
          <w:rFonts w:cs="Arial"/>
          <w:i/>
          <w:iCs/>
          <w:noProof/>
          <w:szCs w:val="24"/>
        </w:rPr>
        <w:t>Cell Mol Life Sci</w:t>
      </w:r>
      <w:r w:rsidRPr="00FD5DBE">
        <w:rPr>
          <w:rFonts w:cs="Arial"/>
          <w:noProof/>
          <w:szCs w:val="24"/>
        </w:rPr>
        <w:t xml:space="preserve">. 2009;66:1309–1319. </w:t>
      </w:r>
    </w:p>
    <w:p w14:paraId="048ABAC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36. </w:t>
      </w:r>
      <w:r w:rsidRPr="00FD5DBE">
        <w:rPr>
          <w:rFonts w:cs="Arial"/>
          <w:noProof/>
          <w:szCs w:val="24"/>
        </w:rPr>
        <w:tab/>
        <w:t xml:space="preserve">Savany A, Cronenberger L. Properties of histidine decarboxylase from rat gastric mucosa. </w:t>
      </w:r>
      <w:r w:rsidRPr="00FD5DBE">
        <w:rPr>
          <w:rFonts w:cs="Arial"/>
          <w:i/>
          <w:iCs/>
          <w:noProof/>
          <w:szCs w:val="24"/>
        </w:rPr>
        <w:t>Eur J Biochem</w:t>
      </w:r>
      <w:r w:rsidRPr="00FD5DBE">
        <w:rPr>
          <w:rFonts w:cs="Arial"/>
          <w:noProof/>
          <w:szCs w:val="24"/>
        </w:rPr>
        <w:t xml:space="preserve">. 1982;123:593–9. </w:t>
      </w:r>
    </w:p>
    <w:p w14:paraId="592B64E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lastRenderedPageBreak/>
        <w:t xml:space="preserve">37. </w:t>
      </w:r>
      <w:r w:rsidRPr="00FD5DBE">
        <w:rPr>
          <w:rFonts w:cs="Arial"/>
          <w:noProof/>
          <w:szCs w:val="24"/>
        </w:rPr>
        <w:tab/>
        <w:t xml:space="preserve">DeForrest JM, Hollis TM. Shear stress and aortic histamine synthesis. </w:t>
      </w:r>
      <w:r w:rsidRPr="00FD5DBE">
        <w:rPr>
          <w:rFonts w:cs="Arial"/>
          <w:i/>
          <w:iCs/>
          <w:noProof/>
          <w:szCs w:val="24"/>
        </w:rPr>
        <w:t>Am J Physiol Hear Circ Physiol</w:t>
      </w:r>
      <w:r w:rsidRPr="00FD5DBE">
        <w:rPr>
          <w:rFonts w:cs="Arial"/>
          <w:noProof/>
          <w:szCs w:val="24"/>
        </w:rPr>
        <w:t xml:space="preserve">. 1978;3:H701–H705. </w:t>
      </w:r>
    </w:p>
    <w:p w14:paraId="70CB46F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38. </w:t>
      </w:r>
      <w:r w:rsidRPr="00FD5DBE">
        <w:rPr>
          <w:rFonts w:cs="Arial"/>
          <w:noProof/>
          <w:szCs w:val="24"/>
        </w:rPr>
        <w:tab/>
        <w:t xml:space="preserve">Brunt VE, Jeckell AT, Ely BR, Howard MJ, Thijssen DHJ, Minson CT. Acute hot water immersion is protective against impaired vascular function following forearm ischemia-reperfusion in young healthy humans. </w:t>
      </w:r>
      <w:r w:rsidRPr="00FD5DBE">
        <w:rPr>
          <w:rFonts w:cs="Arial"/>
          <w:i/>
          <w:iCs/>
          <w:noProof/>
          <w:szCs w:val="24"/>
        </w:rPr>
        <w:t>Am J Physiol Regul Integr Comp Physiol</w:t>
      </w:r>
      <w:r w:rsidRPr="00FD5DBE">
        <w:rPr>
          <w:rFonts w:cs="Arial"/>
          <w:noProof/>
          <w:szCs w:val="24"/>
        </w:rPr>
        <w:t xml:space="preserve">. 2016;311:R1060–R1067. </w:t>
      </w:r>
    </w:p>
    <w:p w14:paraId="416D4E8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39. </w:t>
      </w:r>
      <w:r w:rsidRPr="00FD5DBE">
        <w:rPr>
          <w:rFonts w:cs="Arial"/>
          <w:noProof/>
          <w:szCs w:val="24"/>
        </w:rPr>
        <w:tab/>
        <w:t xml:space="preserve">Cracowski JL, Minson CT, Salvat-Melis M, Halliwill JR. Methodological issues in the assessment of skin microvascular endothelial function in humans. </w:t>
      </w:r>
      <w:r w:rsidRPr="00FD5DBE">
        <w:rPr>
          <w:rFonts w:cs="Arial"/>
          <w:i/>
          <w:iCs/>
          <w:noProof/>
          <w:szCs w:val="24"/>
        </w:rPr>
        <w:t>Trends Pharmacol Sci</w:t>
      </w:r>
      <w:r w:rsidRPr="00FD5DBE">
        <w:rPr>
          <w:rFonts w:cs="Arial"/>
          <w:noProof/>
          <w:szCs w:val="24"/>
        </w:rPr>
        <w:t xml:space="preserve"> [Internet]. 2006 [cited 2011 Jun 26];27:503–508. Available from: http://www.ncbi.nlm.nih.gov/pubmed/16876881</w:t>
      </w:r>
    </w:p>
    <w:p w14:paraId="196AC69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40. </w:t>
      </w:r>
      <w:r w:rsidRPr="00FD5DBE">
        <w:rPr>
          <w:rFonts w:cs="Arial"/>
          <w:noProof/>
          <w:szCs w:val="24"/>
        </w:rPr>
        <w:tab/>
        <w:t xml:space="preserve">Gospos A, Dreikhausen U, Dartsch DC, Szamel M, Hockertz S. Development of an allergy test model: Activation of human mast cells with potentially allergenic substances. </w:t>
      </w:r>
      <w:r w:rsidRPr="00FD5DBE">
        <w:rPr>
          <w:rFonts w:cs="Arial"/>
          <w:i/>
          <w:iCs/>
          <w:noProof/>
          <w:szCs w:val="24"/>
        </w:rPr>
        <w:t>Toxicology</w:t>
      </w:r>
      <w:r w:rsidRPr="00FD5DBE">
        <w:rPr>
          <w:rFonts w:cs="Arial"/>
          <w:noProof/>
          <w:szCs w:val="24"/>
        </w:rPr>
        <w:t xml:space="preserve">. 2001;166:91–96. </w:t>
      </w:r>
    </w:p>
    <w:p w14:paraId="3051937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41. </w:t>
      </w:r>
      <w:r w:rsidRPr="00FD5DBE">
        <w:rPr>
          <w:rFonts w:cs="Arial"/>
          <w:noProof/>
          <w:szCs w:val="24"/>
        </w:rPr>
        <w:tab/>
        <w:t xml:space="preserve">Horiguchi K, Yoshikawa S, Saito A, Haddad S, Ohta T, Miyake K, Yamanishi Y, Karasuyama H. Real-time imaging of mast cell degranulation in vitro and in vivo. </w:t>
      </w:r>
      <w:r w:rsidRPr="00FD5DBE">
        <w:rPr>
          <w:rFonts w:cs="Arial"/>
          <w:i/>
          <w:iCs/>
          <w:noProof/>
          <w:szCs w:val="24"/>
        </w:rPr>
        <w:t>Biochem Biophys Res Commun</w:t>
      </w:r>
      <w:r w:rsidRPr="00FD5DBE">
        <w:rPr>
          <w:rFonts w:cs="Arial"/>
          <w:noProof/>
          <w:szCs w:val="24"/>
        </w:rPr>
        <w:t xml:space="preserve">. 2016;479:517–522. </w:t>
      </w:r>
    </w:p>
    <w:p w14:paraId="44939C7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42. </w:t>
      </w:r>
      <w:r w:rsidRPr="00FD5DBE">
        <w:rPr>
          <w:rFonts w:cs="Arial"/>
          <w:noProof/>
          <w:szCs w:val="24"/>
        </w:rPr>
        <w:tab/>
        <w:t xml:space="preserve">Barrett-O’Keefe Z, Kaplon RE, Halliwill JR. Sustained post-exercise vasodilatation and histamine-receptor activation following small muscle-mass exercise in humans. </w:t>
      </w:r>
      <w:r w:rsidRPr="00FD5DBE">
        <w:rPr>
          <w:rFonts w:cs="Arial"/>
          <w:i/>
          <w:iCs/>
          <w:noProof/>
          <w:szCs w:val="24"/>
        </w:rPr>
        <w:t>Exp Physiol</w:t>
      </w:r>
      <w:r w:rsidRPr="00FD5DBE">
        <w:rPr>
          <w:rFonts w:cs="Arial"/>
          <w:noProof/>
          <w:szCs w:val="24"/>
        </w:rPr>
        <w:t xml:space="preserve">. 2013;98:268–277. </w:t>
      </w:r>
    </w:p>
    <w:p w14:paraId="6DE75A3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43. </w:t>
      </w:r>
      <w:r w:rsidRPr="00FD5DBE">
        <w:rPr>
          <w:rFonts w:cs="Arial"/>
          <w:noProof/>
          <w:szCs w:val="24"/>
        </w:rPr>
        <w:tab/>
        <w:t xml:space="preserve">Li H, Burkhardt C, Heinrich U-R, Brausch I, Xia N, Förstermann U. Histamine upregulates gene expression of endothelial nitric oxide synthase in human vascular endothelial cells. </w:t>
      </w:r>
      <w:r w:rsidRPr="00FD5DBE">
        <w:rPr>
          <w:rFonts w:cs="Arial"/>
          <w:i/>
          <w:iCs/>
          <w:noProof/>
          <w:szCs w:val="24"/>
        </w:rPr>
        <w:t>Circulation</w:t>
      </w:r>
      <w:r w:rsidRPr="00FD5DBE">
        <w:rPr>
          <w:rFonts w:cs="Arial"/>
          <w:noProof/>
          <w:szCs w:val="24"/>
        </w:rPr>
        <w:t xml:space="preserve">. 2003;107:2348–54. </w:t>
      </w:r>
    </w:p>
    <w:p w14:paraId="5F7C3AD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44. </w:t>
      </w:r>
      <w:r w:rsidRPr="00FD5DBE">
        <w:rPr>
          <w:rFonts w:cs="Arial"/>
          <w:noProof/>
          <w:szCs w:val="24"/>
        </w:rPr>
        <w:tab/>
        <w:t xml:space="preserve">Ohtsu H, Watanabe T. New functions of histamine found in histidine decarboxylase gene knockout mice. </w:t>
      </w:r>
      <w:r w:rsidRPr="00FD5DBE">
        <w:rPr>
          <w:rFonts w:cs="Arial"/>
          <w:i/>
          <w:iCs/>
          <w:noProof/>
          <w:szCs w:val="24"/>
        </w:rPr>
        <w:t>Biochem Biophys Res Commun</w:t>
      </w:r>
      <w:r w:rsidRPr="00FD5DBE">
        <w:rPr>
          <w:rFonts w:cs="Arial"/>
          <w:noProof/>
          <w:szCs w:val="24"/>
        </w:rPr>
        <w:t xml:space="preserve">. 2003;305:443–447. </w:t>
      </w:r>
    </w:p>
    <w:p w14:paraId="3BEAC5C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45. </w:t>
      </w:r>
      <w:r w:rsidRPr="00FD5DBE">
        <w:rPr>
          <w:rFonts w:cs="Arial"/>
          <w:noProof/>
          <w:szCs w:val="24"/>
        </w:rPr>
        <w:tab/>
        <w:t xml:space="preserve">Cianchi F, Cortesini C, Schiavone N, Perna F, Magnelli L, Fanti E, Bani D, Messerini L, Fabbroni V, Perigli G, Capaccioli S, Masini E. The role of cyclooxygenase-2 in mediating the effects of histamine on cell proliferation and vascular endothelial growth factor production in colorectal cancer. </w:t>
      </w:r>
      <w:r w:rsidRPr="00FD5DBE">
        <w:rPr>
          <w:rFonts w:cs="Arial"/>
          <w:i/>
          <w:iCs/>
          <w:noProof/>
          <w:szCs w:val="24"/>
        </w:rPr>
        <w:t>Clin Cancer Res</w:t>
      </w:r>
      <w:r w:rsidRPr="00FD5DBE">
        <w:rPr>
          <w:rFonts w:cs="Arial"/>
          <w:noProof/>
          <w:szCs w:val="24"/>
        </w:rPr>
        <w:t xml:space="preserve">. 2005;11:6807–15. </w:t>
      </w:r>
    </w:p>
    <w:p w14:paraId="38B2B53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46. </w:t>
      </w:r>
      <w:r w:rsidRPr="00FD5DBE">
        <w:rPr>
          <w:rFonts w:cs="Arial"/>
          <w:noProof/>
          <w:szCs w:val="24"/>
        </w:rPr>
        <w:tab/>
        <w:t xml:space="preserve">Francis H, Demorrow S, Venter J, Onori P, White M, Gaudio E, Francis T, Greene JF, Tran S, Meininger CJ, Alpini G. Inhibition of histidine decarboxylase ablates the autocrine tumorigenic effects of histamine in human cholangiocarcinoma. </w:t>
      </w:r>
      <w:r w:rsidRPr="00FD5DBE">
        <w:rPr>
          <w:rFonts w:cs="Arial"/>
          <w:i/>
          <w:iCs/>
          <w:noProof/>
          <w:szCs w:val="24"/>
        </w:rPr>
        <w:t>Gut</w:t>
      </w:r>
      <w:r w:rsidRPr="00FD5DBE">
        <w:rPr>
          <w:rFonts w:cs="Arial"/>
          <w:noProof/>
          <w:szCs w:val="24"/>
        </w:rPr>
        <w:t>. 2011;</w:t>
      </w:r>
    </w:p>
    <w:p w14:paraId="3ADFE3B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47. </w:t>
      </w:r>
      <w:r w:rsidRPr="00FD5DBE">
        <w:rPr>
          <w:rFonts w:cs="Arial"/>
          <w:noProof/>
          <w:szCs w:val="24"/>
        </w:rPr>
        <w:tab/>
        <w:t xml:space="preserve">Yamauchi Y, Fujikura T, Shimosawa T. The effect of H1 antagonists carebastine and olopatadine on histamine induced expression of CC chemokines in cultured human nasal epithelial cells. </w:t>
      </w:r>
      <w:r w:rsidRPr="00FD5DBE">
        <w:rPr>
          <w:rFonts w:cs="Arial"/>
          <w:i/>
          <w:iCs/>
          <w:noProof/>
          <w:szCs w:val="24"/>
        </w:rPr>
        <w:t>Allergol Int</w:t>
      </w:r>
      <w:r w:rsidRPr="00FD5DBE">
        <w:rPr>
          <w:rFonts w:cs="Arial"/>
          <w:noProof/>
          <w:szCs w:val="24"/>
        </w:rPr>
        <w:t xml:space="preserve">. 2007;56:171–177. </w:t>
      </w:r>
    </w:p>
    <w:p w14:paraId="3A2FB54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48. </w:t>
      </w:r>
      <w:r w:rsidRPr="00FD5DBE">
        <w:rPr>
          <w:rFonts w:cs="Arial"/>
          <w:noProof/>
          <w:szCs w:val="24"/>
        </w:rPr>
        <w:tab/>
        <w:t xml:space="preserve">Doyle JL, Haas TL. Differential role of beta-catenin in VEGF and histamine-induced MMP-2 production in microvascular endothelial cells. </w:t>
      </w:r>
      <w:r w:rsidRPr="00FD5DBE">
        <w:rPr>
          <w:rFonts w:cs="Arial"/>
          <w:i/>
          <w:iCs/>
          <w:noProof/>
          <w:szCs w:val="24"/>
        </w:rPr>
        <w:t>J Cell Biochem</w:t>
      </w:r>
      <w:r w:rsidRPr="00FD5DBE">
        <w:rPr>
          <w:rFonts w:cs="Arial"/>
          <w:noProof/>
          <w:szCs w:val="24"/>
        </w:rPr>
        <w:t xml:space="preserve">. 2009;107:272–83. </w:t>
      </w:r>
    </w:p>
    <w:p w14:paraId="534B324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49. </w:t>
      </w:r>
      <w:r w:rsidRPr="00FD5DBE">
        <w:rPr>
          <w:rFonts w:cs="Arial"/>
          <w:noProof/>
          <w:szCs w:val="24"/>
        </w:rPr>
        <w:tab/>
        <w:t xml:space="preserve">Numata Y, Terui T, Okuyama R, Hirasawa N, Sugiura Y, Miyoshi I, Watanabe T, Kuramasu A, Tagami H, Ohtsu H. The accelerating effect of histamine on the cutaneous wound-healing process through the action of basic fibroblast growth factor. </w:t>
      </w:r>
      <w:r w:rsidRPr="00FD5DBE">
        <w:rPr>
          <w:rFonts w:cs="Arial"/>
          <w:i/>
          <w:iCs/>
          <w:noProof/>
          <w:szCs w:val="24"/>
        </w:rPr>
        <w:t>J Invest Dermatol</w:t>
      </w:r>
      <w:r w:rsidRPr="00FD5DBE">
        <w:rPr>
          <w:rFonts w:cs="Arial"/>
          <w:noProof/>
          <w:szCs w:val="24"/>
        </w:rPr>
        <w:t xml:space="preserve">. 2006;126:1403–1409. </w:t>
      </w:r>
    </w:p>
    <w:p w14:paraId="06D579F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50. </w:t>
      </w:r>
      <w:r w:rsidRPr="00FD5DBE">
        <w:rPr>
          <w:rFonts w:cs="Arial"/>
          <w:noProof/>
          <w:szCs w:val="24"/>
        </w:rPr>
        <w:tab/>
        <w:t xml:space="preserve">Lu Q, Wang C, Pan R, Gao X, Wei Z, Xia Y, Dai Y. Histamine synergistically promotes bFGF-induced angiogenesis by enhancing VEGF production via H1 receptor. </w:t>
      </w:r>
      <w:r w:rsidRPr="00FD5DBE">
        <w:rPr>
          <w:rFonts w:cs="Arial"/>
          <w:i/>
          <w:iCs/>
          <w:noProof/>
          <w:szCs w:val="24"/>
        </w:rPr>
        <w:t>J Cell Biochem</w:t>
      </w:r>
      <w:r w:rsidRPr="00FD5DBE">
        <w:rPr>
          <w:rFonts w:cs="Arial"/>
          <w:noProof/>
          <w:szCs w:val="24"/>
        </w:rPr>
        <w:t xml:space="preserve">. 2013;114:1009–19. </w:t>
      </w:r>
    </w:p>
    <w:p w14:paraId="46B4788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51. </w:t>
      </w:r>
      <w:r w:rsidRPr="00FD5DBE">
        <w:rPr>
          <w:rFonts w:cs="Arial"/>
          <w:noProof/>
          <w:szCs w:val="24"/>
        </w:rPr>
        <w:tab/>
        <w:t xml:space="preserve">Jensen TB, Marley PD. Development of an assay for histamine using automated high-performance liquid chromatography with electrochemical detection. </w:t>
      </w:r>
      <w:r w:rsidRPr="00FD5DBE">
        <w:rPr>
          <w:rFonts w:cs="Arial"/>
          <w:i/>
          <w:iCs/>
          <w:noProof/>
          <w:szCs w:val="24"/>
        </w:rPr>
        <w:t>J Chromatogr B Biomed Appl</w:t>
      </w:r>
      <w:r w:rsidRPr="00FD5DBE">
        <w:rPr>
          <w:rFonts w:cs="Arial"/>
          <w:noProof/>
          <w:szCs w:val="24"/>
        </w:rPr>
        <w:t xml:space="preserve">. 1995;670:199–207. </w:t>
      </w:r>
    </w:p>
    <w:p w14:paraId="147FD82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52. </w:t>
      </w:r>
      <w:r w:rsidRPr="00FD5DBE">
        <w:rPr>
          <w:rFonts w:cs="Arial"/>
          <w:noProof/>
          <w:szCs w:val="24"/>
        </w:rPr>
        <w:tab/>
        <w:t xml:space="preserve">Tanaka H, Seals DR. Endurance exercise performance in Masters athletes: age-associated changes and underlying physiological mechanisms. </w:t>
      </w:r>
      <w:r w:rsidRPr="00FD5DBE">
        <w:rPr>
          <w:rFonts w:cs="Arial"/>
          <w:i/>
          <w:iCs/>
          <w:noProof/>
          <w:szCs w:val="24"/>
        </w:rPr>
        <w:t>J Physiol</w:t>
      </w:r>
      <w:r w:rsidRPr="00FD5DBE">
        <w:rPr>
          <w:rFonts w:cs="Arial"/>
          <w:noProof/>
          <w:szCs w:val="24"/>
        </w:rPr>
        <w:t xml:space="preserve">. 2008;586:55–63. </w:t>
      </w:r>
    </w:p>
    <w:p w14:paraId="07947AE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53. </w:t>
      </w:r>
      <w:r w:rsidRPr="00FD5DBE">
        <w:rPr>
          <w:rFonts w:cs="Arial"/>
          <w:noProof/>
          <w:szCs w:val="24"/>
        </w:rPr>
        <w:tab/>
        <w:t xml:space="preserve">Luttrell MJ, Romero SA, Sieck DC, Needham K, Halliwill JR. Histaminergic regulation of angiogenic potential in human umbilical vein endothelial cells. </w:t>
      </w:r>
      <w:r w:rsidRPr="00FD5DBE">
        <w:rPr>
          <w:rFonts w:cs="Arial"/>
          <w:i/>
          <w:iCs/>
          <w:noProof/>
          <w:szCs w:val="24"/>
        </w:rPr>
        <w:t>Med Sci Sport Exerc</w:t>
      </w:r>
      <w:r w:rsidRPr="00FD5DBE">
        <w:rPr>
          <w:rFonts w:cs="Arial"/>
          <w:noProof/>
          <w:szCs w:val="24"/>
        </w:rPr>
        <w:t xml:space="preserve">. 2015;47:873. </w:t>
      </w:r>
    </w:p>
    <w:p w14:paraId="663CD4B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54. </w:t>
      </w:r>
      <w:r w:rsidRPr="00FD5DBE">
        <w:rPr>
          <w:rFonts w:cs="Arial"/>
          <w:noProof/>
          <w:szCs w:val="24"/>
        </w:rPr>
        <w:tab/>
        <w:t xml:space="preserve">Brunt VE, Needham KW, Comrada LN, Francisco MA, Minson CT. Passive heat therapy as a novel </w:t>
      </w:r>
      <w:r w:rsidRPr="00FD5DBE">
        <w:rPr>
          <w:rFonts w:cs="Arial"/>
          <w:noProof/>
          <w:szCs w:val="24"/>
        </w:rPr>
        <w:lastRenderedPageBreak/>
        <w:t xml:space="preserve">approach for inducing angiogenesis in humans: Roles of nitric oxide. </w:t>
      </w:r>
      <w:r w:rsidRPr="00FD5DBE">
        <w:rPr>
          <w:rFonts w:cs="Arial"/>
          <w:i/>
          <w:iCs/>
          <w:noProof/>
          <w:szCs w:val="24"/>
        </w:rPr>
        <w:t>FASEB J</w:t>
      </w:r>
      <w:r w:rsidRPr="00FD5DBE">
        <w:rPr>
          <w:rFonts w:cs="Arial"/>
          <w:noProof/>
          <w:szCs w:val="24"/>
        </w:rPr>
        <w:t xml:space="preserve">. 2016;30:1211.1-1211.1. </w:t>
      </w:r>
    </w:p>
    <w:p w14:paraId="46B9BC5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55. </w:t>
      </w:r>
      <w:r w:rsidRPr="00FD5DBE">
        <w:rPr>
          <w:rFonts w:cs="Arial"/>
          <w:noProof/>
          <w:szCs w:val="24"/>
        </w:rPr>
        <w:tab/>
        <w:t xml:space="preserve">Brunt VE, Francisco MA, Needham KW, Ely BR, Minson CT. Passive heat therapy improves forearm reactive hyperemia and angiogenic balance in young healthy humans. </w:t>
      </w:r>
      <w:r w:rsidRPr="00FD5DBE">
        <w:rPr>
          <w:rFonts w:cs="Arial"/>
          <w:i/>
          <w:iCs/>
          <w:noProof/>
          <w:szCs w:val="24"/>
        </w:rPr>
        <w:t>Med Sci Sport Exerc</w:t>
      </w:r>
      <w:r w:rsidRPr="00FD5DBE">
        <w:rPr>
          <w:rFonts w:cs="Arial"/>
          <w:noProof/>
          <w:szCs w:val="24"/>
        </w:rPr>
        <w:t xml:space="preserve">. 2015;47:493. </w:t>
      </w:r>
    </w:p>
    <w:p w14:paraId="5E7BF8A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56. </w:t>
      </w:r>
      <w:r w:rsidRPr="00FD5DBE">
        <w:rPr>
          <w:rFonts w:cs="Arial"/>
          <w:noProof/>
          <w:szCs w:val="24"/>
        </w:rPr>
        <w:tab/>
        <w:t xml:space="preserve">Gilbert JS, Banek CT, Bauer AJ, Gingery A, Needham K. Exercise training attenuates placental ischemia-induced hypertension and angiogenic imbalance in the rat. </w:t>
      </w:r>
      <w:r w:rsidRPr="00FD5DBE">
        <w:rPr>
          <w:rFonts w:cs="Arial"/>
          <w:i/>
          <w:iCs/>
          <w:noProof/>
          <w:szCs w:val="24"/>
        </w:rPr>
        <w:t>Hypertension</w:t>
      </w:r>
      <w:r w:rsidRPr="00FD5DBE">
        <w:rPr>
          <w:rFonts w:cs="Arial"/>
          <w:noProof/>
          <w:szCs w:val="24"/>
        </w:rPr>
        <w:t xml:space="preserve">. 2012;60:1545–1551. </w:t>
      </w:r>
    </w:p>
    <w:p w14:paraId="54FDFED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57. </w:t>
      </w:r>
      <w:r w:rsidRPr="00FD5DBE">
        <w:rPr>
          <w:rFonts w:cs="Arial"/>
          <w:noProof/>
          <w:szCs w:val="24"/>
        </w:rPr>
        <w:tab/>
        <w:t xml:space="preserve">Catoire M, Kersten S. The search for exercise factors in humans. </w:t>
      </w:r>
      <w:r w:rsidRPr="00FD5DBE">
        <w:rPr>
          <w:rFonts w:cs="Arial"/>
          <w:i/>
          <w:iCs/>
          <w:noProof/>
          <w:szCs w:val="24"/>
        </w:rPr>
        <w:t>FASEB J</w:t>
      </w:r>
      <w:r w:rsidRPr="00FD5DBE">
        <w:rPr>
          <w:rFonts w:cs="Arial"/>
          <w:noProof/>
          <w:szCs w:val="24"/>
        </w:rPr>
        <w:t xml:space="preserve">. 2015;29:1615–1628. </w:t>
      </w:r>
    </w:p>
    <w:p w14:paraId="2F2693D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58. </w:t>
      </w:r>
      <w:r w:rsidRPr="00FD5DBE">
        <w:rPr>
          <w:rFonts w:cs="Arial"/>
          <w:noProof/>
          <w:szCs w:val="24"/>
        </w:rPr>
        <w:tab/>
        <w:t xml:space="preserve">Markworth JF, Maddipati KR, Cameron-Smith D. Emerging roles of pro-resolving lipid mediators in immunological and adaptive responses to exercise-induced muscle injury. </w:t>
      </w:r>
      <w:r w:rsidRPr="00FD5DBE">
        <w:rPr>
          <w:rFonts w:cs="Arial"/>
          <w:i/>
          <w:iCs/>
          <w:noProof/>
          <w:szCs w:val="24"/>
        </w:rPr>
        <w:t>Exerc Immunol Rev</w:t>
      </w:r>
      <w:r w:rsidRPr="00FD5DBE">
        <w:rPr>
          <w:rFonts w:cs="Arial"/>
          <w:noProof/>
          <w:szCs w:val="24"/>
        </w:rPr>
        <w:t xml:space="preserve">. 2016;22:110–134. </w:t>
      </w:r>
    </w:p>
    <w:p w14:paraId="7601694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59. </w:t>
      </w:r>
      <w:r w:rsidRPr="00FD5DBE">
        <w:rPr>
          <w:rFonts w:cs="Arial"/>
          <w:noProof/>
          <w:szCs w:val="24"/>
        </w:rPr>
        <w:tab/>
        <w:t xml:space="preserve">Gabriel H, Kindermann W. The acute immune response to exercise: What does it mean? </w:t>
      </w:r>
      <w:r w:rsidRPr="00FD5DBE">
        <w:rPr>
          <w:rFonts w:cs="Arial"/>
          <w:i/>
          <w:iCs/>
          <w:noProof/>
          <w:szCs w:val="24"/>
        </w:rPr>
        <w:t>J Sport Med</w:t>
      </w:r>
      <w:r w:rsidRPr="00FD5DBE">
        <w:rPr>
          <w:rFonts w:cs="Arial"/>
          <w:noProof/>
          <w:szCs w:val="24"/>
        </w:rPr>
        <w:t xml:space="preserve">. 1997;18:5–2. </w:t>
      </w:r>
    </w:p>
    <w:p w14:paraId="2F2FC28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60. </w:t>
      </w:r>
      <w:r w:rsidRPr="00FD5DBE">
        <w:rPr>
          <w:rFonts w:cs="Arial"/>
          <w:noProof/>
          <w:szCs w:val="24"/>
        </w:rPr>
        <w:tab/>
        <w:t xml:space="preserve">Koutroumpi M, Dimopoulos S, Psarra K, Kyprianou T, Nanas S. Circulating endothelial and progenitor cells: Evidence from acute and long-term exercise effects. </w:t>
      </w:r>
      <w:r w:rsidRPr="00FD5DBE">
        <w:rPr>
          <w:rFonts w:cs="Arial"/>
          <w:i/>
          <w:iCs/>
          <w:noProof/>
          <w:szCs w:val="24"/>
        </w:rPr>
        <w:t>World J Cardiol</w:t>
      </w:r>
      <w:r w:rsidRPr="00FD5DBE">
        <w:rPr>
          <w:rFonts w:cs="Arial"/>
          <w:noProof/>
          <w:szCs w:val="24"/>
        </w:rPr>
        <w:t xml:space="preserve">. 2012;4:312–26. </w:t>
      </w:r>
    </w:p>
    <w:p w14:paraId="5646555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61. </w:t>
      </w:r>
      <w:r w:rsidRPr="00FD5DBE">
        <w:rPr>
          <w:rFonts w:cs="Arial"/>
          <w:noProof/>
          <w:szCs w:val="24"/>
        </w:rPr>
        <w:tab/>
        <w:t xml:space="preserve">Joyner MJ, Green DJ. Exercise protects the cardiovascular system: effects beyond traditional risk factors. </w:t>
      </w:r>
      <w:r w:rsidRPr="00FD5DBE">
        <w:rPr>
          <w:rFonts w:cs="Arial"/>
          <w:i/>
          <w:iCs/>
          <w:noProof/>
          <w:szCs w:val="24"/>
        </w:rPr>
        <w:t>J Physiol</w:t>
      </w:r>
      <w:r w:rsidRPr="00FD5DBE">
        <w:rPr>
          <w:rFonts w:cs="Arial"/>
          <w:noProof/>
          <w:szCs w:val="24"/>
        </w:rPr>
        <w:t xml:space="preserve">. 2009;587:5551–8. </w:t>
      </w:r>
    </w:p>
    <w:p w14:paraId="6344A91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62. </w:t>
      </w:r>
      <w:r w:rsidRPr="00FD5DBE">
        <w:rPr>
          <w:rFonts w:cs="Arial"/>
          <w:noProof/>
          <w:szCs w:val="24"/>
        </w:rPr>
        <w:tab/>
        <w:t xml:space="preserve">Green DJ, O’Driscoll G, Joyner MJ, Cable NT. Exercise and cardiovascular risk reduction: time to update the rationale for exercise? </w:t>
      </w:r>
      <w:r w:rsidRPr="00FD5DBE">
        <w:rPr>
          <w:rFonts w:cs="Arial"/>
          <w:i/>
          <w:iCs/>
          <w:noProof/>
          <w:szCs w:val="24"/>
        </w:rPr>
        <w:t>J Appl Physiol</w:t>
      </w:r>
      <w:r w:rsidRPr="00FD5DBE">
        <w:rPr>
          <w:rFonts w:cs="Arial"/>
          <w:noProof/>
          <w:szCs w:val="24"/>
        </w:rPr>
        <w:t xml:space="preserve">. 2008;105:766–768. </w:t>
      </w:r>
    </w:p>
    <w:p w14:paraId="5C17EA4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63. </w:t>
      </w:r>
      <w:r w:rsidRPr="00FD5DBE">
        <w:rPr>
          <w:rFonts w:cs="Arial"/>
          <w:noProof/>
          <w:szCs w:val="24"/>
        </w:rPr>
        <w:tab/>
        <w:t xml:space="preserve">Green DJ, Maiorana AJ, Cable NT, Sandri M, Gielen S, Kagaya A, Yoshizawa M, Maeda S, Tanaka H, Thijssen DH, Hopman MT, Kemi OJ, Rognmo O, Wisloff U, Haram PM, Bender SB, Laughlin MH, Poole DC, Behnke BJ, Musch TI. Comments on point: counterpoint: exercise training does/does not induce vascular adaptations beyond the active muscle beds. </w:t>
      </w:r>
      <w:r w:rsidRPr="00FD5DBE">
        <w:rPr>
          <w:rFonts w:cs="Arial"/>
          <w:i/>
          <w:iCs/>
          <w:noProof/>
          <w:szCs w:val="24"/>
        </w:rPr>
        <w:t>J Appl Physiol</w:t>
      </w:r>
      <w:r w:rsidRPr="00FD5DBE">
        <w:rPr>
          <w:rFonts w:cs="Arial"/>
          <w:noProof/>
          <w:szCs w:val="24"/>
        </w:rPr>
        <w:t xml:space="preserve">. 2008;105:1008–1009. </w:t>
      </w:r>
    </w:p>
    <w:p w14:paraId="1C83FA4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64. </w:t>
      </w:r>
      <w:r w:rsidRPr="00FD5DBE">
        <w:rPr>
          <w:rFonts w:cs="Arial"/>
          <w:noProof/>
          <w:szCs w:val="24"/>
        </w:rPr>
        <w:tab/>
        <w:t xml:space="preserve">Seals DR. Edward F. Adolph Distinguished Lecture: The remarkable anti-aging effects of aerobic exercise on systemic arteries. </w:t>
      </w:r>
      <w:r w:rsidRPr="00FD5DBE">
        <w:rPr>
          <w:rFonts w:cs="Arial"/>
          <w:i/>
          <w:iCs/>
          <w:noProof/>
          <w:szCs w:val="24"/>
        </w:rPr>
        <w:t>J Appl Physiol</w:t>
      </w:r>
      <w:r w:rsidRPr="00FD5DBE">
        <w:rPr>
          <w:rFonts w:cs="Arial"/>
          <w:noProof/>
          <w:szCs w:val="24"/>
        </w:rPr>
        <w:t xml:space="preserve">. 2014;117:425–439. </w:t>
      </w:r>
    </w:p>
    <w:p w14:paraId="0E25C7D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65. </w:t>
      </w:r>
      <w:r w:rsidRPr="00FD5DBE">
        <w:rPr>
          <w:rFonts w:cs="Arial"/>
          <w:noProof/>
          <w:szCs w:val="24"/>
        </w:rPr>
        <w:tab/>
        <w:t xml:space="preserve">Buckley CD, Gilroy DW, Serhan CN, Stockinger B, Tak PP. The resolution of inflammation. </w:t>
      </w:r>
      <w:r w:rsidRPr="00FD5DBE">
        <w:rPr>
          <w:rFonts w:cs="Arial"/>
          <w:i/>
          <w:iCs/>
          <w:noProof/>
          <w:szCs w:val="24"/>
        </w:rPr>
        <w:t>Nat Rev Immunol</w:t>
      </w:r>
      <w:r w:rsidRPr="00FD5DBE">
        <w:rPr>
          <w:rFonts w:cs="Arial"/>
          <w:noProof/>
          <w:szCs w:val="24"/>
        </w:rPr>
        <w:t xml:space="preserve">. 2012;13:59–66. </w:t>
      </w:r>
    </w:p>
    <w:p w14:paraId="5A6F7C1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66. </w:t>
      </w:r>
      <w:r w:rsidRPr="00FD5DBE">
        <w:rPr>
          <w:rFonts w:cs="Arial"/>
          <w:noProof/>
          <w:szCs w:val="24"/>
        </w:rPr>
        <w:tab/>
        <w:t xml:space="preserve">Headland SE, Norling L V. The resolution of inflammation: Principles and challenges. </w:t>
      </w:r>
      <w:r w:rsidRPr="00FD5DBE">
        <w:rPr>
          <w:rFonts w:cs="Arial"/>
          <w:i/>
          <w:iCs/>
          <w:noProof/>
          <w:szCs w:val="24"/>
        </w:rPr>
        <w:t>Semin Immunol</w:t>
      </w:r>
      <w:r w:rsidRPr="00FD5DBE">
        <w:rPr>
          <w:rFonts w:cs="Arial"/>
          <w:noProof/>
          <w:szCs w:val="24"/>
        </w:rPr>
        <w:t xml:space="preserve">. 2015;27:149–160. </w:t>
      </w:r>
    </w:p>
    <w:p w14:paraId="01F825B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67. </w:t>
      </w:r>
      <w:r w:rsidRPr="00FD5DBE">
        <w:rPr>
          <w:rFonts w:cs="Arial"/>
          <w:noProof/>
          <w:szCs w:val="24"/>
        </w:rPr>
        <w:tab/>
        <w:t xml:space="preserve">Serhan CN. Pro-resolving lipid mediators are leads for resolution physiology. </w:t>
      </w:r>
      <w:r w:rsidRPr="00FD5DBE">
        <w:rPr>
          <w:rFonts w:cs="Arial"/>
          <w:i/>
          <w:iCs/>
          <w:noProof/>
          <w:szCs w:val="24"/>
        </w:rPr>
        <w:t>Nature</w:t>
      </w:r>
      <w:r w:rsidRPr="00FD5DBE">
        <w:rPr>
          <w:rFonts w:cs="Arial"/>
          <w:noProof/>
          <w:szCs w:val="24"/>
        </w:rPr>
        <w:t xml:space="preserve">. 2014;510:92–101. </w:t>
      </w:r>
    </w:p>
    <w:p w14:paraId="27CADF0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68. </w:t>
      </w:r>
      <w:r w:rsidRPr="00FD5DBE">
        <w:rPr>
          <w:rFonts w:cs="Arial"/>
          <w:noProof/>
          <w:szCs w:val="24"/>
        </w:rPr>
        <w:tab/>
        <w:t xml:space="preserve">Chen Y-W, Apostolakis S, Lip GYH. Exercise-induced changes in inflammatory processes: Implications for thrombogenesis in cardiovascular disease. </w:t>
      </w:r>
      <w:r w:rsidRPr="00FD5DBE">
        <w:rPr>
          <w:rFonts w:cs="Arial"/>
          <w:i/>
          <w:iCs/>
          <w:noProof/>
          <w:szCs w:val="24"/>
        </w:rPr>
        <w:t>Ann Med</w:t>
      </w:r>
      <w:r w:rsidRPr="00FD5DBE">
        <w:rPr>
          <w:rFonts w:cs="Arial"/>
          <w:noProof/>
          <w:szCs w:val="24"/>
        </w:rPr>
        <w:t xml:space="preserve">. 2014;46:439–455. </w:t>
      </w:r>
    </w:p>
    <w:p w14:paraId="2CD9EBD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69. </w:t>
      </w:r>
      <w:r w:rsidRPr="00FD5DBE">
        <w:rPr>
          <w:rFonts w:cs="Arial"/>
          <w:noProof/>
          <w:szCs w:val="24"/>
        </w:rPr>
        <w:tab/>
        <w:t xml:space="preserve">Wu C-F, Liu P-Y, Wu T-J, Hung Y, Yang S-P, Lin G-M. Therapeutic modification of arterial stiffness: An update and comprehensive review. </w:t>
      </w:r>
      <w:r w:rsidRPr="00FD5DBE">
        <w:rPr>
          <w:rFonts w:cs="Arial"/>
          <w:i/>
          <w:iCs/>
          <w:noProof/>
          <w:szCs w:val="24"/>
        </w:rPr>
        <w:t>World J Cardiol</w:t>
      </w:r>
      <w:r w:rsidRPr="00FD5DBE">
        <w:rPr>
          <w:rFonts w:cs="Arial"/>
          <w:noProof/>
          <w:szCs w:val="24"/>
        </w:rPr>
        <w:t xml:space="preserve">. 2015;7:742. </w:t>
      </w:r>
    </w:p>
    <w:p w14:paraId="3F38F2E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70. </w:t>
      </w:r>
      <w:r w:rsidRPr="00FD5DBE">
        <w:rPr>
          <w:rFonts w:cs="Arial"/>
          <w:noProof/>
          <w:szCs w:val="24"/>
        </w:rPr>
        <w:tab/>
        <w:t xml:space="preserve">Cooper DM, Radom-Aizik S, Schwindt C, Zaldivar F. Dangerous exercise: lessons learned from dysregulated inflammatory responses to physical activity. </w:t>
      </w:r>
      <w:r w:rsidRPr="00FD5DBE">
        <w:rPr>
          <w:rFonts w:cs="Arial"/>
          <w:i/>
          <w:iCs/>
          <w:noProof/>
          <w:szCs w:val="24"/>
        </w:rPr>
        <w:t>J Appl Physiol</w:t>
      </w:r>
      <w:r w:rsidRPr="00FD5DBE">
        <w:rPr>
          <w:rFonts w:cs="Arial"/>
          <w:noProof/>
          <w:szCs w:val="24"/>
        </w:rPr>
        <w:t xml:space="preserve">. 2007;103:700–709. </w:t>
      </w:r>
    </w:p>
    <w:p w14:paraId="06CBDF1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71. </w:t>
      </w:r>
      <w:r w:rsidRPr="00FD5DBE">
        <w:rPr>
          <w:rFonts w:cs="Arial"/>
          <w:noProof/>
          <w:szCs w:val="24"/>
        </w:rPr>
        <w:tab/>
        <w:t xml:space="preserve">Moldoveanu AI, Shephard RJ, Shek PN. Exercise elevates plasma levels but not gene expression of IL-1beta, IL-6, and TNF-alpha in blood mononuclear cells. </w:t>
      </w:r>
      <w:r w:rsidRPr="00FD5DBE">
        <w:rPr>
          <w:rFonts w:cs="Arial"/>
          <w:i/>
          <w:iCs/>
          <w:noProof/>
          <w:szCs w:val="24"/>
        </w:rPr>
        <w:t>J Appl Physiol</w:t>
      </w:r>
      <w:r w:rsidRPr="00FD5DBE">
        <w:rPr>
          <w:rFonts w:cs="Arial"/>
          <w:noProof/>
          <w:szCs w:val="24"/>
        </w:rPr>
        <w:t xml:space="preserve">. 2000;89:1499–1504. </w:t>
      </w:r>
    </w:p>
    <w:p w14:paraId="563B28C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72. </w:t>
      </w:r>
      <w:r w:rsidRPr="00FD5DBE">
        <w:rPr>
          <w:rFonts w:cs="Arial"/>
          <w:noProof/>
          <w:szCs w:val="24"/>
        </w:rPr>
        <w:tab/>
        <w:t xml:space="preserve">Cannon JG, Fielding RA, Fiatarone MA, Orencole SF, Dinarello CA, Evans WJ. Increased interleukin 1 beta in human skeletal muscle after exercise. </w:t>
      </w:r>
      <w:r w:rsidRPr="00FD5DBE">
        <w:rPr>
          <w:rFonts w:cs="Arial"/>
          <w:i/>
          <w:iCs/>
          <w:noProof/>
          <w:szCs w:val="24"/>
        </w:rPr>
        <w:t>Am J Physiol</w:t>
      </w:r>
      <w:r w:rsidRPr="00FD5DBE">
        <w:rPr>
          <w:rFonts w:cs="Arial"/>
          <w:noProof/>
          <w:szCs w:val="24"/>
        </w:rPr>
        <w:t xml:space="preserve">. 1989;257:R451-5. </w:t>
      </w:r>
    </w:p>
    <w:p w14:paraId="36988B4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73. </w:t>
      </w:r>
      <w:r w:rsidRPr="00FD5DBE">
        <w:rPr>
          <w:rFonts w:cs="Arial"/>
          <w:noProof/>
          <w:szCs w:val="24"/>
        </w:rPr>
        <w:tab/>
        <w:t xml:space="preserve">Ostrowski K, Hermann C, Bangash A, Schjerling P, Nielsen JN, Pedersen BK. A trauma-like elevation of plasma cytokines in humans in response to treadmill running. </w:t>
      </w:r>
      <w:r w:rsidRPr="00FD5DBE">
        <w:rPr>
          <w:rFonts w:cs="Arial"/>
          <w:i/>
          <w:iCs/>
          <w:noProof/>
          <w:szCs w:val="24"/>
        </w:rPr>
        <w:t>J Physiol</w:t>
      </w:r>
      <w:r w:rsidRPr="00FD5DBE">
        <w:rPr>
          <w:rFonts w:cs="Arial"/>
          <w:noProof/>
          <w:szCs w:val="24"/>
        </w:rPr>
        <w:t xml:space="preserve">. 1998;889–94. </w:t>
      </w:r>
    </w:p>
    <w:p w14:paraId="1523D79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74. </w:t>
      </w:r>
      <w:r w:rsidRPr="00FD5DBE">
        <w:rPr>
          <w:rFonts w:cs="Arial"/>
          <w:noProof/>
          <w:szCs w:val="24"/>
        </w:rPr>
        <w:tab/>
        <w:t xml:space="preserve">Mucci P, Durand F, Lebel B, Bousquet J, Préfaut C, Efaut CP. Interleukins 1-beta, -8, and histamine increases in highly trained, exercising athletes. </w:t>
      </w:r>
      <w:r w:rsidRPr="00FD5DBE">
        <w:rPr>
          <w:rFonts w:cs="Arial"/>
          <w:i/>
          <w:iCs/>
          <w:noProof/>
          <w:szCs w:val="24"/>
        </w:rPr>
        <w:t>Med Sci Sport Exerc</w:t>
      </w:r>
      <w:r w:rsidRPr="00FD5DBE">
        <w:rPr>
          <w:rFonts w:cs="Arial"/>
          <w:noProof/>
          <w:szCs w:val="24"/>
        </w:rPr>
        <w:t xml:space="preserve">. 2000;32:1094–1100. </w:t>
      </w:r>
    </w:p>
    <w:p w14:paraId="1B13A46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lastRenderedPageBreak/>
        <w:t xml:space="preserve">75. </w:t>
      </w:r>
      <w:r w:rsidRPr="00FD5DBE">
        <w:rPr>
          <w:rFonts w:cs="Arial"/>
          <w:noProof/>
          <w:szCs w:val="24"/>
        </w:rPr>
        <w:tab/>
        <w:t xml:space="preserve">Buford TWTW, Cooke MBMB, Shelmadine BDBD, Hudson GMGM, Redd L, Willoughby DSDS. Effects of eccentric treadmill exercise on inflammatory gene expression in human skeletal muscle. </w:t>
      </w:r>
      <w:r w:rsidRPr="00FD5DBE">
        <w:rPr>
          <w:rFonts w:cs="Arial"/>
          <w:i/>
          <w:iCs/>
          <w:noProof/>
          <w:szCs w:val="24"/>
        </w:rPr>
        <w:t>Appl Physiol Nutr Metab</w:t>
      </w:r>
      <w:r w:rsidRPr="00FD5DBE">
        <w:rPr>
          <w:rFonts w:cs="Arial"/>
          <w:noProof/>
          <w:szCs w:val="24"/>
        </w:rPr>
        <w:t xml:space="preserve">. 2009;34:745–753. </w:t>
      </w:r>
    </w:p>
    <w:p w14:paraId="5B972C1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76. </w:t>
      </w:r>
      <w:r w:rsidRPr="00FD5DBE">
        <w:rPr>
          <w:rFonts w:cs="Arial"/>
          <w:noProof/>
          <w:szCs w:val="24"/>
        </w:rPr>
        <w:tab/>
        <w:t xml:space="preserve">Hubal MJ, Chen TC, Thompson PD, Clarkson PM. Inflammatory gene changes associated with the repeated-bout effect. </w:t>
      </w:r>
      <w:r w:rsidRPr="00FD5DBE">
        <w:rPr>
          <w:rFonts w:cs="Arial"/>
          <w:i/>
          <w:iCs/>
          <w:noProof/>
          <w:szCs w:val="24"/>
        </w:rPr>
        <w:t>Am J Physiol Regul Integr Comp Physiol</w:t>
      </w:r>
      <w:r w:rsidRPr="00FD5DBE">
        <w:rPr>
          <w:rFonts w:cs="Arial"/>
          <w:noProof/>
          <w:szCs w:val="24"/>
        </w:rPr>
        <w:t xml:space="preserve">. 2008;294:R1628–R1637. </w:t>
      </w:r>
    </w:p>
    <w:p w14:paraId="5182F69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77. </w:t>
      </w:r>
      <w:r w:rsidRPr="00FD5DBE">
        <w:rPr>
          <w:rFonts w:cs="Arial"/>
          <w:noProof/>
          <w:szCs w:val="24"/>
        </w:rPr>
        <w:tab/>
        <w:t xml:space="preserve">Deyhle MR, Gier AM, Evans KC, Eggett DL, Nelson WB, Parcell AC, Hyldahl RD. Skeletal Muscle Inflammation Following Repeated Bouts of Lengthening Contractions in Humans. </w:t>
      </w:r>
      <w:r w:rsidRPr="00FD5DBE">
        <w:rPr>
          <w:rFonts w:cs="Arial"/>
          <w:i/>
          <w:iCs/>
          <w:noProof/>
          <w:szCs w:val="24"/>
        </w:rPr>
        <w:t>Front Physiol</w:t>
      </w:r>
      <w:r w:rsidRPr="00FD5DBE">
        <w:rPr>
          <w:rFonts w:cs="Arial"/>
          <w:noProof/>
          <w:szCs w:val="24"/>
        </w:rPr>
        <w:t xml:space="preserve">. 2016;6:424. </w:t>
      </w:r>
    </w:p>
    <w:p w14:paraId="283B24A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78. </w:t>
      </w:r>
      <w:r w:rsidRPr="00FD5DBE">
        <w:rPr>
          <w:rFonts w:cs="Arial"/>
          <w:noProof/>
          <w:szCs w:val="24"/>
        </w:rPr>
        <w:tab/>
        <w:t xml:space="preserve">Henningsen J, Pedersen BK, Kratchmarova I. Quantitative analysis of the secretion of the MCP family of chemokines by muscle cells. </w:t>
      </w:r>
      <w:r w:rsidRPr="00FD5DBE">
        <w:rPr>
          <w:rFonts w:cs="Arial"/>
          <w:i/>
          <w:iCs/>
          <w:noProof/>
          <w:szCs w:val="24"/>
        </w:rPr>
        <w:t>Mol Biosyst</w:t>
      </w:r>
      <w:r w:rsidRPr="00FD5DBE">
        <w:rPr>
          <w:rFonts w:cs="Arial"/>
          <w:noProof/>
          <w:szCs w:val="24"/>
        </w:rPr>
        <w:t xml:space="preserve">. 2011;7:311–321. </w:t>
      </w:r>
    </w:p>
    <w:p w14:paraId="7FFAB33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79. </w:t>
      </w:r>
      <w:r w:rsidRPr="00FD5DBE">
        <w:rPr>
          <w:rFonts w:cs="Arial"/>
          <w:noProof/>
          <w:szCs w:val="24"/>
        </w:rPr>
        <w:tab/>
        <w:t xml:space="preserve">Sugama K, Suzuki K, Yoshitani K, Shiraishi K, Kometani T. Urinary excretion of cytokines versus their plasma levels after endurance exercise. </w:t>
      </w:r>
      <w:r w:rsidRPr="00FD5DBE">
        <w:rPr>
          <w:rFonts w:cs="Arial"/>
          <w:i/>
          <w:iCs/>
          <w:noProof/>
          <w:szCs w:val="24"/>
        </w:rPr>
        <w:t>Exerc Immunol Rev</w:t>
      </w:r>
      <w:r w:rsidRPr="00FD5DBE">
        <w:rPr>
          <w:rFonts w:cs="Arial"/>
          <w:noProof/>
          <w:szCs w:val="24"/>
        </w:rPr>
        <w:t xml:space="preserve">. 2013;19:29–48. </w:t>
      </w:r>
    </w:p>
    <w:p w14:paraId="4FB987C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80. </w:t>
      </w:r>
      <w:r w:rsidRPr="00FD5DBE">
        <w:rPr>
          <w:rFonts w:cs="Arial"/>
          <w:noProof/>
          <w:szCs w:val="24"/>
        </w:rPr>
        <w:tab/>
        <w:t xml:space="preserve">Catoire M, Mensink M, Kalkhoven E, Schrauwen P, Kersten S. Identification of human exercise-induced myokines using secretome analysis. </w:t>
      </w:r>
      <w:r w:rsidRPr="00FD5DBE">
        <w:rPr>
          <w:rFonts w:cs="Arial"/>
          <w:i/>
          <w:iCs/>
          <w:noProof/>
          <w:szCs w:val="24"/>
        </w:rPr>
        <w:t>Physiol Genomics</w:t>
      </w:r>
      <w:r w:rsidRPr="00FD5DBE">
        <w:rPr>
          <w:rFonts w:cs="Arial"/>
          <w:noProof/>
          <w:szCs w:val="24"/>
        </w:rPr>
        <w:t xml:space="preserve">. 2014;46:256–67. </w:t>
      </w:r>
    </w:p>
    <w:p w14:paraId="1B9A34C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81. </w:t>
      </w:r>
      <w:r w:rsidRPr="00FD5DBE">
        <w:rPr>
          <w:rFonts w:cs="Arial"/>
          <w:noProof/>
          <w:szCs w:val="24"/>
        </w:rPr>
        <w:tab/>
        <w:t xml:space="preserve">Strömberg A, Olsson K, Dijksterhuis JP, Rullman E, Schulte G, Gustafsson T. CX3CL1 - a macrophage chemoattractant induced by a single bout of exercise in human skeletal muscle. </w:t>
      </w:r>
      <w:r w:rsidRPr="00FD5DBE">
        <w:rPr>
          <w:rFonts w:cs="Arial"/>
          <w:i/>
          <w:iCs/>
          <w:noProof/>
          <w:szCs w:val="24"/>
        </w:rPr>
        <w:t>Am J Physiol Regul Integr Comp Physiol</w:t>
      </w:r>
      <w:r w:rsidRPr="00FD5DBE">
        <w:rPr>
          <w:rFonts w:cs="Arial"/>
          <w:noProof/>
          <w:szCs w:val="24"/>
        </w:rPr>
        <w:t xml:space="preserve">. 2015;ajpregu.00236.2015. </w:t>
      </w:r>
    </w:p>
    <w:p w14:paraId="05E6C60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82. </w:t>
      </w:r>
      <w:r w:rsidRPr="00FD5DBE">
        <w:rPr>
          <w:rFonts w:cs="Arial"/>
          <w:noProof/>
          <w:szCs w:val="24"/>
        </w:rPr>
        <w:tab/>
        <w:t xml:space="preserve">Cho SY, Roh T, Roh HT. Effects of aerobic exercise training on peripheral brain-derived neurotrophic factor and eotaxin-1 levels in obese young men. </w:t>
      </w:r>
      <w:r w:rsidRPr="00FD5DBE">
        <w:rPr>
          <w:rFonts w:cs="Arial"/>
          <w:i/>
          <w:iCs/>
          <w:noProof/>
          <w:szCs w:val="24"/>
        </w:rPr>
        <w:t>J Phys Ther Sci</w:t>
      </w:r>
      <w:r w:rsidRPr="00FD5DBE">
        <w:rPr>
          <w:rFonts w:cs="Arial"/>
          <w:noProof/>
          <w:szCs w:val="24"/>
        </w:rPr>
        <w:t xml:space="preserve">. 2016;28:1355–1358. </w:t>
      </w:r>
    </w:p>
    <w:p w14:paraId="0148B6D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83. </w:t>
      </w:r>
      <w:r w:rsidRPr="00FD5DBE">
        <w:rPr>
          <w:rFonts w:cs="Arial"/>
          <w:noProof/>
          <w:szCs w:val="24"/>
        </w:rPr>
        <w:tab/>
        <w:t xml:space="preserve">Ostrowski K, Rohde T, Asp S, Schjerling P, Pedersen BK. Pro- and anti-inflammatory cytokine balance in strenuous exercise in humans. </w:t>
      </w:r>
      <w:r w:rsidRPr="00FD5DBE">
        <w:rPr>
          <w:rFonts w:cs="Arial"/>
          <w:i/>
          <w:iCs/>
          <w:noProof/>
          <w:szCs w:val="24"/>
        </w:rPr>
        <w:t>J Physiol</w:t>
      </w:r>
      <w:r w:rsidRPr="00FD5DBE">
        <w:rPr>
          <w:rFonts w:cs="Arial"/>
          <w:noProof/>
          <w:szCs w:val="24"/>
        </w:rPr>
        <w:t xml:space="preserve">. 1999;287–91. </w:t>
      </w:r>
    </w:p>
    <w:p w14:paraId="5D9A3E7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84. </w:t>
      </w:r>
      <w:r w:rsidRPr="00FD5DBE">
        <w:rPr>
          <w:rFonts w:cs="Arial"/>
          <w:noProof/>
          <w:szCs w:val="24"/>
        </w:rPr>
        <w:tab/>
        <w:t xml:space="preserve">Dufaux B, Order U. Plasma elastase-alpha 1-antitrypsin, neopterin, tumor necrosis factor, and soluble interleukin-2 receptor after prolonged exercise. </w:t>
      </w:r>
      <w:r w:rsidRPr="00FD5DBE">
        <w:rPr>
          <w:rFonts w:cs="Arial"/>
          <w:i/>
          <w:iCs/>
          <w:noProof/>
          <w:szCs w:val="24"/>
        </w:rPr>
        <w:t>Int J Sports Med</w:t>
      </w:r>
      <w:r w:rsidRPr="00FD5DBE">
        <w:rPr>
          <w:rFonts w:cs="Arial"/>
          <w:noProof/>
          <w:szCs w:val="24"/>
        </w:rPr>
        <w:t xml:space="preserve">. 1989;10:434–8. </w:t>
      </w:r>
    </w:p>
    <w:p w14:paraId="015AA96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85. </w:t>
      </w:r>
      <w:r w:rsidRPr="00FD5DBE">
        <w:rPr>
          <w:rFonts w:cs="Arial"/>
          <w:noProof/>
          <w:szCs w:val="24"/>
        </w:rPr>
        <w:tab/>
        <w:t xml:space="preserve">Steinberg JG, Ba A, Brégeon F, Delliaux S, Jammes Y. Cytokine and oxidative responses to maximal cycling exercise in sedentary subjects. </w:t>
      </w:r>
      <w:r w:rsidRPr="00FD5DBE">
        <w:rPr>
          <w:rFonts w:cs="Arial"/>
          <w:i/>
          <w:iCs/>
          <w:noProof/>
          <w:szCs w:val="24"/>
        </w:rPr>
        <w:t>Med Sci Sports Exerc</w:t>
      </w:r>
      <w:r w:rsidRPr="00FD5DBE">
        <w:rPr>
          <w:rFonts w:cs="Arial"/>
          <w:noProof/>
          <w:szCs w:val="24"/>
        </w:rPr>
        <w:t xml:space="preserve">. 2007;39:964–8. </w:t>
      </w:r>
    </w:p>
    <w:p w14:paraId="0E21C1B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86. </w:t>
      </w:r>
      <w:r w:rsidRPr="00FD5DBE">
        <w:rPr>
          <w:rFonts w:cs="Arial"/>
          <w:noProof/>
          <w:szCs w:val="24"/>
        </w:rPr>
        <w:tab/>
        <w:t xml:space="preserve">Endo Y, Tabata T, Kuroda H, Tadano T, Matsushima K, Watanabe M. Induction of histidine decarboxylase in skeletal muscle in mice by electrical stimulation, prolonged walking and interleukin-1. </w:t>
      </w:r>
      <w:r w:rsidRPr="00FD5DBE">
        <w:rPr>
          <w:rFonts w:cs="Arial"/>
          <w:i/>
          <w:iCs/>
          <w:noProof/>
          <w:szCs w:val="24"/>
        </w:rPr>
        <w:t>J Physiol</w:t>
      </w:r>
      <w:r w:rsidRPr="00FD5DBE">
        <w:rPr>
          <w:rFonts w:cs="Arial"/>
          <w:noProof/>
          <w:szCs w:val="24"/>
        </w:rPr>
        <w:t xml:space="preserve">. 1998;509:587–598. </w:t>
      </w:r>
    </w:p>
    <w:p w14:paraId="40124A0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87. </w:t>
      </w:r>
      <w:r w:rsidRPr="00FD5DBE">
        <w:rPr>
          <w:rFonts w:cs="Arial"/>
          <w:noProof/>
          <w:szCs w:val="24"/>
        </w:rPr>
        <w:tab/>
        <w:t xml:space="preserve">Ronsen O, Lea T, Bahr R, Pedersen BK. Enhanced plasma IL-6 and IL-1ra responses to repeated vs. single bouts of prolonged cycling in elite athletes. </w:t>
      </w:r>
      <w:r w:rsidRPr="00FD5DBE">
        <w:rPr>
          <w:rFonts w:cs="Arial"/>
          <w:i/>
          <w:iCs/>
          <w:noProof/>
          <w:szCs w:val="24"/>
        </w:rPr>
        <w:t>J Appl Physiol</w:t>
      </w:r>
      <w:r w:rsidRPr="00FD5DBE">
        <w:rPr>
          <w:rFonts w:cs="Arial"/>
          <w:noProof/>
          <w:szCs w:val="24"/>
        </w:rPr>
        <w:t xml:space="preserve">. 2002;92:2547–2553. </w:t>
      </w:r>
    </w:p>
    <w:p w14:paraId="18AEAFC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88. </w:t>
      </w:r>
      <w:r w:rsidRPr="00FD5DBE">
        <w:rPr>
          <w:rFonts w:cs="Arial"/>
          <w:noProof/>
          <w:szCs w:val="24"/>
        </w:rPr>
        <w:tab/>
        <w:t xml:space="preserve">MacDonald C, Wojtaszewski JFPJFP, Pedersen BK, Kiens B, Richter EA. Interleukin-6 release from human skeletal muscle during exercise: relation to AMPK activity. </w:t>
      </w:r>
      <w:r w:rsidRPr="00FD5DBE">
        <w:rPr>
          <w:rFonts w:cs="Arial"/>
          <w:i/>
          <w:iCs/>
          <w:noProof/>
          <w:szCs w:val="24"/>
        </w:rPr>
        <w:t>J Appl Physiol</w:t>
      </w:r>
      <w:r w:rsidRPr="00FD5DBE">
        <w:rPr>
          <w:rFonts w:cs="Arial"/>
          <w:noProof/>
          <w:szCs w:val="24"/>
        </w:rPr>
        <w:t xml:space="preserve">. 2003;95:2273–2277. </w:t>
      </w:r>
    </w:p>
    <w:p w14:paraId="0099E3C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89. </w:t>
      </w:r>
      <w:r w:rsidRPr="00FD5DBE">
        <w:rPr>
          <w:rFonts w:cs="Arial"/>
          <w:noProof/>
          <w:szCs w:val="24"/>
        </w:rPr>
        <w:tab/>
        <w:t xml:space="preserve">Dileepan KN, Stechschulte DJ. Endothelial cell activation by mast cell mediators. </w:t>
      </w:r>
      <w:r w:rsidRPr="00FD5DBE">
        <w:rPr>
          <w:rFonts w:cs="Arial"/>
          <w:i/>
          <w:iCs/>
          <w:noProof/>
          <w:szCs w:val="24"/>
        </w:rPr>
        <w:t>Methods Mol Biol</w:t>
      </w:r>
      <w:r w:rsidRPr="00FD5DBE">
        <w:rPr>
          <w:rFonts w:cs="Arial"/>
          <w:noProof/>
          <w:szCs w:val="24"/>
        </w:rPr>
        <w:t xml:space="preserve">. 2005;315:275–294. </w:t>
      </w:r>
    </w:p>
    <w:p w14:paraId="2AC4CAA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90. </w:t>
      </w:r>
      <w:r w:rsidRPr="00FD5DBE">
        <w:rPr>
          <w:rFonts w:cs="Arial"/>
          <w:noProof/>
          <w:szCs w:val="24"/>
        </w:rPr>
        <w:tab/>
        <w:t xml:space="preserve">Hirose L, Nosaka K, Newton M, Laveder A, Kano M, Peake J, Suzuki K. Changes in inflammatory mediators following eccentric exercise of the elbow flexors. </w:t>
      </w:r>
      <w:r w:rsidRPr="00FD5DBE">
        <w:rPr>
          <w:rFonts w:cs="Arial"/>
          <w:i/>
          <w:iCs/>
          <w:noProof/>
          <w:szCs w:val="24"/>
        </w:rPr>
        <w:t>Exerc Immunol Rev</w:t>
      </w:r>
      <w:r w:rsidRPr="00FD5DBE">
        <w:rPr>
          <w:rFonts w:cs="Arial"/>
          <w:noProof/>
          <w:szCs w:val="24"/>
        </w:rPr>
        <w:t xml:space="preserve">. 2004;10:75–90. </w:t>
      </w:r>
    </w:p>
    <w:p w14:paraId="5A9FFFD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91. </w:t>
      </w:r>
      <w:r w:rsidRPr="00FD5DBE">
        <w:rPr>
          <w:rFonts w:cs="Arial"/>
          <w:noProof/>
          <w:szCs w:val="24"/>
        </w:rPr>
        <w:tab/>
        <w:t xml:space="preserve">Cox AJ, Pyne DB, Saunders PU, Callister R, Gleeson M. Cytokine responses to treadmill running in healthy and illness-prone athletes. </w:t>
      </w:r>
      <w:r w:rsidRPr="00FD5DBE">
        <w:rPr>
          <w:rFonts w:cs="Arial"/>
          <w:i/>
          <w:iCs/>
          <w:noProof/>
          <w:szCs w:val="24"/>
        </w:rPr>
        <w:t>Med Sci Sports Exerc</w:t>
      </w:r>
      <w:r w:rsidRPr="00FD5DBE">
        <w:rPr>
          <w:rFonts w:cs="Arial"/>
          <w:noProof/>
          <w:szCs w:val="24"/>
        </w:rPr>
        <w:t xml:space="preserve">. 2007;39:1918–1926. </w:t>
      </w:r>
    </w:p>
    <w:p w14:paraId="47272B9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92. </w:t>
      </w:r>
      <w:r w:rsidRPr="00FD5DBE">
        <w:rPr>
          <w:rFonts w:cs="Arial"/>
          <w:noProof/>
          <w:szCs w:val="24"/>
        </w:rPr>
        <w:tab/>
        <w:t xml:space="preserve">Van Craenenbroeck AH, Van Ackeren K, Hoymans VY, Roeykens J, Verpooten GA, Vrints CJ, Couttenye MM, Van Craenenbroeck EM. Acute exercise-induced response of monocyte subtypes in chronic heart and renal failure. </w:t>
      </w:r>
      <w:r w:rsidRPr="00FD5DBE">
        <w:rPr>
          <w:rFonts w:cs="Arial"/>
          <w:i/>
          <w:iCs/>
          <w:noProof/>
          <w:szCs w:val="24"/>
        </w:rPr>
        <w:t>Mediat Inflamm</w:t>
      </w:r>
      <w:r w:rsidRPr="00FD5DBE">
        <w:rPr>
          <w:rFonts w:cs="Arial"/>
          <w:noProof/>
          <w:szCs w:val="24"/>
        </w:rPr>
        <w:t xml:space="preserve">. 2014;2014:216534. </w:t>
      </w:r>
    </w:p>
    <w:p w14:paraId="44C03CD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93. </w:t>
      </w:r>
      <w:r w:rsidRPr="00FD5DBE">
        <w:rPr>
          <w:rFonts w:cs="Arial"/>
          <w:noProof/>
          <w:szCs w:val="24"/>
        </w:rPr>
        <w:tab/>
        <w:t xml:space="preserve">Okutsu M, Suzuki K, Ishijima T, Peake J, Higuchi M. The effects of acute exercise-induced cortisol on CCR2 expression on human monocytes. </w:t>
      </w:r>
      <w:r w:rsidRPr="00FD5DBE">
        <w:rPr>
          <w:rFonts w:cs="Arial"/>
          <w:i/>
          <w:iCs/>
          <w:noProof/>
          <w:szCs w:val="24"/>
        </w:rPr>
        <w:t>Brain Behav Immun</w:t>
      </w:r>
      <w:r w:rsidRPr="00FD5DBE">
        <w:rPr>
          <w:rFonts w:cs="Arial"/>
          <w:noProof/>
          <w:szCs w:val="24"/>
        </w:rPr>
        <w:t xml:space="preserve">. 2008;22:1066–1071. </w:t>
      </w:r>
    </w:p>
    <w:p w14:paraId="1DEAB6A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94. </w:t>
      </w:r>
      <w:r w:rsidRPr="00FD5DBE">
        <w:rPr>
          <w:rFonts w:cs="Arial"/>
          <w:noProof/>
          <w:szCs w:val="24"/>
        </w:rPr>
        <w:tab/>
        <w:t xml:space="preserve">Peake JM, Suzuki K, Coombes JS. The influence of antioxidant supplementation on markers of </w:t>
      </w:r>
      <w:r w:rsidRPr="00FD5DBE">
        <w:rPr>
          <w:rFonts w:cs="Arial"/>
          <w:noProof/>
          <w:szCs w:val="24"/>
        </w:rPr>
        <w:lastRenderedPageBreak/>
        <w:t xml:space="preserve">inflammation and the relationship to oxidative stress after exercise. </w:t>
      </w:r>
      <w:r w:rsidRPr="00FD5DBE">
        <w:rPr>
          <w:rFonts w:cs="Arial"/>
          <w:i/>
          <w:iCs/>
          <w:noProof/>
          <w:szCs w:val="24"/>
        </w:rPr>
        <w:t>J Nutr Biochem</w:t>
      </w:r>
      <w:r w:rsidRPr="00FD5DBE">
        <w:rPr>
          <w:rFonts w:cs="Arial"/>
          <w:noProof/>
          <w:szCs w:val="24"/>
        </w:rPr>
        <w:t xml:space="preserve">. 2007;18:357–371. </w:t>
      </w:r>
    </w:p>
    <w:p w14:paraId="506F225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95. </w:t>
      </w:r>
      <w:r w:rsidRPr="00FD5DBE">
        <w:rPr>
          <w:rFonts w:cs="Arial"/>
          <w:noProof/>
          <w:szCs w:val="24"/>
        </w:rPr>
        <w:tab/>
        <w:t xml:space="preserve">Asahara T, Masuda H, Takahashi T, Kalka C, Pastore C, Silver M, Kearne M, Magner M, Isner JM. Bone marrow origin of endothelial progenitor cells responsible for postnatal vasculogenesis in physiological and pathological neovascularization. </w:t>
      </w:r>
      <w:r w:rsidRPr="00FD5DBE">
        <w:rPr>
          <w:rFonts w:cs="Arial"/>
          <w:i/>
          <w:iCs/>
          <w:noProof/>
          <w:szCs w:val="24"/>
        </w:rPr>
        <w:t>Circ Res</w:t>
      </w:r>
      <w:r w:rsidRPr="00FD5DBE">
        <w:rPr>
          <w:rFonts w:cs="Arial"/>
          <w:noProof/>
          <w:szCs w:val="24"/>
        </w:rPr>
        <w:t xml:space="preserve">. 1999;85:221–228. </w:t>
      </w:r>
    </w:p>
    <w:p w14:paraId="5285BB2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96. </w:t>
      </w:r>
      <w:r w:rsidRPr="00FD5DBE">
        <w:rPr>
          <w:rFonts w:cs="Arial"/>
          <w:noProof/>
          <w:szCs w:val="24"/>
        </w:rPr>
        <w:tab/>
        <w:t xml:space="preserve">Asahara T, Murohara T, Sullivan A, Silver M, van der Zee R, Li T, Witzenbichler B, Schatteman G, Isner JM. Isolation of putative progenitor endothelial cells for angiogenesis. </w:t>
      </w:r>
      <w:r w:rsidRPr="00FD5DBE">
        <w:rPr>
          <w:rFonts w:cs="Arial"/>
          <w:i/>
          <w:iCs/>
          <w:noProof/>
          <w:szCs w:val="24"/>
        </w:rPr>
        <w:t>Science (80- )</w:t>
      </w:r>
      <w:r w:rsidRPr="00FD5DBE">
        <w:rPr>
          <w:rFonts w:cs="Arial"/>
          <w:noProof/>
          <w:szCs w:val="24"/>
        </w:rPr>
        <w:t xml:space="preserve">. 1997;275:964–7. </w:t>
      </w:r>
    </w:p>
    <w:p w14:paraId="6F6A771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97. </w:t>
      </w:r>
      <w:r w:rsidRPr="00FD5DBE">
        <w:rPr>
          <w:rFonts w:cs="Arial"/>
          <w:noProof/>
          <w:szCs w:val="24"/>
        </w:rPr>
        <w:tab/>
        <w:t xml:space="preserve">Bonsignore MR, Morici G, Riccioni R, Huertas A, Petrucci E, Veca M, Mariani G, Bonanno A, Chimenti L, Gioia M, Palange P, Testa U. Hemopoietic and angiogenetic progenitors in healthy athletes: different responses to endurance and maximal exercise. </w:t>
      </w:r>
      <w:r w:rsidRPr="00FD5DBE">
        <w:rPr>
          <w:rFonts w:cs="Arial"/>
          <w:i/>
          <w:iCs/>
          <w:noProof/>
          <w:szCs w:val="24"/>
        </w:rPr>
        <w:t>J Appl Physiol</w:t>
      </w:r>
      <w:r w:rsidRPr="00FD5DBE">
        <w:rPr>
          <w:rFonts w:cs="Arial"/>
          <w:noProof/>
          <w:szCs w:val="24"/>
        </w:rPr>
        <w:t xml:space="preserve">. 2010;109:60–67. </w:t>
      </w:r>
    </w:p>
    <w:p w14:paraId="626709EA"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98. </w:t>
      </w:r>
      <w:r w:rsidRPr="00FD5DBE">
        <w:rPr>
          <w:rFonts w:cs="Arial"/>
          <w:noProof/>
          <w:szCs w:val="24"/>
        </w:rPr>
        <w:tab/>
        <w:t xml:space="preserve">Lansford KA, Shill DD, Dicks AB, Marshburn MP, Southern WM, Jenkins NT. Effect of acute exercise on circulating angiogenic cell and microparticle populations. </w:t>
      </w:r>
      <w:r w:rsidRPr="00FD5DBE">
        <w:rPr>
          <w:rFonts w:cs="Arial"/>
          <w:i/>
          <w:iCs/>
          <w:noProof/>
          <w:szCs w:val="24"/>
        </w:rPr>
        <w:t>Exp Physiol</w:t>
      </w:r>
      <w:r w:rsidRPr="00FD5DBE">
        <w:rPr>
          <w:rFonts w:cs="Arial"/>
          <w:noProof/>
          <w:szCs w:val="24"/>
        </w:rPr>
        <w:t xml:space="preserve">. 2016;101:155–167. </w:t>
      </w:r>
    </w:p>
    <w:p w14:paraId="25F4332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99. </w:t>
      </w:r>
      <w:r w:rsidRPr="00FD5DBE">
        <w:rPr>
          <w:rFonts w:cs="Arial"/>
          <w:noProof/>
          <w:szCs w:val="24"/>
        </w:rPr>
        <w:tab/>
        <w:t xml:space="preserve">Oh IY, Yoon CH, Hur J, Kim JH, Kim TY, Lee CS, Park KW, Chae IH, Oh BH, Park YB, Kim HS. Involvement of E-selectin in recruitment of endothelial progenitor cells and angiogenesis in ischemic muscle. </w:t>
      </w:r>
      <w:r w:rsidRPr="00FD5DBE">
        <w:rPr>
          <w:rFonts w:cs="Arial"/>
          <w:i/>
          <w:iCs/>
          <w:noProof/>
          <w:szCs w:val="24"/>
        </w:rPr>
        <w:t>Blood</w:t>
      </w:r>
      <w:r w:rsidRPr="00FD5DBE">
        <w:rPr>
          <w:rFonts w:cs="Arial"/>
          <w:noProof/>
          <w:szCs w:val="24"/>
        </w:rPr>
        <w:t xml:space="preserve">. 2007;110:3891–3899. </w:t>
      </w:r>
    </w:p>
    <w:p w14:paraId="245AE3D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100. </w:t>
      </w:r>
      <w:r w:rsidRPr="00FD5DBE">
        <w:rPr>
          <w:rFonts w:cs="Arial"/>
          <w:noProof/>
          <w:szCs w:val="24"/>
        </w:rPr>
        <w:tab/>
        <w:t xml:space="preserve">Shill DD, Marshburn MP, Hempel HK, Lansford KA, Jenkins NT. Heterogeneous Circulating Angiogenic Cell Responses to Maximal Exercise. </w:t>
      </w:r>
      <w:r w:rsidRPr="00FD5DBE">
        <w:rPr>
          <w:rFonts w:cs="Arial"/>
          <w:i/>
          <w:iCs/>
          <w:noProof/>
          <w:szCs w:val="24"/>
        </w:rPr>
        <w:t>Med Sci Sport Exerc</w:t>
      </w:r>
      <w:r w:rsidRPr="00FD5DBE">
        <w:rPr>
          <w:rFonts w:cs="Arial"/>
          <w:noProof/>
          <w:szCs w:val="24"/>
        </w:rPr>
        <w:t xml:space="preserve">. 2016;48:2536–2543. </w:t>
      </w:r>
    </w:p>
    <w:p w14:paraId="4DE2867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101. </w:t>
      </w:r>
      <w:r w:rsidRPr="00FD5DBE">
        <w:rPr>
          <w:rFonts w:cs="Arial"/>
          <w:noProof/>
          <w:szCs w:val="24"/>
        </w:rPr>
        <w:tab/>
        <w:t xml:space="preserve">Muyskens JB, Hocker AD, Turnbull DW, Shah SN, Lantz BA, Jewett BA, Dreyer HC. Transcriptional profiling and muscle cross-section analysis reveal signs of ischemia reperfusion injury following total knee arthroplasty with tourniquet. </w:t>
      </w:r>
      <w:r w:rsidRPr="00FD5DBE">
        <w:rPr>
          <w:rFonts w:cs="Arial"/>
          <w:i/>
          <w:iCs/>
          <w:noProof/>
          <w:szCs w:val="24"/>
        </w:rPr>
        <w:t>Physiol Rep</w:t>
      </w:r>
      <w:r w:rsidRPr="00FD5DBE">
        <w:rPr>
          <w:rFonts w:cs="Arial"/>
          <w:noProof/>
          <w:szCs w:val="24"/>
        </w:rPr>
        <w:t xml:space="preserve">. 2016;4:e12671. </w:t>
      </w:r>
    </w:p>
    <w:p w14:paraId="064C7BC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102. </w:t>
      </w:r>
      <w:r w:rsidRPr="00FD5DBE">
        <w:rPr>
          <w:rFonts w:cs="Arial"/>
          <w:noProof/>
          <w:szCs w:val="24"/>
        </w:rPr>
        <w:tab/>
        <w:t xml:space="preserve">Dreyer HC, Strycker LA, Senesac HA, Hocker AD, Smolkowski K, Shah SN, Jewett BA. Essential amino acid supplementation in patients following total knee arthroplasty. </w:t>
      </w:r>
      <w:r w:rsidRPr="00FD5DBE">
        <w:rPr>
          <w:rFonts w:cs="Arial"/>
          <w:i/>
          <w:iCs/>
          <w:noProof/>
          <w:szCs w:val="24"/>
        </w:rPr>
        <w:t>J Clin Invest</w:t>
      </w:r>
      <w:r w:rsidRPr="00FD5DBE">
        <w:rPr>
          <w:rFonts w:cs="Arial"/>
          <w:noProof/>
          <w:szCs w:val="24"/>
        </w:rPr>
        <w:t xml:space="preserve">. 2013;123:4654–66. </w:t>
      </w:r>
    </w:p>
    <w:p w14:paraId="3F34B21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103. </w:t>
      </w:r>
      <w:r w:rsidRPr="00FD5DBE">
        <w:rPr>
          <w:rFonts w:cs="Arial"/>
          <w:noProof/>
          <w:szCs w:val="24"/>
        </w:rPr>
        <w:tab/>
        <w:t xml:space="preserve">McCurdy CE, Klemm DJ. Adipose tissue insulin sensitivity and macrophage recruitment: Does PI3K pick the pathway? </w:t>
      </w:r>
      <w:r w:rsidRPr="00FD5DBE">
        <w:rPr>
          <w:rFonts w:cs="Arial"/>
          <w:i/>
          <w:iCs/>
          <w:noProof/>
          <w:szCs w:val="24"/>
        </w:rPr>
        <w:t>Adipocyte</w:t>
      </w:r>
      <w:r w:rsidRPr="00FD5DBE">
        <w:rPr>
          <w:rFonts w:cs="Arial"/>
          <w:noProof/>
          <w:szCs w:val="24"/>
        </w:rPr>
        <w:t xml:space="preserve">. 2013;2:135–42. </w:t>
      </w:r>
    </w:p>
    <w:p w14:paraId="63A11CC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104. </w:t>
      </w:r>
      <w:r w:rsidRPr="00FD5DBE">
        <w:rPr>
          <w:rFonts w:cs="Arial"/>
          <w:noProof/>
          <w:szCs w:val="24"/>
        </w:rPr>
        <w:tab/>
        <w:t xml:space="preserve">McCurdy CE, Schenk S, Holliday MJ, Philp A, Houck JA, Patsouris D, MacLean PS, Majka SM, Klemm DJ, Friedman JE. Attenuated Pik3r1 expression prevents insulin resistance and adipose tissue macrophage accumulation in diet-induced obese mice. </w:t>
      </w:r>
      <w:r w:rsidRPr="00FD5DBE">
        <w:rPr>
          <w:rFonts w:cs="Arial"/>
          <w:i/>
          <w:iCs/>
          <w:noProof/>
          <w:szCs w:val="24"/>
        </w:rPr>
        <w:t>Diabetes</w:t>
      </w:r>
      <w:r w:rsidRPr="00FD5DBE">
        <w:rPr>
          <w:rFonts w:cs="Arial"/>
          <w:noProof/>
          <w:szCs w:val="24"/>
        </w:rPr>
        <w:t xml:space="preserve">. 2012;61:2495–505. </w:t>
      </w:r>
    </w:p>
    <w:p w14:paraId="36DA0B3C"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105. </w:t>
      </w:r>
      <w:r w:rsidRPr="00FD5DBE">
        <w:rPr>
          <w:rFonts w:cs="Arial"/>
          <w:noProof/>
          <w:szCs w:val="24"/>
        </w:rPr>
        <w:tab/>
        <w:t xml:space="preserve">Ely MR, Romero SA, Sieck DC, Mangum JE, Luttrell MJ, Halliwill JR. A single dose of histamine-receptor antagonists prior to downhill running alters markers of muscle damage and delayed onset muscle soreness. </w:t>
      </w:r>
      <w:r w:rsidRPr="00FD5DBE">
        <w:rPr>
          <w:rFonts w:cs="Arial"/>
          <w:i/>
          <w:iCs/>
          <w:noProof/>
          <w:szCs w:val="24"/>
        </w:rPr>
        <w:t>J Appl Physiol</w:t>
      </w:r>
      <w:r w:rsidRPr="00FD5DBE">
        <w:rPr>
          <w:rFonts w:cs="Arial"/>
          <w:noProof/>
          <w:szCs w:val="24"/>
        </w:rPr>
        <w:t xml:space="preserve">. 2016;10.1152/japplphysiol.00518.2016. </w:t>
      </w:r>
    </w:p>
    <w:p w14:paraId="65EDC9D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106. </w:t>
      </w:r>
      <w:r w:rsidRPr="00FD5DBE">
        <w:rPr>
          <w:rFonts w:cs="Arial"/>
          <w:noProof/>
          <w:szCs w:val="24"/>
        </w:rPr>
        <w:tab/>
        <w:t xml:space="preserve">Torgrimson BN, Meendering JR, Miller NP, Kaplan PF, Minson CT. Endothelial function, endothelin-1, and fibrinogen in young women using the vaginal contraceptive ring. </w:t>
      </w:r>
      <w:r w:rsidRPr="00FD5DBE">
        <w:rPr>
          <w:rFonts w:cs="Arial"/>
          <w:i/>
          <w:iCs/>
          <w:noProof/>
          <w:szCs w:val="24"/>
        </w:rPr>
        <w:t>Fertil Steril</w:t>
      </w:r>
      <w:r w:rsidRPr="00FD5DBE">
        <w:rPr>
          <w:rFonts w:cs="Arial"/>
          <w:noProof/>
          <w:szCs w:val="24"/>
        </w:rPr>
        <w:t xml:space="preserve">. 2009;92:441–447. </w:t>
      </w:r>
    </w:p>
    <w:p w14:paraId="6E647300"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107. </w:t>
      </w:r>
      <w:r w:rsidRPr="00FD5DBE">
        <w:rPr>
          <w:rFonts w:cs="Arial"/>
          <w:noProof/>
          <w:szCs w:val="24"/>
        </w:rPr>
        <w:tab/>
        <w:t xml:space="preserve">Torgrimson BN, Meendering JR, Kaplan PF, Minson CT. Endothelial function across an oral contraceptive cycle in women using levonorgestrel and ethinyl estradiol. </w:t>
      </w:r>
      <w:r w:rsidRPr="00FD5DBE">
        <w:rPr>
          <w:rFonts w:cs="Arial"/>
          <w:i/>
          <w:iCs/>
          <w:noProof/>
          <w:szCs w:val="24"/>
        </w:rPr>
        <w:t>Am J Physiol Hear Circ Physiol</w:t>
      </w:r>
      <w:r w:rsidRPr="00FD5DBE">
        <w:rPr>
          <w:rFonts w:cs="Arial"/>
          <w:noProof/>
          <w:szCs w:val="24"/>
        </w:rPr>
        <w:t xml:space="preserve">. 2007;292:H2874-80. </w:t>
      </w:r>
    </w:p>
    <w:p w14:paraId="1E9CAE8E"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108. </w:t>
      </w:r>
      <w:r w:rsidRPr="00FD5DBE">
        <w:rPr>
          <w:rFonts w:cs="Arial"/>
          <w:noProof/>
          <w:szCs w:val="24"/>
        </w:rPr>
        <w:tab/>
        <w:t xml:space="preserve">Wong BJ, Wilkins BW, Minson CT. H1 but not H2 histamine receptor activation contributes to the rise in skin blood flow during whole body heating in humans. </w:t>
      </w:r>
      <w:r w:rsidRPr="00FD5DBE">
        <w:rPr>
          <w:rFonts w:cs="Arial"/>
          <w:i/>
          <w:iCs/>
          <w:noProof/>
          <w:szCs w:val="24"/>
        </w:rPr>
        <w:t>J Physiol</w:t>
      </w:r>
      <w:r w:rsidRPr="00FD5DBE">
        <w:rPr>
          <w:rFonts w:cs="Arial"/>
          <w:noProof/>
          <w:szCs w:val="24"/>
        </w:rPr>
        <w:t xml:space="preserve">. 2004;560:941–948. </w:t>
      </w:r>
    </w:p>
    <w:p w14:paraId="7BE1324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109. </w:t>
      </w:r>
      <w:r w:rsidRPr="00FD5DBE">
        <w:rPr>
          <w:rFonts w:cs="Arial"/>
          <w:noProof/>
          <w:szCs w:val="24"/>
        </w:rPr>
        <w:tab/>
        <w:t xml:space="preserve">Brunt VE, Howard MJ, Francisco MA, Ely BR, Minson CT. Passive heat therapy improves endothelial function, arterial stiffness and blood pressure in sedentary humans. </w:t>
      </w:r>
      <w:r w:rsidRPr="00FD5DBE">
        <w:rPr>
          <w:rFonts w:cs="Arial"/>
          <w:i/>
          <w:iCs/>
          <w:noProof/>
          <w:szCs w:val="24"/>
        </w:rPr>
        <w:t>J Physiol</w:t>
      </w:r>
      <w:r w:rsidRPr="00FD5DBE">
        <w:rPr>
          <w:rFonts w:cs="Arial"/>
          <w:noProof/>
          <w:szCs w:val="24"/>
        </w:rPr>
        <w:t xml:space="preserve">. 2016;594:5329–42. </w:t>
      </w:r>
    </w:p>
    <w:p w14:paraId="0952026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110. </w:t>
      </w:r>
      <w:r w:rsidRPr="00FD5DBE">
        <w:rPr>
          <w:rFonts w:cs="Arial"/>
          <w:noProof/>
          <w:szCs w:val="24"/>
        </w:rPr>
        <w:tab/>
        <w:t xml:space="preserve">Miner JA, Martini ER, Smith MM, Brunt VE, Kaplan PF, Halliwill JR, Minson CT. Short-term oral progesterone administration antagonizes the effect of transdermal estradiol on endothelium-dependent vasodilation in young healthy women. </w:t>
      </w:r>
      <w:r w:rsidRPr="00FD5DBE">
        <w:rPr>
          <w:rFonts w:cs="Arial"/>
          <w:i/>
          <w:iCs/>
          <w:noProof/>
          <w:szCs w:val="24"/>
        </w:rPr>
        <w:t>Am J Physiol Heart Circ Physiol</w:t>
      </w:r>
      <w:r w:rsidRPr="00FD5DBE">
        <w:rPr>
          <w:rFonts w:cs="Arial"/>
          <w:noProof/>
          <w:szCs w:val="24"/>
        </w:rPr>
        <w:t xml:space="preserve">. 2011;301:H1716-22. </w:t>
      </w:r>
    </w:p>
    <w:p w14:paraId="2A3380D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111. </w:t>
      </w:r>
      <w:r w:rsidRPr="00FD5DBE">
        <w:rPr>
          <w:rFonts w:cs="Arial"/>
          <w:noProof/>
          <w:szCs w:val="24"/>
        </w:rPr>
        <w:tab/>
        <w:t xml:space="preserve">Halliwill JR, Minson CT, Joyner MJ. Measurement of limb venous compliance in humans: technical considerations and physiological findings. </w:t>
      </w:r>
      <w:r w:rsidRPr="00FD5DBE">
        <w:rPr>
          <w:rFonts w:cs="Arial"/>
          <w:i/>
          <w:iCs/>
          <w:noProof/>
          <w:szCs w:val="24"/>
        </w:rPr>
        <w:t>J Appl Physiol</w:t>
      </w:r>
      <w:r w:rsidRPr="00FD5DBE">
        <w:rPr>
          <w:rFonts w:cs="Arial"/>
          <w:noProof/>
          <w:szCs w:val="24"/>
        </w:rPr>
        <w:t xml:space="preserve">. 1999;87:1555–1563. </w:t>
      </w:r>
    </w:p>
    <w:p w14:paraId="14E273E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112. </w:t>
      </w:r>
      <w:r w:rsidRPr="00FD5DBE">
        <w:rPr>
          <w:rFonts w:cs="Arial"/>
          <w:noProof/>
          <w:szCs w:val="24"/>
        </w:rPr>
        <w:tab/>
        <w:t xml:space="preserve">Monahan KD, Dinenno FA, Seals DR, Halliwill JR. Smaller age-associated reductions in leg venous </w:t>
      </w:r>
      <w:r w:rsidRPr="00FD5DBE">
        <w:rPr>
          <w:rFonts w:cs="Arial"/>
          <w:noProof/>
          <w:szCs w:val="24"/>
        </w:rPr>
        <w:lastRenderedPageBreak/>
        <w:t xml:space="preserve">compliance in endurance exercise-trained men. </w:t>
      </w:r>
      <w:r w:rsidRPr="00FD5DBE">
        <w:rPr>
          <w:rFonts w:cs="Arial"/>
          <w:i/>
          <w:iCs/>
          <w:noProof/>
          <w:szCs w:val="24"/>
        </w:rPr>
        <w:t>Am J Physiol Hear Circ Physiol</w:t>
      </w:r>
      <w:r w:rsidRPr="00FD5DBE">
        <w:rPr>
          <w:rFonts w:cs="Arial"/>
          <w:noProof/>
          <w:szCs w:val="24"/>
        </w:rPr>
        <w:t xml:space="preserve">. 2001;281:H1267–H1273. </w:t>
      </w:r>
    </w:p>
    <w:p w14:paraId="4E85167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113. </w:t>
      </w:r>
      <w:r w:rsidRPr="00FD5DBE">
        <w:rPr>
          <w:rFonts w:cs="Arial"/>
          <w:noProof/>
          <w:szCs w:val="24"/>
        </w:rPr>
        <w:tab/>
        <w:t xml:space="preserve">Meendering JR, Torgrimson BN, Houghton BL, Halliwill JR, Minson CT. Effects of menstrual cycle and oral contraceptive use on calf venous compliance. </w:t>
      </w:r>
      <w:r w:rsidRPr="00FD5DBE">
        <w:rPr>
          <w:rFonts w:cs="Arial"/>
          <w:i/>
          <w:iCs/>
          <w:noProof/>
          <w:szCs w:val="24"/>
        </w:rPr>
        <w:t>Am J Physiol Hear Circ Physiol</w:t>
      </w:r>
      <w:r w:rsidRPr="00FD5DBE">
        <w:rPr>
          <w:rFonts w:cs="Arial"/>
          <w:noProof/>
          <w:szCs w:val="24"/>
        </w:rPr>
        <w:t xml:space="preserve">. 2005;288:H103–H110. </w:t>
      </w:r>
    </w:p>
    <w:p w14:paraId="62BAEFB9"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114. </w:t>
      </w:r>
      <w:r w:rsidRPr="00FD5DBE">
        <w:rPr>
          <w:rFonts w:cs="Arial"/>
          <w:noProof/>
          <w:szCs w:val="24"/>
        </w:rPr>
        <w:tab/>
        <w:t xml:space="preserve">Lockwood JM, Wilkins BW, Halliwill JR. H1 receptor-mediated vasodilatation contributes to postexercise hypotension. </w:t>
      </w:r>
      <w:r w:rsidRPr="00FD5DBE">
        <w:rPr>
          <w:rFonts w:cs="Arial"/>
          <w:i/>
          <w:iCs/>
          <w:noProof/>
          <w:szCs w:val="24"/>
        </w:rPr>
        <w:t>J Physiol</w:t>
      </w:r>
      <w:r w:rsidRPr="00FD5DBE">
        <w:rPr>
          <w:rFonts w:cs="Arial"/>
          <w:noProof/>
          <w:szCs w:val="24"/>
        </w:rPr>
        <w:t xml:space="preserve">. 2005;563:633–642. </w:t>
      </w:r>
    </w:p>
    <w:p w14:paraId="388B8405"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115. </w:t>
      </w:r>
      <w:r w:rsidRPr="00FD5DBE">
        <w:rPr>
          <w:rFonts w:cs="Arial"/>
          <w:noProof/>
          <w:szCs w:val="24"/>
        </w:rPr>
        <w:tab/>
        <w:t xml:space="preserve">Barrett-O’Keefe Z, Kaplon RE, Halliwill JR. Sustained postexercise vasodilatation and histamine receptor activation following small muscle-mass exercise in humans. </w:t>
      </w:r>
      <w:r w:rsidRPr="00FD5DBE">
        <w:rPr>
          <w:rFonts w:cs="Arial"/>
          <w:i/>
          <w:iCs/>
          <w:noProof/>
          <w:szCs w:val="24"/>
        </w:rPr>
        <w:t>Exp Physiol</w:t>
      </w:r>
      <w:r w:rsidRPr="00FD5DBE">
        <w:rPr>
          <w:rFonts w:cs="Arial"/>
          <w:noProof/>
          <w:szCs w:val="24"/>
        </w:rPr>
        <w:t xml:space="preserve">. 2013;98:268–277. </w:t>
      </w:r>
    </w:p>
    <w:p w14:paraId="5B54784D"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116. </w:t>
      </w:r>
      <w:r w:rsidRPr="00FD5DBE">
        <w:rPr>
          <w:rFonts w:cs="Arial"/>
          <w:noProof/>
          <w:szCs w:val="24"/>
        </w:rPr>
        <w:tab/>
        <w:t xml:space="preserve">McCord JL, Beasley JM, Halliwill JR. H2-receptor-mediated vasodilation contributes to postexercise hypotension. </w:t>
      </w:r>
      <w:r w:rsidRPr="00FD5DBE">
        <w:rPr>
          <w:rFonts w:cs="Arial"/>
          <w:i/>
          <w:iCs/>
          <w:noProof/>
          <w:szCs w:val="24"/>
        </w:rPr>
        <w:t>J Appl Physiol</w:t>
      </w:r>
      <w:r w:rsidRPr="00FD5DBE">
        <w:rPr>
          <w:rFonts w:cs="Arial"/>
          <w:noProof/>
          <w:szCs w:val="24"/>
        </w:rPr>
        <w:t xml:space="preserve">. 2006;100:67–75. </w:t>
      </w:r>
    </w:p>
    <w:p w14:paraId="5297FC8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117. </w:t>
      </w:r>
      <w:r w:rsidRPr="00FD5DBE">
        <w:rPr>
          <w:rFonts w:cs="Arial"/>
          <w:noProof/>
          <w:szCs w:val="24"/>
        </w:rPr>
        <w:tab/>
        <w:t xml:space="preserve">McCord JL, Halliwill JR. H1 and H2 receptors mediate postexercise hyperemia in sedentary and endurance exercise-trained men and women. </w:t>
      </w:r>
      <w:r w:rsidRPr="00FD5DBE">
        <w:rPr>
          <w:rFonts w:cs="Arial"/>
          <w:i/>
          <w:iCs/>
          <w:noProof/>
          <w:szCs w:val="24"/>
        </w:rPr>
        <w:t>J Appl Physiol</w:t>
      </w:r>
      <w:r w:rsidRPr="00FD5DBE">
        <w:rPr>
          <w:rFonts w:cs="Arial"/>
          <w:noProof/>
          <w:szCs w:val="24"/>
        </w:rPr>
        <w:t xml:space="preserve">. 2006;101:1693–1701. </w:t>
      </w:r>
    </w:p>
    <w:p w14:paraId="2BC0EAF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118. </w:t>
      </w:r>
      <w:r w:rsidRPr="00FD5DBE">
        <w:rPr>
          <w:rFonts w:cs="Arial"/>
          <w:noProof/>
          <w:szCs w:val="24"/>
        </w:rPr>
        <w:tab/>
        <w:t xml:space="preserve">Minson CT, Halliwill JR, Young TM, Joyner MJ. Sympathetic activity and baroreflex sensitivity in young women taking oral contraceptives. </w:t>
      </w:r>
      <w:r w:rsidRPr="00FD5DBE">
        <w:rPr>
          <w:rFonts w:cs="Arial"/>
          <w:i/>
          <w:iCs/>
          <w:noProof/>
          <w:szCs w:val="24"/>
        </w:rPr>
        <w:t>Circulation</w:t>
      </w:r>
      <w:r w:rsidRPr="00FD5DBE">
        <w:rPr>
          <w:rFonts w:cs="Arial"/>
          <w:noProof/>
          <w:szCs w:val="24"/>
        </w:rPr>
        <w:t xml:space="preserve">. 2000;102:1473–1476. </w:t>
      </w:r>
    </w:p>
    <w:p w14:paraId="2301F61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119. </w:t>
      </w:r>
      <w:r w:rsidRPr="00FD5DBE">
        <w:rPr>
          <w:rFonts w:cs="Arial"/>
          <w:noProof/>
          <w:szCs w:val="24"/>
        </w:rPr>
        <w:tab/>
        <w:t xml:space="preserve">Lynn BM, McCord JL, Halliwill JR. Effects of the menstrual cycle and sex on postexercise hemodynamics. </w:t>
      </w:r>
      <w:r w:rsidRPr="00FD5DBE">
        <w:rPr>
          <w:rFonts w:cs="Arial"/>
          <w:i/>
          <w:iCs/>
          <w:noProof/>
          <w:szCs w:val="24"/>
        </w:rPr>
        <w:t>Am J Physiol Regul Integr Comp Physiol</w:t>
      </w:r>
      <w:r w:rsidRPr="00FD5DBE">
        <w:rPr>
          <w:rFonts w:cs="Arial"/>
          <w:noProof/>
          <w:szCs w:val="24"/>
        </w:rPr>
        <w:t xml:space="preserve">. 2007;292:R1260–R1270. </w:t>
      </w:r>
    </w:p>
    <w:p w14:paraId="1D4AC8B1"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120. </w:t>
      </w:r>
      <w:r w:rsidRPr="00FD5DBE">
        <w:rPr>
          <w:rFonts w:cs="Arial"/>
          <w:noProof/>
          <w:szCs w:val="24"/>
        </w:rPr>
        <w:tab/>
        <w:t xml:space="preserve">Senitko AN, Charkoudian N, Halliwill JR. Influence of endurance exercise training status and gender on postexercise hypotension. </w:t>
      </w:r>
      <w:r w:rsidRPr="00FD5DBE">
        <w:rPr>
          <w:rFonts w:cs="Arial"/>
          <w:i/>
          <w:iCs/>
          <w:noProof/>
          <w:szCs w:val="24"/>
        </w:rPr>
        <w:t>J Appl Physiol</w:t>
      </w:r>
      <w:r w:rsidRPr="00FD5DBE">
        <w:rPr>
          <w:rFonts w:cs="Arial"/>
          <w:noProof/>
          <w:szCs w:val="24"/>
        </w:rPr>
        <w:t xml:space="preserve">. 2002;92:2368–2374. </w:t>
      </w:r>
    </w:p>
    <w:p w14:paraId="5901FD3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121. </w:t>
      </w:r>
      <w:r w:rsidRPr="00FD5DBE">
        <w:rPr>
          <w:rFonts w:cs="Arial"/>
          <w:noProof/>
          <w:szCs w:val="24"/>
        </w:rPr>
        <w:tab/>
        <w:t xml:space="preserve">Garg DC, Eshelman FN, Weidler DJ. Pharmacokinetics of ranitidine following oral administration with ascending doses and with multiple-fixed doses. </w:t>
      </w:r>
      <w:r w:rsidRPr="00FD5DBE">
        <w:rPr>
          <w:rFonts w:cs="Arial"/>
          <w:i/>
          <w:iCs/>
          <w:noProof/>
          <w:szCs w:val="24"/>
        </w:rPr>
        <w:t>J Clin Pharmacol</w:t>
      </w:r>
      <w:r w:rsidRPr="00FD5DBE">
        <w:rPr>
          <w:rFonts w:cs="Arial"/>
          <w:noProof/>
          <w:szCs w:val="24"/>
        </w:rPr>
        <w:t xml:space="preserve">. 1985;25:437–443. </w:t>
      </w:r>
    </w:p>
    <w:p w14:paraId="3C5B71A2"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122. </w:t>
      </w:r>
      <w:r w:rsidRPr="00FD5DBE">
        <w:rPr>
          <w:rFonts w:cs="Arial"/>
          <w:noProof/>
          <w:szCs w:val="24"/>
        </w:rPr>
        <w:tab/>
        <w:t xml:space="preserve">Russell T, Stoltz M, Weir S. Pharmacokinetics, pharmacodynamics, and tolerance of single- and multiple-dose fexofenadine hydrochloride in healthy male volunteers. </w:t>
      </w:r>
      <w:r w:rsidRPr="00FD5DBE">
        <w:rPr>
          <w:rFonts w:cs="Arial"/>
          <w:i/>
          <w:iCs/>
          <w:noProof/>
          <w:szCs w:val="24"/>
        </w:rPr>
        <w:t>Clin Pharmacol Ther</w:t>
      </w:r>
      <w:r w:rsidRPr="00FD5DBE">
        <w:rPr>
          <w:rFonts w:cs="Arial"/>
          <w:noProof/>
          <w:szCs w:val="24"/>
        </w:rPr>
        <w:t xml:space="preserve">. 1998;64:612–621. </w:t>
      </w:r>
    </w:p>
    <w:p w14:paraId="1B23211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123. </w:t>
      </w:r>
      <w:r w:rsidRPr="00FD5DBE">
        <w:rPr>
          <w:rFonts w:cs="Arial"/>
          <w:noProof/>
          <w:szCs w:val="24"/>
        </w:rPr>
        <w:tab/>
        <w:t xml:space="preserve">Brunton L, Chabner B, Knollman B. Goodman &amp; Gilman’s Pharmocological Basis of Therapeutics. 12th ed. McGraw-Hill; 2011. </w:t>
      </w:r>
    </w:p>
    <w:p w14:paraId="2DB9C6B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124. </w:t>
      </w:r>
      <w:r w:rsidRPr="00FD5DBE">
        <w:rPr>
          <w:rFonts w:cs="Arial"/>
          <w:noProof/>
          <w:szCs w:val="24"/>
        </w:rPr>
        <w:tab/>
        <w:t xml:space="preserve">Della Gatta PA, Cameron-Smith D, Peake JM. Acute resistance exercise increases the expression of chemotactic factors within skeletal muscle. </w:t>
      </w:r>
      <w:r w:rsidRPr="00FD5DBE">
        <w:rPr>
          <w:rFonts w:cs="Arial"/>
          <w:i/>
          <w:iCs/>
          <w:noProof/>
          <w:szCs w:val="24"/>
        </w:rPr>
        <w:t>Eur J Appl Physiol</w:t>
      </w:r>
      <w:r w:rsidRPr="00FD5DBE">
        <w:rPr>
          <w:rFonts w:cs="Arial"/>
          <w:noProof/>
          <w:szCs w:val="24"/>
        </w:rPr>
        <w:t xml:space="preserve">. 2014;114:2157–2167. </w:t>
      </w:r>
    </w:p>
    <w:p w14:paraId="4B089C3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125. </w:t>
      </w:r>
      <w:r w:rsidRPr="00FD5DBE">
        <w:rPr>
          <w:rFonts w:cs="Arial"/>
          <w:noProof/>
          <w:szCs w:val="24"/>
        </w:rPr>
        <w:tab/>
        <w:t xml:space="preserve">Peake JM, Suzuki K, Wilson G, Hordern M, Nosaka K, MacKinnon L, Coombes JS. Exercise-induced muscle damage, plasma cytokines, and markers of neutrophil activation. </w:t>
      </w:r>
      <w:r w:rsidRPr="00FD5DBE">
        <w:rPr>
          <w:rFonts w:cs="Arial"/>
          <w:i/>
          <w:iCs/>
          <w:noProof/>
          <w:szCs w:val="24"/>
        </w:rPr>
        <w:t>Med Sci Sports Exerc</w:t>
      </w:r>
      <w:r w:rsidRPr="00FD5DBE">
        <w:rPr>
          <w:rFonts w:cs="Arial"/>
          <w:noProof/>
          <w:szCs w:val="24"/>
        </w:rPr>
        <w:t xml:space="preserve">. 2005;37:737–745. </w:t>
      </w:r>
    </w:p>
    <w:p w14:paraId="245DC5FF"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126. </w:t>
      </w:r>
      <w:r w:rsidRPr="00FD5DBE">
        <w:rPr>
          <w:rFonts w:cs="Arial"/>
          <w:noProof/>
          <w:szCs w:val="24"/>
        </w:rPr>
        <w:tab/>
        <w:t xml:space="preserve">Peake JM, Della Gatta P, Suzuki K, Nieman DC. Cytokine expression and secretion by skeletal muscle cells: regulatory mechanisms and exercise effects. </w:t>
      </w:r>
      <w:r w:rsidRPr="00FD5DBE">
        <w:rPr>
          <w:rFonts w:cs="Arial"/>
          <w:i/>
          <w:iCs/>
          <w:noProof/>
          <w:szCs w:val="24"/>
        </w:rPr>
        <w:t>Exerc Immunol Rev</w:t>
      </w:r>
      <w:r w:rsidRPr="00FD5DBE">
        <w:rPr>
          <w:rFonts w:cs="Arial"/>
          <w:noProof/>
          <w:szCs w:val="24"/>
        </w:rPr>
        <w:t xml:space="preserve">. 2015;21:8–25. </w:t>
      </w:r>
    </w:p>
    <w:p w14:paraId="3C817D3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127. </w:t>
      </w:r>
      <w:r w:rsidRPr="00FD5DBE">
        <w:rPr>
          <w:rFonts w:cs="Arial"/>
          <w:noProof/>
          <w:szCs w:val="24"/>
        </w:rPr>
        <w:tab/>
        <w:t xml:space="preserve">Ziegler-heitbrock L, Ancuta P, Crowe S, Dalod M, Grau V, Derek N, Leenen PJM, Liu Y, Macpherson G, Randolph GJ, Schmitz J, Shortman K, Sozzani S, Strobl H, Zembala M, Austyn JM, Lutz MB, Hart DN. Nomenclature of monocytes and dendritic cells in blood. </w:t>
      </w:r>
      <w:r w:rsidRPr="00FD5DBE">
        <w:rPr>
          <w:rFonts w:cs="Arial"/>
          <w:i/>
          <w:iCs/>
          <w:noProof/>
          <w:szCs w:val="24"/>
        </w:rPr>
        <w:t>Blood</w:t>
      </w:r>
      <w:r w:rsidRPr="00FD5DBE">
        <w:rPr>
          <w:rFonts w:cs="Arial"/>
          <w:noProof/>
          <w:szCs w:val="24"/>
        </w:rPr>
        <w:t xml:space="preserve">. 2014;116:5–7. </w:t>
      </w:r>
    </w:p>
    <w:p w14:paraId="4EAD559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128. </w:t>
      </w:r>
      <w:r w:rsidRPr="00FD5DBE">
        <w:rPr>
          <w:rFonts w:cs="Arial"/>
          <w:noProof/>
          <w:szCs w:val="24"/>
        </w:rPr>
        <w:tab/>
        <w:t xml:space="preserve">Fernandez Pujol B, Lucibello FC, Gehling UM, Lindemann K, Weidner N, Zuzarte ML, Adamkiewicz J, Elsässer HP, Müller R, Havemann K. Endothelial-like cells derived from human CD14 positive monocytes. </w:t>
      </w:r>
      <w:r w:rsidRPr="00FD5DBE">
        <w:rPr>
          <w:rFonts w:cs="Arial"/>
          <w:i/>
          <w:iCs/>
          <w:noProof/>
          <w:szCs w:val="24"/>
        </w:rPr>
        <w:t>Differentiation</w:t>
      </w:r>
      <w:r w:rsidRPr="00FD5DBE">
        <w:rPr>
          <w:rFonts w:cs="Arial"/>
          <w:noProof/>
          <w:szCs w:val="24"/>
        </w:rPr>
        <w:t xml:space="preserve">. 2000;65:287–300. </w:t>
      </w:r>
    </w:p>
    <w:p w14:paraId="6AB9349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129. </w:t>
      </w:r>
      <w:r w:rsidRPr="00FD5DBE">
        <w:rPr>
          <w:rFonts w:cs="Arial"/>
          <w:noProof/>
          <w:szCs w:val="24"/>
        </w:rPr>
        <w:tab/>
        <w:t xml:space="preserve">Rehman J, Li J, Parvathaneni L, Karlsson G, Panchal VR, Temm CJ, Mahenthiran J, March KL. Exercise acutely increases circulating endothelial progenitor cells and monocyte-/macrophage-derived angiogenic cells. </w:t>
      </w:r>
      <w:r w:rsidRPr="00FD5DBE">
        <w:rPr>
          <w:rFonts w:cs="Arial"/>
          <w:i/>
          <w:iCs/>
          <w:noProof/>
          <w:szCs w:val="24"/>
        </w:rPr>
        <w:t>J Am Coll Cardiol</w:t>
      </w:r>
      <w:r w:rsidRPr="00FD5DBE">
        <w:rPr>
          <w:rFonts w:cs="Arial"/>
          <w:noProof/>
          <w:szCs w:val="24"/>
        </w:rPr>
        <w:t xml:space="preserve">. 2004;43:2314–2318. </w:t>
      </w:r>
    </w:p>
    <w:p w14:paraId="5E2310D8"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130. </w:t>
      </w:r>
      <w:r w:rsidRPr="00FD5DBE">
        <w:rPr>
          <w:rFonts w:cs="Arial"/>
          <w:noProof/>
          <w:szCs w:val="24"/>
        </w:rPr>
        <w:tab/>
        <w:t xml:space="preserve">Buck TM, Sieck DC, Halliwill JR. Thin-beam ultrasound overestimation of blood flow: How wide is your beam? </w:t>
      </w:r>
      <w:r w:rsidRPr="00FD5DBE">
        <w:rPr>
          <w:rFonts w:cs="Arial"/>
          <w:i/>
          <w:iCs/>
          <w:noProof/>
          <w:szCs w:val="24"/>
        </w:rPr>
        <w:t>J Appl Physiol</w:t>
      </w:r>
      <w:r w:rsidRPr="00FD5DBE">
        <w:rPr>
          <w:rFonts w:cs="Arial"/>
          <w:noProof/>
          <w:szCs w:val="24"/>
        </w:rPr>
        <w:t xml:space="preserve">. 2014;116:1096–1104. </w:t>
      </w:r>
    </w:p>
    <w:p w14:paraId="024A0AB6"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lastRenderedPageBreak/>
        <w:t xml:space="preserve">131. </w:t>
      </w:r>
      <w:r w:rsidRPr="00FD5DBE">
        <w:rPr>
          <w:rFonts w:cs="Arial"/>
          <w:noProof/>
          <w:szCs w:val="24"/>
        </w:rPr>
        <w:tab/>
        <w:t xml:space="preserve">Anderson TJ, Uehata A, Gerhard MD, Meredith IT, Knab S, Delagrange D, Lieberman EH, Ganz P, Creager MA, Yeung AC, Selwyn AP. Close relation of endothelial function in the human coronary and peripheral circulations. </w:t>
      </w:r>
      <w:r w:rsidRPr="00FD5DBE">
        <w:rPr>
          <w:rFonts w:cs="Arial"/>
          <w:i/>
          <w:iCs/>
          <w:noProof/>
          <w:szCs w:val="24"/>
        </w:rPr>
        <w:t>J Am Coll Cardiol</w:t>
      </w:r>
      <w:r w:rsidRPr="00FD5DBE">
        <w:rPr>
          <w:rFonts w:cs="Arial"/>
          <w:noProof/>
          <w:szCs w:val="24"/>
        </w:rPr>
        <w:t xml:space="preserve">. 1995;26:1235–1241. </w:t>
      </w:r>
    </w:p>
    <w:p w14:paraId="6D898C3B"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132. </w:t>
      </w:r>
      <w:r w:rsidRPr="00FD5DBE">
        <w:rPr>
          <w:rFonts w:cs="Arial"/>
          <w:noProof/>
          <w:szCs w:val="24"/>
        </w:rPr>
        <w:tab/>
        <w:t xml:space="preserve">Joannides R, Haefeli WE, Linder L, Richard V, Bakkali EH, Thuillez C, Lüscher TF. Nitric oxide is responsible for flow-dependent dilatation of human peripheral conduit arteries in vivo. </w:t>
      </w:r>
      <w:r w:rsidRPr="00FD5DBE">
        <w:rPr>
          <w:rFonts w:cs="Arial"/>
          <w:i/>
          <w:iCs/>
          <w:noProof/>
          <w:szCs w:val="24"/>
        </w:rPr>
        <w:t>Circulation</w:t>
      </w:r>
      <w:r w:rsidRPr="00FD5DBE">
        <w:rPr>
          <w:rFonts w:cs="Arial"/>
          <w:noProof/>
          <w:szCs w:val="24"/>
        </w:rPr>
        <w:t xml:space="preserve">. 1995;91:1314–9. </w:t>
      </w:r>
    </w:p>
    <w:p w14:paraId="50D5A26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133. </w:t>
      </w:r>
      <w:r w:rsidRPr="00FD5DBE">
        <w:rPr>
          <w:rFonts w:cs="Arial"/>
          <w:noProof/>
          <w:szCs w:val="24"/>
        </w:rPr>
        <w:tab/>
        <w:t xml:space="preserve">Kooijman M, Thijssen DHJ, De Groot PCE, Bleeker MWP, Van Kuppevelt HJM, Green DJ, Rongen GA, Smits P, Hopman MTE. Flow-mediated dilatation in the superficial femoral artery is nitric oxide mediated in humans. </w:t>
      </w:r>
      <w:r w:rsidRPr="00FD5DBE">
        <w:rPr>
          <w:rFonts w:cs="Arial"/>
          <w:i/>
          <w:iCs/>
          <w:noProof/>
          <w:szCs w:val="24"/>
        </w:rPr>
        <w:t>J Physiol</w:t>
      </w:r>
      <w:r w:rsidRPr="00FD5DBE">
        <w:rPr>
          <w:rFonts w:cs="Arial"/>
          <w:noProof/>
          <w:szCs w:val="24"/>
        </w:rPr>
        <w:t xml:space="preserve">. 2008;586:1137–1145. </w:t>
      </w:r>
    </w:p>
    <w:p w14:paraId="2EC43AA3"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134. </w:t>
      </w:r>
      <w:r w:rsidRPr="00FD5DBE">
        <w:rPr>
          <w:rFonts w:cs="Arial"/>
          <w:noProof/>
          <w:szCs w:val="24"/>
        </w:rPr>
        <w:tab/>
        <w:t xml:space="preserve">Meyer B, Mörtl D, Strecker K, Hülsmann M, Kulemann V, Neunteufl T, Pacher R, Berger R. Flow-mediated vasodilation predicts outcome in patients with chronic heart failure: comparison with B-type natriuretic peptide. </w:t>
      </w:r>
      <w:r w:rsidRPr="00FD5DBE">
        <w:rPr>
          <w:rFonts w:cs="Arial"/>
          <w:i/>
          <w:iCs/>
          <w:noProof/>
          <w:szCs w:val="24"/>
        </w:rPr>
        <w:t>J Am Coll Cardiol</w:t>
      </w:r>
      <w:r w:rsidRPr="00FD5DBE">
        <w:rPr>
          <w:rFonts w:cs="Arial"/>
          <w:noProof/>
          <w:szCs w:val="24"/>
        </w:rPr>
        <w:t xml:space="preserve">. 2005;46:1011–8. </w:t>
      </w:r>
    </w:p>
    <w:p w14:paraId="390A444D"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135. </w:t>
      </w:r>
      <w:r w:rsidRPr="00FD5DBE">
        <w:rPr>
          <w:rFonts w:cs="Arial"/>
          <w:noProof/>
          <w:szCs w:val="24"/>
        </w:rPr>
        <w:tab/>
        <w:t xml:space="preserve">Shechter M, Issachar A, Marai I, Koren-Morag N, Freinark D, Shahar Y, Shechter A, Feinberg MS. Long-term association of brachial artery flow-mediated vasodilation and cardiovascular events in middle-aged subjects with no apparent heart disease. </w:t>
      </w:r>
      <w:r w:rsidRPr="00FD5DBE">
        <w:rPr>
          <w:rFonts w:cs="Arial"/>
          <w:i/>
          <w:iCs/>
          <w:noProof/>
          <w:szCs w:val="24"/>
        </w:rPr>
        <w:t>Int J Cardiol</w:t>
      </w:r>
      <w:r w:rsidRPr="00FD5DBE">
        <w:rPr>
          <w:rFonts w:cs="Arial"/>
          <w:noProof/>
          <w:szCs w:val="24"/>
        </w:rPr>
        <w:t xml:space="preserve">. 2009;134:52–58. </w:t>
      </w:r>
    </w:p>
    <w:p w14:paraId="59EB0394"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136. </w:t>
      </w:r>
      <w:r w:rsidRPr="00FD5DBE">
        <w:rPr>
          <w:rFonts w:cs="Arial"/>
          <w:noProof/>
          <w:szCs w:val="24"/>
        </w:rPr>
        <w:tab/>
        <w:t xml:space="preserve">Bauer A, Bruegger D, Gamble J, Christ F. Influence of different cuff inflation protocols on capillary filtration capacity in human calves -- a congestion plethysmography study. </w:t>
      </w:r>
      <w:r w:rsidRPr="00FD5DBE">
        <w:rPr>
          <w:rFonts w:cs="Arial"/>
          <w:i/>
          <w:iCs/>
          <w:noProof/>
          <w:szCs w:val="24"/>
        </w:rPr>
        <w:t>J Physiol</w:t>
      </w:r>
      <w:r w:rsidRPr="00FD5DBE">
        <w:rPr>
          <w:rFonts w:cs="Arial"/>
          <w:noProof/>
          <w:szCs w:val="24"/>
        </w:rPr>
        <w:t xml:space="preserve">. 2002;543:1025–1031. </w:t>
      </w:r>
    </w:p>
    <w:p w14:paraId="27F53B27" w14:textId="77777777" w:rsidR="00FD5DBE" w:rsidRPr="00FD5DBE" w:rsidRDefault="00FD5DBE" w:rsidP="00FD5DBE">
      <w:pPr>
        <w:autoSpaceDE w:val="0"/>
        <w:autoSpaceDN w:val="0"/>
        <w:adjustRightInd w:val="0"/>
        <w:spacing w:before="0"/>
        <w:ind w:left="640" w:hanging="640"/>
        <w:rPr>
          <w:rFonts w:cs="Arial"/>
          <w:noProof/>
          <w:szCs w:val="24"/>
        </w:rPr>
      </w:pPr>
      <w:r w:rsidRPr="00FD5DBE">
        <w:rPr>
          <w:rFonts w:cs="Arial"/>
          <w:noProof/>
          <w:szCs w:val="24"/>
        </w:rPr>
        <w:t xml:space="preserve">137. </w:t>
      </w:r>
      <w:r w:rsidRPr="00FD5DBE">
        <w:rPr>
          <w:rFonts w:cs="Arial"/>
          <w:noProof/>
          <w:szCs w:val="24"/>
        </w:rPr>
        <w:tab/>
        <w:t xml:space="preserve">Gamble J, Gartside I, Christ F. A reassessment of mercury in silastic strain gauge plethysmography for microvascular permeability assessment in man. </w:t>
      </w:r>
      <w:r w:rsidRPr="00FD5DBE">
        <w:rPr>
          <w:rFonts w:cs="Arial"/>
          <w:i/>
          <w:iCs/>
          <w:noProof/>
          <w:szCs w:val="24"/>
        </w:rPr>
        <w:t>J Physiol</w:t>
      </w:r>
      <w:r w:rsidRPr="00FD5DBE">
        <w:rPr>
          <w:rFonts w:cs="Arial"/>
          <w:noProof/>
          <w:szCs w:val="24"/>
        </w:rPr>
        <w:t xml:space="preserve">. 1993;464:407–422. </w:t>
      </w:r>
    </w:p>
    <w:p w14:paraId="05EB20B6" w14:textId="77777777" w:rsidR="00FD5DBE" w:rsidRPr="00FD5DBE" w:rsidRDefault="00FD5DBE" w:rsidP="00FD5DBE">
      <w:pPr>
        <w:autoSpaceDE w:val="0"/>
        <w:autoSpaceDN w:val="0"/>
        <w:adjustRightInd w:val="0"/>
        <w:spacing w:before="0"/>
        <w:ind w:left="640" w:hanging="640"/>
        <w:rPr>
          <w:rFonts w:cs="Arial"/>
          <w:noProof/>
        </w:rPr>
      </w:pPr>
      <w:r w:rsidRPr="00FD5DBE">
        <w:rPr>
          <w:rFonts w:cs="Arial"/>
          <w:noProof/>
          <w:szCs w:val="24"/>
        </w:rPr>
        <w:t xml:space="preserve">138. </w:t>
      </w:r>
      <w:r w:rsidRPr="00FD5DBE">
        <w:rPr>
          <w:rFonts w:cs="Arial"/>
          <w:noProof/>
          <w:szCs w:val="24"/>
        </w:rPr>
        <w:tab/>
        <w:t xml:space="preserve">Mi H, Poudel S, Muruganujan A, Casagrande JT, Thomas PD. PANTHER version 10: expanded protein families and functions, and analysis tools. </w:t>
      </w:r>
      <w:r w:rsidRPr="00FD5DBE">
        <w:rPr>
          <w:rFonts w:cs="Arial"/>
          <w:i/>
          <w:iCs/>
          <w:noProof/>
          <w:szCs w:val="24"/>
        </w:rPr>
        <w:t>Nucleic Acids Res</w:t>
      </w:r>
      <w:r w:rsidRPr="00FD5DBE">
        <w:rPr>
          <w:rFonts w:cs="Arial"/>
          <w:noProof/>
          <w:szCs w:val="24"/>
        </w:rPr>
        <w:t xml:space="preserve">. 2016;44:D336–D342. </w:t>
      </w:r>
    </w:p>
    <w:p w14:paraId="72998691" w14:textId="77777777" w:rsidR="00B770E9" w:rsidRPr="00AA0D95" w:rsidRDefault="003D0CD7" w:rsidP="003D0CD7">
      <w:r>
        <w:fldChar w:fldCharType="end"/>
      </w:r>
    </w:p>
    <w:sectPr w:rsidR="00B770E9" w:rsidRPr="00AA0D95" w:rsidSect="00301FB4">
      <w:headerReference w:type="default" r:id="rId21"/>
      <w:footerReference w:type="default" r:id="rId22"/>
      <w:pgSz w:w="12240" w:h="15840" w:code="1"/>
      <w:pgMar w:top="720" w:right="720" w:bottom="720" w:left="720" w:header="720" w:footer="720" w:gutter="0"/>
      <w:pgNumType w:start="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C02FE" w14:textId="77777777" w:rsidR="00737ADC" w:rsidRDefault="00737ADC">
      <w:r>
        <w:separator/>
      </w:r>
    </w:p>
  </w:endnote>
  <w:endnote w:type="continuationSeparator" w:id="0">
    <w:p w14:paraId="5BCC2615" w14:textId="77777777" w:rsidR="00737ADC" w:rsidRDefault="00737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Frutiger-Light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49965"/>
      <w:docPartObj>
        <w:docPartGallery w:val="Page Numbers (Bottom of Page)"/>
        <w:docPartUnique/>
      </w:docPartObj>
    </w:sdtPr>
    <w:sdtEndPr>
      <w:rPr>
        <w:noProof/>
      </w:rPr>
    </w:sdtEndPr>
    <w:sdtContent>
      <w:p w14:paraId="7EA5B04B" w14:textId="3584F93E" w:rsidR="0037172D" w:rsidRDefault="0037172D">
        <w:pPr>
          <w:pStyle w:val="Footer"/>
        </w:pPr>
        <w:r>
          <w:fldChar w:fldCharType="begin"/>
        </w:r>
        <w:r>
          <w:instrText xml:space="preserve"> PAGE   \* MERGEFORMAT </w:instrText>
        </w:r>
        <w:r>
          <w:fldChar w:fldCharType="separate"/>
        </w:r>
        <w:r w:rsidR="003C5DA6">
          <w:rPr>
            <w:noProof/>
          </w:rPr>
          <w:t>16</w:t>
        </w:r>
        <w:r>
          <w:rPr>
            <w:noProof/>
          </w:rPr>
          <w:fldChar w:fldCharType="end"/>
        </w:r>
      </w:p>
    </w:sdtContent>
  </w:sdt>
  <w:p w14:paraId="5B694F68" w14:textId="77777777" w:rsidR="0037172D" w:rsidRDefault="003717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206C6" w14:textId="77777777" w:rsidR="0037172D" w:rsidRPr="00916572" w:rsidRDefault="0037172D" w:rsidP="00916572">
    <w:pPr>
      <w:pStyle w:val="Foo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D5B58" w14:textId="77777777" w:rsidR="00737ADC" w:rsidRDefault="00737ADC">
      <w:r>
        <w:separator/>
      </w:r>
    </w:p>
  </w:footnote>
  <w:footnote w:type="continuationSeparator" w:id="0">
    <w:p w14:paraId="3493FFC2" w14:textId="77777777" w:rsidR="00737ADC" w:rsidRDefault="00737A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A9EDD" w14:textId="77777777" w:rsidR="0037172D" w:rsidRPr="00916572" w:rsidRDefault="0037172D" w:rsidP="0091657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10AD9"/>
    <w:multiLevelType w:val="hybridMultilevel"/>
    <w:tmpl w:val="D1ECE386"/>
    <w:lvl w:ilvl="0" w:tplc="164269C0">
      <w:start w:val="1"/>
      <w:numFmt w:val="decimal"/>
      <w:pStyle w:val="Numbered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86316F3"/>
    <w:multiLevelType w:val="hybridMultilevel"/>
    <w:tmpl w:val="29202896"/>
    <w:lvl w:ilvl="0" w:tplc="5172D6CA">
      <w:start w:val="1"/>
      <w:numFmt w:val="decimal"/>
      <w:pStyle w:val="Numberedhypothesi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57E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style="mso-position-horizontal-relative:margin;mso-position-vertical-relative:line" fill="f" fillcolor="#0c9">
      <v:fill color="#0c9"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ENInstantFormat&gt;"/>
    <w:docVar w:name="EN.Layout" w:val="&lt;ENLayout&gt;&lt;Style&gt;NIH Styl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ostexercise.enl&lt;/item&gt;&lt;/Libraries&gt;&lt;/ENLibraries&gt;"/>
    <w:docVar w:name="EN_Main_Body_Style_Name" w:val="橄ㄴ५ݻ찔㈇"/>
  </w:docVars>
  <w:rsids>
    <w:rsidRoot w:val="00B2509E"/>
    <w:rsid w:val="0000278D"/>
    <w:rsid w:val="0000319B"/>
    <w:rsid w:val="000031AE"/>
    <w:rsid w:val="000034D0"/>
    <w:rsid w:val="0000351A"/>
    <w:rsid w:val="00004E5A"/>
    <w:rsid w:val="0000617A"/>
    <w:rsid w:val="00006FEF"/>
    <w:rsid w:val="00007A30"/>
    <w:rsid w:val="00007B7A"/>
    <w:rsid w:val="00007FCB"/>
    <w:rsid w:val="00012470"/>
    <w:rsid w:val="00012911"/>
    <w:rsid w:val="00013CBC"/>
    <w:rsid w:val="0001414C"/>
    <w:rsid w:val="00014699"/>
    <w:rsid w:val="00014D1D"/>
    <w:rsid w:val="00016547"/>
    <w:rsid w:val="000167FD"/>
    <w:rsid w:val="00017007"/>
    <w:rsid w:val="000175F0"/>
    <w:rsid w:val="00017785"/>
    <w:rsid w:val="00020CEF"/>
    <w:rsid w:val="000216EA"/>
    <w:rsid w:val="00022885"/>
    <w:rsid w:val="00023765"/>
    <w:rsid w:val="00023F21"/>
    <w:rsid w:val="00024321"/>
    <w:rsid w:val="0002482D"/>
    <w:rsid w:val="00030418"/>
    <w:rsid w:val="00031324"/>
    <w:rsid w:val="00031B44"/>
    <w:rsid w:val="00031FDD"/>
    <w:rsid w:val="00032529"/>
    <w:rsid w:val="0003282C"/>
    <w:rsid w:val="00033D41"/>
    <w:rsid w:val="000346B2"/>
    <w:rsid w:val="00035650"/>
    <w:rsid w:val="000360B3"/>
    <w:rsid w:val="000361E6"/>
    <w:rsid w:val="00037B90"/>
    <w:rsid w:val="00037BFB"/>
    <w:rsid w:val="000408AC"/>
    <w:rsid w:val="00040D10"/>
    <w:rsid w:val="00041CCE"/>
    <w:rsid w:val="00041F56"/>
    <w:rsid w:val="000423FA"/>
    <w:rsid w:val="00042610"/>
    <w:rsid w:val="00043EC0"/>
    <w:rsid w:val="000442D0"/>
    <w:rsid w:val="00044312"/>
    <w:rsid w:val="000445A5"/>
    <w:rsid w:val="00044698"/>
    <w:rsid w:val="0004584F"/>
    <w:rsid w:val="00045BD2"/>
    <w:rsid w:val="000465A4"/>
    <w:rsid w:val="00047264"/>
    <w:rsid w:val="00047484"/>
    <w:rsid w:val="00050BBC"/>
    <w:rsid w:val="00051AA9"/>
    <w:rsid w:val="00052651"/>
    <w:rsid w:val="000526B7"/>
    <w:rsid w:val="000529F5"/>
    <w:rsid w:val="00052C75"/>
    <w:rsid w:val="00053226"/>
    <w:rsid w:val="0005351A"/>
    <w:rsid w:val="0005389E"/>
    <w:rsid w:val="00054CBA"/>
    <w:rsid w:val="00055251"/>
    <w:rsid w:val="00055667"/>
    <w:rsid w:val="000567DE"/>
    <w:rsid w:val="00061678"/>
    <w:rsid w:val="00062681"/>
    <w:rsid w:val="000636AF"/>
    <w:rsid w:val="00063CA4"/>
    <w:rsid w:val="00064001"/>
    <w:rsid w:val="000641D2"/>
    <w:rsid w:val="00064798"/>
    <w:rsid w:val="00066109"/>
    <w:rsid w:val="00066B3F"/>
    <w:rsid w:val="00067991"/>
    <w:rsid w:val="00070B2A"/>
    <w:rsid w:val="000715B8"/>
    <w:rsid w:val="000716F3"/>
    <w:rsid w:val="000718B0"/>
    <w:rsid w:val="0007299B"/>
    <w:rsid w:val="000751DE"/>
    <w:rsid w:val="00075A5E"/>
    <w:rsid w:val="000760AF"/>
    <w:rsid w:val="0007614D"/>
    <w:rsid w:val="00077D1F"/>
    <w:rsid w:val="00080A20"/>
    <w:rsid w:val="00080BD8"/>
    <w:rsid w:val="0008296F"/>
    <w:rsid w:val="00082CB3"/>
    <w:rsid w:val="00083A70"/>
    <w:rsid w:val="000848EF"/>
    <w:rsid w:val="0008492E"/>
    <w:rsid w:val="00084DA9"/>
    <w:rsid w:val="00086029"/>
    <w:rsid w:val="0008624C"/>
    <w:rsid w:val="0008656A"/>
    <w:rsid w:val="00086DB8"/>
    <w:rsid w:val="00086F81"/>
    <w:rsid w:val="000872A6"/>
    <w:rsid w:val="00087C9D"/>
    <w:rsid w:val="00090A20"/>
    <w:rsid w:val="00090AA6"/>
    <w:rsid w:val="0009323C"/>
    <w:rsid w:val="0009380C"/>
    <w:rsid w:val="00093BB9"/>
    <w:rsid w:val="00093DA2"/>
    <w:rsid w:val="00095F41"/>
    <w:rsid w:val="0009608D"/>
    <w:rsid w:val="00096979"/>
    <w:rsid w:val="00096C24"/>
    <w:rsid w:val="0009763D"/>
    <w:rsid w:val="00097B4C"/>
    <w:rsid w:val="000A098A"/>
    <w:rsid w:val="000A228D"/>
    <w:rsid w:val="000A2EF5"/>
    <w:rsid w:val="000A30B2"/>
    <w:rsid w:val="000A3FE2"/>
    <w:rsid w:val="000A4A6B"/>
    <w:rsid w:val="000A5E84"/>
    <w:rsid w:val="000A764B"/>
    <w:rsid w:val="000A7C93"/>
    <w:rsid w:val="000B0107"/>
    <w:rsid w:val="000B07DD"/>
    <w:rsid w:val="000B0AF5"/>
    <w:rsid w:val="000B0BA8"/>
    <w:rsid w:val="000B0F19"/>
    <w:rsid w:val="000B2928"/>
    <w:rsid w:val="000B2C2D"/>
    <w:rsid w:val="000B348F"/>
    <w:rsid w:val="000B4AE3"/>
    <w:rsid w:val="000B5146"/>
    <w:rsid w:val="000C0B61"/>
    <w:rsid w:val="000C189D"/>
    <w:rsid w:val="000C229B"/>
    <w:rsid w:val="000C29E2"/>
    <w:rsid w:val="000C2D00"/>
    <w:rsid w:val="000C2E0D"/>
    <w:rsid w:val="000C32AD"/>
    <w:rsid w:val="000C3DD7"/>
    <w:rsid w:val="000C3F35"/>
    <w:rsid w:val="000C4C5D"/>
    <w:rsid w:val="000C5E24"/>
    <w:rsid w:val="000C5E77"/>
    <w:rsid w:val="000C6562"/>
    <w:rsid w:val="000C666E"/>
    <w:rsid w:val="000C6E9E"/>
    <w:rsid w:val="000C7733"/>
    <w:rsid w:val="000D08FC"/>
    <w:rsid w:val="000D0B4E"/>
    <w:rsid w:val="000D1AF1"/>
    <w:rsid w:val="000D206C"/>
    <w:rsid w:val="000D2465"/>
    <w:rsid w:val="000D2BF9"/>
    <w:rsid w:val="000D474C"/>
    <w:rsid w:val="000D4BB4"/>
    <w:rsid w:val="000D4FFE"/>
    <w:rsid w:val="000D6194"/>
    <w:rsid w:val="000D700D"/>
    <w:rsid w:val="000D74FC"/>
    <w:rsid w:val="000D7C7E"/>
    <w:rsid w:val="000E0D9F"/>
    <w:rsid w:val="000E0DB6"/>
    <w:rsid w:val="000E1C7A"/>
    <w:rsid w:val="000E42A1"/>
    <w:rsid w:val="000E4B03"/>
    <w:rsid w:val="000E527F"/>
    <w:rsid w:val="000E5B6B"/>
    <w:rsid w:val="000E5BCB"/>
    <w:rsid w:val="000E7997"/>
    <w:rsid w:val="000E79EC"/>
    <w:rsid w:val="000E7DD8"/>
    <w:rsid w:val="000E7DF8"/>
    <w:rsid w:val="000F04C8"/>
    <w:rsid w:val="000F054A"/>
    <w:rsid w:val="000F0B05"/>
    <w:rsid w:val="000F1FC0"/>
    <w:rsid w:val="000F2041"/>
    <w:rsid w:val="000F222F"/>
    <w:rsid w:val="000F2B60"/>
    <w:rsid w:val="000F3C90"/>
    <w:rsid w:val="000F5B99"/>
    <w:rsid w:val="000F60C5"/>
    <w:rsid w:val="000F6802"/>
    <w:rsid w:val="00100301"/>
    <w:rsid w:val="00101D6E"/>
    <w:rsid w:val="00102AFC"/>
    <w:rsid w:val="00102B9E"/>
    <w:rsid w:val="00103F8A"/>
    <w:rsid w:val="00104944"/>
    <w:rsid w:val="00105171"/>
    <w:rsid w:val="00106118"/>
    <w:rsid w:val="00106AB9"/>
    <w:rsid w:val="00107E58"/>
    <w:rsid w:val="00110E9F"/>
    <w:rsid w:val="001110C2"/>
    <w:rsid w:val="0011111F"/>
    <w:rsid w:val="001120E7"/>
    <w:rsid w:val="00113559"/>
    <w:rsid w:val="001146F4"/>
    <w:rsid w:val="0011565A"/>
    <w:rsid w:val="00115B0B"/>
    <w:rsid w:val="00115B6F"/>
    <w:rsid w:val="00115C93"/>
    <w:rsid w:val="00116003"/>
    <w:rsid w:val="00116304"/>
    <w:rsid w:val="00116D8D"/>
    <w:rsid w:val="00120B90"/>
    <w:rsid w:val="00122D6F"/>
    <w:rsid w:val="00123A18"/>
    <w:rsid w:val="00124828"/>
    <w:rsid w:val="00124C35"/>
    <w:rsid w:val="00125A6A"/>
    <w:rsid w:val="00130F2C"/>
    <w:rsid w:val="001319C0"/>
    <w:rsid w:val="00131A71"/>
    <w:rsid w:val="00133180"/>
    <w:rsid w:val="001332A2"/>
    <w:rsid w:val="00133CDB"/>
    <w:rsid w:val="00134445"/>
    <w:rsid w:val="0013529F"/>
    <w:rsid w:val="00136CD2"/>
    <w:rsid w:val="0014010E"/>
    <w:rsid w:val="00140408"/>
    <w:rsid w:val="001405C2"/>
    <w:rsid w:val="00140CFD"/>
    <w:rsid w:val="00141207"/>
    <w:rsid w:val="0014223C"/>
    <w:rsid w:val="00143B31"/>
    <w:rsid w:val="0014417F"/>
    <w:rsid w:val="0014471C"/>
    <w:rsid w:val="001469E1"/>
    <w:rsid w:val="00147102"/>
    <w:rsid w:val="00147A7F"/>
    <w:rsid w:val="00147B16"/>
    <w:rsid w:val="00147D4B"/>
    <w:rsid w:val="00150181"/>
    <w:rsid w:val="00150631"/>
    <w:rsid w:val="001507D4"/>
    <w:rsid w:val="00152A54"/>
    <w:rsid w:val="00152CEF"/>
    <w:rsid w:val="00152E7F"/>
    <w:rsid w:val="001539BE"/>
    <w:rsid w:val="001541FD"/>
    <w:rsid w:val="00154AE4"/>
    <w:rsid w:val="00155785"/>
    <w:rsid w:val="00155837"/>
    <w:rsid w:val="00155F2C"/>
    <w:rsid w:val="00156BEA"/>
    <w:rsid w:val="00157898"/>
    <w:rsid w:val="00160B28"/>
    <w:rsid w:val="001626EB"/>
    <w:rsid w:val="0016286D"/>
    <w:rsid w:val="00163E45"/>
    <w:rsid w:val="00165139"/>
    <w:rsid w:val="0016544D"/>
    <w:rsid w:val="00167029"/>
    <w:rsid w:val="001676D3"/>
    <w:rsid w:val="00167B8E"/>
    <w:rsid w:val="0017095F"/>
    <w:rsid w:val="001724A4"/>
    <w:rsid w:val="001725C2"/>
    <w:rsid w:val="00172F9F"/>
    <w:rsid w:val="00174616"/>
    <w:rsid w:val="00174F69"/>
    <w:rsid w:val="00175A15"/>
    <w:rsid w:val="00176D6D"/>
    <w:rsid w:val="00177ED3"/>
    <w:rsid w:val="00180094"/>
    <w:rsid w:val="00182277"/>
    <w:rsid w:val="0018250D"/>
    <w:rsid w:val="001831A9"/>
    <w:rsid w:val="0018472A"/>
    <w:rsid w:val="00185CE2"/>
    <w:rsid w:val="00186B6E"/>
    <w:rsid w:val="00187AE9"/>
    <w:rsid w:val="00190395"/>
    <w:rsid w:val="001903F7"/>
    <w:rsid w:val="00192F02"/>
    <w:rsid w:val="00193BEC"/>
    <w:rsid w:val="00194BEF"/>
    <w:rsid w:val="00194FB2"/>
    <w:rsid w:val="0019548A"/>
    <w:rsid w:val="0019701F"/>
    <w:rsid w:val="001A00CC"/>
    <w:rsid w:val="001A0444"/>
    <w:rsid w:val="001A069D"/>
    <w:rsid w:val="001A09F1"/>
    <w:rsid w:val="001A119E"/>
    <w:rsid w:val="001A3DA6"/>
    <w:rsid w:val="001A449C"/>
    <w:rsid w:val="001A4737"/>
    <w:rsid w:val="001A4887"/>
    <w:rsid w:val="001A5ADB"/>
    <w:rsid w:val="001A742A"/>
    <w:rsid w:val="001A7885"/>
    <w:rsid w:val="001A7E5A"/>
    <w:rsid w:val="001B0048"/>
    <w:rsid w:val="001B0B07"/>
    <w:rsid w:val="001B1037"/>
    <w:rsid w:val="001B10C3"/>
    <w:rsid w:val="001B20B9"/>
    <w:rsid w:val="001B297C"/>
    <w:rsid w:val="001B4120"/>
    <w:rsid w:val="001B4470"/>
    <w:rsid w:val="001B477E"/>
    <w:rsid w:val="001B554A"/>
    <w:rsid w:val="001B6239"/>
    <w:rsid w:val="001B6476"/>
    <w:rsid w:val="001C0EDC"/>
    <w:rsid w:val="001C159C"/>
    <w:rsid w:val="001C1BA4"/>
    <w:rsid w:val="001C227A"/>
    <w:rsid w:val="001C29C3"/>
    <w:rsid w:val="001C2F4E"/>
    <w:rsid w:val="001C3D36"/>
    <w:rsid w:val="001C4206"/>
    <w:rsid w:val="001C485C"/>
    <w:rsid w:val="001C4FC5"/>
    <w:rsid w:val="001C588A"/>
    <w:rsid w:val="001C6349"/>
    <w:rsid w:val="001C6389"/>
    <w:rsid w:val="001C6ED9"/>
    <w:rsid w:val="001C6F82"/>
    <w:rsid w:val="001C7080"/>
    <w:rsid w:val="001C733B"/>
    <w:rsid w:val="001C7457"/>
    <w:rsid w:val="001C766E"/>
    <w:rsid w:val="001D1AD0"/>
    <w:rsid w:val="001D1CFC"/>
    <w:rsid w:val="001D2EAD"/>
    <w:rsid w:val="001D31CB"/>
    <w:rsid w:val="001D3498"/>
    <w:rsid w:val="001D3630"/>
    <w:rsid w:val="001D36A7"/>
    <w:rsid w:val="001D4167"/>
    <w:rsid w:val="001D4200"/>
    <w:rsid w:val="001D42B4"/>
    <w:rsid w:val="001D4559"/>
    <w:rsid w:val="001D5A05"/>
    <w:rsid w:val="001D6EEB"/>
    <w:rsid w:val="001D70E3"/>
    <w:rsid w:val="001D792C"/>
    <w:rsid w:val="001E0C00"/>
    <w:rsid w:val="001E0D96"/>
    <w:rsid w:val="001E1835"/>
    <w:rsid w:val="001E1D83"/>
    <w:rsid w:val="001E22BA"/>
    <w:rsid w:val="001E3568"/>
    <w:rsid w:val="001E4B40"/>
    <w:rsid w:val="001E5130"/>
    <w:rsid w:val="001E5ABB"/>
    <w:rsid w:val="001E6128"/>
    <w:rsid w:val="001F0470"/>
    <w:rsid w:val="001F04A0"/>
    <w:rsid w:val="001F066E"/>
    <w:rsid w:val="001F1740"/>
    <w:rsid w:val="001F2332"/>
    <w:rsid w:val="001F2A8C"/>
    <w:rsid w:val="001F4256"/>
    <w:rsid w:val="001F4B49"/>
    <w:rsid w:val="001F5070"/>
    <w:rsid w:val="001F5B52"/>
    <w:rsid w:val="001F5E26"/>
    <w:rsid w:val="001F5E8C"/>
    <w:rsid w:val="001F7DE2"/>
    <w:rsid w:val="002011C9"/>
    <w:rsid w:val="00201585"/>
    <w:rsid w:val="002025A4"/>
    <w:rsid w:val="00202619"/>
    <w:rsid w:val="00203938"/>
    <w:rsid w:val="002060F3"/>
    <w:rsid w:val="002060F8"/>
    <w:rsid w:val="002064DA"/>
    <w:rsid w:val="00206F21"/>
    <w:rsid w:val="00206FF6"/>
    <w:rsid w:val="002070E7"/>
    <w:rsid w:val="002076EF"/>
    <w:rsid w:val="00207807"/>
    <w:rsid w:val="00207B7F"/>
    <w:rsid w:val="00210E9D"/>
    <w:rsid w:val="002116B5"/>
    <w:rsid w:val="00212A29"/>
    <w:rsid w:val="00214074"/>
    <w:rsid w:val="00216CDA"/>
    <w:rsid w:val="00217D93"/>
    <w:rsid w:val="002214F0"/>
    <w:rsid w:val="002215A9"/>
    <w:rsid w:val="00221CE1"/>
    <w:rsid w:val="00223FFA"/>
    <w:rsid w:val="00224060"/>
    <w:rsid w:val="0022414F"/>
    <w:rsid w:val="00224E25"/>
    <w:rsid w:val="00225243"/>
    <w:rsid w:val="00225306"/>
    <w:rsid w:val="00225DBA"/>
    <w:rsid w:val="00225EB4"/>
    <w:rsid w:val="00226315"/>
    <w:rsid w:val="00226B73"/>
    <w:rsid w:val="00226BEA"/>
    <w:rsid w:val="0022754C"/>
    <w:rsid w:val="00227919"/>
    <w:rsid w:val="00231A07"/>
    <w:rsid w:val="00232F7E"/>
    <w:rsid w:val="00233B4E"/>
    <w:rsid w:val="002341A7"/>
    <w:rsid w:val="002346D3"/>
    <w:rsid w:val="00235155"/>
    <w:rsid w:val="0023530F"/>
    <w:rsid w:val="002356F8"/>
    <w:rsid w:val="00235F44"/>
    <w:rsid w:val="00236CB9"/>
    <w:rsid w:val="002370AF"/>
    <w:rsid w:val="002402E7"/>
    <w:rsid w:val="00240B6A"/>
    <w:rsid w:val="002449ED"/>
    <w:rsid w:val="002455B9"/>
    <w:rsid w:val="00246219"/>
    <w:rsid w:val="002470B7"/>
    <w:rsid w:val="0024752E"/>
    <w:rsid w:val="00250821"/>
    <w:rsid w:val="00251578"/>
    <w:rsid w:val="0025158E"/>
    <w:rsid w:val="002529BE"/>
    <w:rsid w:val="002545F5"/>
    <w:rsid w:val="002545FB"/>
    <w:rsid w:val="00256125"/>
    <w:rsid w:val="00256237"/>
    <w:rsid w:val="0025656C"/>
    <w:rsid w:val="0025750E"/>
    <w:rsid w:val="00257B1D"/>
    <w:rsid w:val="002600FB"/>
    <w:rsid w:val="00260C9A"/>
    <w:rsid w:val="002619F7"/>
    <w:rsid w:val="00261F17"/>
    <w:rsid w:val="00264433"/>
    <w:rsid w:val="00265365"/>
    <w:rsid w:val="002663DB"/>
    <w:rsid w:val="00272752"/>
    <w:rsid w:val="00273177"/>
    <w:rsid w:val="0027372C"/>
    <w:rsid w:val="00273C0A"/>
    <w:rsid w:val="00275ADB"/>
    <w:rsid w:val="00275D9B"/>
    <w:rsid w:val="00276BC9"/>
    <w:rsid w:val="00277142"/>
    <w:rsid w:val="00277B08"/>
    <w:rsid w:val="002803EC"/>
    <w:rsid w:val="00281672"/>
    <w:rsid w:val="00282CF1"/>
    <w:rsid w:val="00283182"/>
    <w:rsid w:val="002853A9"/>
    <w:rsid w:val="00285985"/>
    <w:rsid w:val="00285BFE"/>
    <w:rsid w:val="00286CBD"/>
    <w:rsid w:val="002873BA"/>
    <w:rsid w:val="00287612"/>
    <w:rsid w:val="002904B4"/>
    <w:rsid w:val="00290C2E"/>
    <w:rsid w:val="00290DEB"/>
    <w:rsid w:val="00291572"/>
    <w:rsid w:val="00292C10"/>
    <w:rsid w:val="0029528E"/>
    <w:rsid w:val="00296CFC"/>
    <w:rsid w:val="0029705E"/>
    <w:rsid w:val="002A0400"/>
    <w:rsid w:val="002A0B9C"/>
    <w:rsid w:val="002A0DB8"/>
    <w:rsid w:val="002A178B"/>
    <w:rsid w:val="002A1C82"/>
    <w:rsid w:val="002A232A"/>
    <w:rsid w:val="002A2E17"/>
    <w:rsid w:val="002A3310"/>
    <w:rsid w:val="002A51B3"/>
    <w:rsid w:val="002A6593"/>
    <w:rsid w:val="002B0B1F"/>
    <w:rsid w:val="002B1D7D"/>
    <w:rsid w:val="002B1DA0"/>
    <w:rsid w:val="002B254C"/>
    <w:rsid w:val="002B2D5C"/>
    <w:rsid w:val="002B37C5"/>
    <w:rsid w:val="002B3FC4"/>
    <w:rsid w:val="002B44A0"/>
    <w:rsid w:val="002B6DE4"/>
    <w:rsid w:val="002B7BD6"/>
    <w:rsid w:val="002B7D34"/>
    <w:rsid w:val="002C0A18"/>
    <w:rsid w:val="002C1433"/>
    <w:rsid w:val="002C271A"/>
    <w:rsid w:val="002C276E"/>
    <w:rsid w:val="002C2EFE"/>
    <w:rsid w:val="002C39B0"/>
    <w:rsid w:val="002C47B2"/>
    <w:rsid w:val="002C4ACD"/>
    <w:rsid w:val="002C6285"/>
    <w:rsid w:val="002C6B86"/>
    <w:rsid w:val="002C72A2"/>
    <w:rsid w:val="002C72BF"/>
    <w:rsid w:val="002D0594"/>
    <w:rsid w:val="002D1717"/>
    <w:rsid w:val="002D244A"/>
    <w:rsid w:val="002D3517"/>
    <w:rsid w:val="002D3A90"/>
    <w:rsid w:val="002D3C2C"/>
    <w:rsid w:val="002D5312"/>
    <w:rsid w:val="002D58C4"/>
    <w:rsid w:val="002D5ADE"/>
    <w:rsid w:val="002D7253"/>
    <w:rsid w:val="002E0C3B"/>
    <w:rsid w:val="002E17DE"/>
    <w:rsid w:val="002E3E37"/>
    <w:rsid w:val="002E46F6"/>
    <w:rsid w:val="002E4CF4"/>
    <w:rsid w:val="002E4DE9"/>
    <w:rsid w:val="002E691B"/>
    <w:rsid w:val="002E6E69"/>
    <w:rsid w:val="002F0562"/>
    <w:rsid w:val="002F1234"/>
    <w:rsid w:val="002F1E2E"/>
    <w:rsid w:val="002F26BB"/>
    <w:rsid w:val="002F2E7A"/>
    <w:rsid w:val="002F3405"/>
    <w:rsid w:val="002F52F5"/>
    <w:rsid w:val="002F66A7"/>
    <w:rsid w:val="002F7006"/>
    <w:rsid w:val="00300593"/>
    <w:rsid w:val="003013AF"/>
    <w:rsid w:val="00301626"/>
    <w:rsid w:val="00301A9A"/>
    <w:rsid w:val="00301BFA"/>
    <w:rsid w:val="00301FB4"/>
    <w:rsid w:val="00303733"/>
    <w:rsid w:val="00303927"/>
    <w:rsid w:val="00304524"/>
    <w:rsid w:val="003045F1"/>
    <w:rsid w:val="00304FE5"/>
    <w:rsid w:val="003060F3"/>
    <w:rsid w:val="00306603"/>
    <w:rsid w:val="003118F3"/>
    <w:rsid w:val="00311EF5"/>
    <w:rsid w:val="0031258F"/>
    <w:rsid w:val="00312D63"/>
    <w:rsid w:val="0031309C"/>
    <w:rsid w:val="003132FE"/>
    <w:rsid w:val="00313518"/>
    <w:rsid w:val="003136F9"/>
    <w:rsid w:val="003139BC"/>
    <w:rsid w:val="003142F7"/>
    <w:rsid w:val="00314675"/>
    <w:rsid w:val="00314D77"/>
    <w:rsid w:val="00315610"/>
    <w:rsid w:val="0031564C"/>
    <w:rsid w:val="003156C0"/>
    <w:rsid w:val="00316136"/>
    <w:rsid w:val="003166AF"/>
    <w:rsid w:val="00317736"/>
    <w:rsid w:val="00317B1C"/>
    <w:rsid w:val="00320AA4"/>
    <w:rsid w:val="00321070"/>
    <w:rsid w:val="0032122A"/>
    <w:rsid w:val="0032142D"/>
    <w:rsid w:val="0032185D"/>
    <w:rsid w:val="00322988"/>
    <w:rsid w:val="0032397E"/>
    <w:rsid w:val="0032443C"/>
    <w:rsid w:val="00324841"/>
    <w:rsid w:val="003255FD"/>
    <w:rsid w:val="00325FA5"/>
    <w:rsid w:val="00327149"/>
    <w:rsid w:val="00327C3F"/>
    <w:rsid w:val="00330668"/>
    <w:rsid w:val="00330EE6"/>
    <w:rsid w:val="003316A9"/>
    <w:rsid w:val="00331818"/>
    <w:rsid w:val="003318C4"/>
    <w:rsid w:val="003333B3"/>
    <w:rsid w:val="003338AF"/>
    <w:rsid w:val="003347EE"/>
    <w:rsid w:val="003352B4"/>
    <w:rsid w:val="00335975"/>
    <w:rsid w:val="00336677"/>
    <w:rsid w:val="003366D7"/>
    <w:rsid w:val="00337C3C"/>
    <w:rsid w:val="00337DEE"/>
    <w:rsid w:val="0034161B"/>
    <w:rsid w:val="00343300"/>
    <w:rsid w:val="00343825"/>
    <w:rsid w:val="00343C80"/>
    <w:rsid w:val="00343E77"/>
    <w:rsid w:val="00345FCA"/>
    <w:rsid w:val="003463D2"/>
    <w:rsid w:val="0034649D"/>
    <w:rsid w:val="00346716"/>
    <w:rsid w:val="00347328"/>
    <w:rsid w:val="00347E6A"/>
    <w:rsid w:val="00350003"/>
    <w:rsid w:val="00351CEC"/>
    <w:rsid w:val="00352494"/>
    <w:rsid w:val="00353373"/>
    <w:rsid w:val="00353469"/>
    <w:rsid w:val="00354FD3"/>
    <w:rsid w:val="003556FE"/>
    <w:rsid w:val="00356A91"/>
    <w:rsid w:val="00357BAA"/>
    <w:rsid w:val="00360B2E"/>
    <w:rsid w:val="003611BF"/>
    <w:rsid w:val="0036318C"/>
    <w:rsid w:val="00364426"/>
    <w:rsid w:val="0036578A"/>
    <w:rsid w:val="00366844"/>
    <w:rsid w:val="00366BEA"/>
    <w:rsid w:val="00366F0F"/>
    <w:rsid w:val="00366F21"/>
    <w:rsid w:val="0036783E"/>
    <w:rsid w:val="003705EA"/>
    <w:rsid w:val="0037172D"/>
    <w:rsid w:val="00371A37"/>
    <w:rsid w:val="00371AA4"/>
    <w:rsid w:val="00371CFE"/>
    <w:rsid w:val="00372DB3"/>
    <w:rsid w:val="00373079"/>
    <w:rsid w:val="00373A62"/>
    <w:rsid w:val="00373A8C"/>
    <w:rsid w:val="003746CB"/>
    <w:rsid w:val="0037492E"/>
    <w:rsid w:val="00374969"/>
    <w:rsid w:val="003761E2"/>
    <w:rsid w:val="003804E5"/>
    <w:rsid w:val="00381B25"/>
    <w:rsid w:val="0038291B"/>
    <w:rsid w:val="00382D9B"/>
    <w:rsid w:val="00383254"/>
    <w:rsid w:val="0038451F"/>
    <w:rsid w:val="00384539"/>
    <w:rsid w:val="003860AA"/>
    <w:rsid w:val="003861A2"/>
    <w:rsid w:val="003866E1"/>
    <w:rsid w:val="00386D46"/>
    <w:rsid w:val="0038704C"/>
    <w:rsid w:val="00390474"/>
    <w:rsid w:val="00390C56"/>
    <w:rsid w:val="00392983"/>
    <w:rsid w:val="0039298A"/>
    <w:rsid w:val="0039305D"/>
    <w:rsid w:val="0039365A"/>
    <w:rsid w:val="0039384C"/>
    <w:rsid w:val="00393D81"/>
    <w:rsid w:val="00394147"/>
    <w:rsid w:val="003947D5"/>
    <w:rsid w:val="003948F3"/>
    <w:rsid w:val="00397079"/>
    <w:rsid w:val="00397176"/>
    <w:rsid w:val="003A10E2"/>
    <w:rsid w:val="003A13B2"/>
    <w:rsid w:val="003A230F"/>
    <w:rsid w:val="003A308D"/>
    <w:rsid w:val="003A3DD3"/>
    <w:rsid w:val="003A5128"/>
    <w:rsid w:val="003A611A"/>
    <w:rsid w:val="003A6804"/>
    <w:rsid w:val="003A7552"/>
    <w:rsid w:val="003B098E"/>
    <w:rsid w:val="003B1145"/>
    <w:rsid w:val="003B1FC8"/>
    <w:rsid w:val="003B25F9"/>
    <w:rsid w:val="003B355A"/>
    <w:rsid w:val="003B5758"/>
    <w:rsid w:val="003B5E5C"/>
    <w:rsid w:val="003B6725"/>
    <w:rsid w:val="003B6937"/>
    <w:rsid w:val="003B6F1B"/>
    <w:rsid w:val="003B7786"/>
    <w:rsid w:val="003C2BD2"/>
    <w:rsid w:val="003C4260"/>
    <w:rsid w:val="003C469B"/>
    <w:rsid w:val="003C5567"/>
    <w:rsid w:val="003C579F"/>
    <w:rsid w:val="003C580E"/>
    <w:rsid w:val="003C5874"/>
    <w:rsid w:val="003C5D21"/>
    <w:rsid w:val="003C5DA6"/>
    <w:rsid w:val="003C74E6"/>
    <w:rsid w:val="003C75E2"/>
    <w:rsid w:val="003D05C8"/>
    <w:rsid w:val="003D05DA"/>
    <w:rsid w:val="003D0CD7"/>
    <w:rsid w:val="003D1473"/>
    <w:rsid w:val="003D16D6"/>
    <w:rsid w:val="003D2F0E"/>
    <w:rsid w:val="003D3C52"/>
    <w:rsid w:val="003D4237"/>
    <w:rsid w:val="003D4744"/>
    <w:rsid w:val="003D4EA6"/>
    <w:rsid w:val="003D5A9E"/>
    <w:rsid w:val="003D76C8"/>
    <w:rsid w:val="003D7A6B"/>
    <w:rsid w:val="003D7CDC"/>
    <w:rsid w:val="003E01F4"/>
    <w:rsid w:val="003E06FF"/>
    <w:rsid w:val="003E0D5E"/>
    <w:rsid w:val="003E1778"/>
    <w:rsid w:val="003E3D2B"/>
    <w:rsid w:val="003E4007"/>
    <w:rsid w:val="003E42D6"/>
    <w:rsid w:val="003E4705"/>
    <w:rsid w:val="003E4722"/>
    <w:rsid w:val="003E48B5"/>
    <w:rsid w:val="003E4C06"/>
    <w:rsid w:val="003E4D46"/>
    <w:rsid w:val="003E4E9F"/>
    <w:rsid w:val="003E557B"/>
    <w:rsid w:val="003E5BAB"/>
    <w:rsid w:val="003E5FBD"/>
    <w:rsid w:val="003E7BDF"/>
    <w:rsid w:val="003E7F89"/>
    <w:rsid w:val="003F00B9"/>
    <w:rsid w:val="003F1D61"/>
    <w:rsid w:val="003F4750"/>
    <w:rsid w:val="003F4B69"/>
    <w:rsid w:val="003F5E80"/>
    <w:rsid w:val="003F62AE"/>
    <w:rsid w:val="003F65AC"/>
    <w:rsid w:val="003F733A"/>
    <w:rsid w:val="00400759"/>
    <w:rsid w:val="00400938"/>
    <w:rsid w:val="00401817"/>
    <w:rsid w:val="00401C74"/>
    <w:rsid w:val="004020F8"/>
    <w:rsid w:val="00402A83"/>
    <w:rsid w:val="0040353B"/>
    <w:rsid w:val="00403CD3"/>
    <w:rsid w:val="004040F8"/>
    <w:rsid w:val="00404213"/>
    <w:rsid w:val="004042CF"/>
    <w:rsid w:val="004056FD"/>
    <w:rsid w:val="0040658A"/>
    <w:rsid w:val="00406964"/>
    <w:rsid w:val="00406D27"/>
    <w:rsid w:val="00406DF3"/>
    <w:rsid w:val="00406F18"/>
    <w:rsid w:val="0041020A"/>
    <w:rsid w:val="004104FD"/>
    <w:rsid w:val="00410DB9"/>
    <w:rsid w:val="0041128E"/>
    <w:rsid w:val="0041382D"/>
    <w:rsid w:val="0041413E"/>
    <w:rsid w:val="00414208"/>
    <w:rsid w:val="004143DD"/>
    <w:rsid w:val="00414B28"/>
    <w:rsid w:val="00415624"/>
    <w:rsid w:val="00415F67"/>
    <w:rsid w:val="00417731"/>
    <w:rsid w:val="00420258"/>
    <w:rsid w:val="00422062"/>
    <w:rsid w:val="00422ABF"/>
    <w:rsid w:val="00422EB8"/>
    <w:rsid w:val="00423882"/>
    <w:rsid w:val="004257E3"/>
    <w:rsid w:val="00425B59"/>
    <w:rsid w:val="00425DFF"/>
    <w:rsid w:val="004265A6"/>
    <w:rsid w:val="00426D77"/>
    <w:rsid w:val="00427462"/>
    <w:rsid w:val="004277E0"/>
    <w:rsid w:val="004305DF"/>
    <w:rsid w:val="00430BDE"/>
    <w:rsid w:val="0043141A"/>
    <w:rsid w:val="00432DCA"/>
    <w:rsid w:val="00435708"/>
    <w:rsid w:val="00436CF9"/>
    <w:rsid w:val="00440A11"/>
    <w:rsid w:val="004419B6"/>
    <w:rsid w:val="00441B11"/>
    <w:rsid w:val="00441D85"/>
    <w:rsid w:val="004420E7"/>
    <w:rsid w:val="0044311B"/>
    <w:rsid w:val="004432EB"/>
    <w:rsid w:val="0044370F"/>
    <w:rsid w:val="004437E4"/>
    <w:rsid w:val="00444059"/>
    <w:rsid w:val="00444B56"/>
    <w:rsid w:val="004453DE"/>
    <w:rsid w:val="0044566A"/>
    <w:rsid w:val="00445822"/>
    <w:rsid w:val="00445FA4"/>
    <w:rsid w:val="0044700F"/>
    <w:rsid w:val="00447071"/>
    <w:rsid w:val="004477E8"/>
    <w:rsid w:val="00447CFC"/>
    <w:rsid w:val="00450EF5"/>
    <w:rsid w:val="0045116F"/>
    <w:rsid w:val="0045192B"/>
    <w:rsid w:val="004528BD"/>
    <w:rsid w:val="00453387"/>
    <w:rsid w:val="00457767"/>
    <w:rsid w:val="00460503"/>
    <w:rsid w:val="00462544"/>
    <w:rsid w:val="0046263E"/>
    <w:rsid w:val="00463731"/>
    <w:rsid w:val="00463E7D"/>
    <w:rsid w:val="004641BA"/>
    <w:rsid w:val="0046671D"/>
    <w:rsid w:val="00466AB1"/>
    <w:rsid w:val="004672B8"/>
    <w:rsid w:val="004672E3"/>
    <w:rsid w:val="004679B5"/>
    <w:rsid w:val="00471016"/>
    <w:rsid w:val="00472B24"/>
    <w:rsid w:val="00473622"/>
    <w:rsid w:val="00473C20"/>
    <w:rsid w:val="00474B4D"/>
    <w:rsid w:val="00476064"/>
    <w:rsid w:val="00477CEA"/>
    <w:rsid w:val="004802AD"/>
    <w:rsid w:val="00480772"/>
    <w:rsid w:val="00480AAC"/>
    <w:rsid w:val="004818DB"/>
    <w:rsid w:val="00482032"/>
    <w:rsid w:val="00482788"/>
    <w:rsid w:val="00483385"/>
    <w:rsid w:val="00483ACC"/>
    <w:rsid w:val="00483C8A"/>
    <w:rsid w:val="0048707C"/>
    <w:rsid w:val="00487471"/>
    <w:rsid w:val="004900DA"/>
    <w:rsid w:val="0049064E"/>
    <w:rsid w:val="004918EC"/>
    <w:rsid w:val="004926B3"/>
    <w:rsid w:val="00492837"/>
    <w:rsid w:val="00492B88"/>
    <w:rsid w:val="0049495C"/>
    <w:rsid w:val="00494965"/>
    <w:rsid w:val="004961B0"/>
    <w:rsid w:val="00496569"/>
    <w:rsid w:val="004A08FF"/>
    <w:rsid w:val="004A2857"/>
    <w:rsid w:val="004A2BEC"/>
    <w:rsid w:val="004A404B"/>
    <w:rsid w:val="004A4402"/>
    <w:rsid w:val="004A58CD"/>
    <w:rsid w:val="004A5A01"/>
    <w:rsid w:val="004A5F02"/>
    <w:rsid w:val="004A62EA"/>
    <w:rsid w:val="004A7ED3"/>
    <w:rsid w:val="004B00BA"/>
    <w:rsid w:val="004B0542"/>
    <w:rsid w:val="004B2CCD"/>
    <w:rsid w:val="004B33C8"/>
    <w:rsid w:val="004B46F7"/>
    <w:rsid w:val="004B5A85"/>
    <w:rsid w:val="004B5BD8"/>
    <w:rsid w:val="004B685A"/>
    <w:rsid w:val="004B695F"/>
    <w:rsid w:val="004C01D4"/>
    <w:rsid w:val="004C118C"/>
    <w:rsid w:val="004C286F"/>
    <w:rsid w:val="004C2C31"/>
    <w:rsid w:val="004C2E13"/>
    <w:rsid w:val="004C46AD"/>
    <w:rsid w:val="004C48B1"/>
    <w:rsid w:val="004C546B"/>
    <w:rsid w:val="004C5955"/>
    <w:rsid w:val="004C6F21"/>
    <w:rsid w:val="004C7EDF"/>
    <w:rsid w:val="004D1DEC"/>
    <w:rsid w:val="004D1F91"/>
    <w:rsid w:val="004D28DC"/>
    <w:rsid w:val="004D3240"/>
    <w:rsid w:val="004D3935"/>
    <w:rsid w:val="004D396C"/>
    <w:rsid w:val="004D5C54"/>
    <w:rsid w:val="004D5C82"/>
    <w:rsid w:val="004D682B"/>
    <w:rsid w:val="004E2C54"/>
    <w:rsid w:val="004E419B"/>
    <w:rsid w:val="004E4BE5"/>
    <w:rsid w:val="004E4D4D"/>
    <w:rsid w:val="004E57AF"/>
    <w:rsid w:val="004E67E8"/>
    <w:rsid w:val="004F0057"/>
    <w:rsid w:val="004F0E04"/>
    <w:rsid w:val="004F1082"/>
    <w:rsid w:val="004F1CCB"/>
    <w:rsid w:val="004F1F79"/>
    <w:rsid w:val="004F354B"/>
    <w:rsid w:val="004F4779"/>
    <w:rsid w:val="004F624A"/>
    <w:rsid w:val="004F64E1"/>
    <w:rsid w:val="004F7151"/>
    <w:rsid w:val="004F745F"/>
    <w:rsid w:val="004F7A55"/>
    <w:rsid w:val="004F7A65"/>
    <w:rsid w:val="0050077C"/>
    <w:rsid w:val="00500B3E"/>
    <w:rsid w:val="00501E32"/>
    <w:rsid w:val="00502158"/>
    <w:rsid w:val="00502170"/>
    <w:rsid w:val="00502229"/>
    <w:rsid w:val="005036BA"/>
    <w:rsid w:val="00504A4A"/>
    <w:rsid w:val="00504D01"/>
    <w:rsid w:val="00506966"/>
    <w:rsid w:val="005073EE"/>
    <w:rsid w:val="00510293"/>
    <w:rsid w:val="0051118C"/>
    <w:rsid w:val="00512012"/>
    <w:rsid w:val="00512467"/>
    <w:rsid w:val="00512613"/>
    <w:rsid w:val="00513154"/>
    <w:rsid w:val="00513484"/>
    <w:rsid w:val="00513AF7"/>
    <w:rsid w:val="00513F33"/>
    <w:rsid w:val="005143FD"/>
    <w:rsid w:val="00514559"/>
    <w:rsid w:val="005146C2"/>
    <w:rsid w:val="005146CB"/>
    <w:rsid w:val="0051581E"/>
    <w:rsid w:val="00515F1B"/>
    <w:rsid w:val="00516095"/>
    <w:rsid w:val="00517291"/>
    <w:rsid w:val="005179B9"/>
    <w:rsid w:val="00517F3C"/>
    <w:rsid w:val="00521303"/>
    <w:rsid w:val="00521CF7"/>
    <w:rsid w:val="00522E4C"/>
    <w:rsid w:val="00523849"/>
    <w:rsid w:val="005242A2"/>
    <w:rsid w:val="005247DE"/>
    <w:rsid w:val="005249C3"/>
    <w:rsid w:val="00525253"/>
    <w:rsid w:val="00525700"/>
    <w:rsid w:val="00526D99"/>
    <w:rsid w:val="00530919"/>
    <w:rsid w:val="005315AD"/>
    <w:rsid w:val="00531874"/>
    <w:rsid w:val="00532080"/>
    <w:rsid w:val="00532451"/>
    <w:rsid w:val="00542052"/>
    <w:rsid w:val="00543654"/>
    <w:rsid w:val="005445B9"/>
    <w:rsid w:val="00546874"/>
    <w:rsid w:val="00551F03"/>
    <w:rsid w:val="005520F0"/>
    <w:rsid w:val="00552916"/>
    <w:rsid w:val="0055297F"/>
    <w:rsid w:val="00553A3E"/>
    <w:rsid w:val="00554831"/>
    <w:rsid w:val="00555614"/>
    <w:rsid w:val="00557A1F"/>
    <w:rsid w:val="00561D0E"/>
    <w:rsid w:val="00561E1A"/>
    <w:rsid w:val="00562E61"/>
    <w:rsid w:val="00563088"/>
    <w:rsid w:val="00565027"/>
    <w:rsid w:val="00565605"/>
    <w:rsid w:val="0057302F"/>
    <w:rsid w:val="0057335D"/>
    <w:rsid w:val="005741B4"/>
    <w:rsid w:val="005749B5"/>
    <w:rsid w:val="005749DE"/>
    <w:rsid w:val="005755A0"/>
    <w:rsid w:val="00575C40"/>
    <w:rsid w:val="00575E1E"/>
    <w:rsid w:val="005776FA"/>
    <w:rsid w:val="00577D20"/>
    <w:rsid w:val="005804D5"/>
    <w:rsid w:val="00580772"/>
    <w:rsid w:val="00580D0F"/>
    <w:rsid w:val="00581ECA"/>
    <w:rsid w:val="005821BB"/>
    <w:rsid w:val="00583077"/>
    <w:rsid w:val="00584A6C"/>
    <w:rsid w:val="00585925"/>
    <w:rsid w:val="00585955"/>
    <w:rsid w:val="00586665"/>
    <w:rsid w:val="0058668C"/>
    <w:rsid w:val="00590644"/>
    <w:rsid w:val="005910F2"/>
    <w:rsid w:val="0059197E"/>
    <w:rsid w:val="005919E6"/>
    <w:rsid w:val="00591A5D"/>
    <w:rsid w:val="0059406D"/>
    <w:rsid w:val="00595DD2"/>
    <w:rsid w:val="005974FE"/>
    <w:rsid w:val="00597A8A"/>
    <w:rsid w:val="005A0018"/>
    <w:rsid w:val="005A006E"/>
    <w:rsid w:val="005A1453"/>
    <w:rsid w:val="005A161A"/>
    <w:rsid w:val="005A2216"/>
    <w:rsid w:val="005A228A"/>
    <w:rsid w:val="005A30A5"/>
    <w:rsid w:val="005A416A"/>
    <w:rsid w:val="005A51E4"/>
    <w:rsid w:val="005A65C5"/>
    <w:rsid w:val="005A6704"/>
    <w:rsid w:val="005A720F"/>
    <w:rsid w:val="005A7284"/>
    <w:rsid w:val="005A76B4"/>
    <w:rsid w:val="005B0DE2"/>
    <w:rsid w:val="005B10C7"/>
    <w:rsid w:val="005B1184"/>
    <w:rsid w:val="005B23F1"/>
    <w:rsid w:val="005B3728"/>
    <w:rsid w:val="005B3C2F"/>
    <w:rsid w:val="005B543E"/>
    <w:rsid w:val="005B5648"/>
    <w:rsid w:val="005B564B"/>
    <w:rsid w:val="005B59C6"/>
    <w:rsid w:val="005B73BB"/>
    <w:rsid w:val="005C30A8"/>
    <w:rsid w:val="005C3781"/>
    <w:rsid w:val="005C390C"/>
    <w:rsid w:val="005C598B"/>
    <w:rsid w:val="005C6EC9"/>
    <w:rsid w:val="005C6FB7"/>
    <w:rsid w:val="005C7855"/>
    <w:rsid w:val="005C7A21"/>
    <w:rsid w:val="005C7DFE"/>
    <w:rsid w:val="005D0114"/>
    <w:rsid w:val="005D0968"/>
    <w:rsid w:val="005D0B5A"/>
    <w:rsid w:val="005D22CD"/>
    <w:rsid w:val="005D32A4"/>
    <w:rsid w:val="005D474B"/>
    <w:rsid w:val="005D6B6B"/>
    <w:rsid w:val="005D6BC2"/>
    <w:rsid w:val="005D707E"/>
    <w:rsid w:val="005D7BE3"/>
    <w:rsid w:val="005E0151"/>
    <w:rsid w:val="005E017B"/>
    <w:rsid w:val="005E06A6"/>
    <w:rsid w:val="005E1CCF"/>
    <w:rsid w:val="005E2486"/>
    <w:rsid w:val="005E3164"/>
    <w:rsid w:val="005E3736"/>
    <w:rsid w:val="005E3C7A"/>
    <w:rsid w:val="005E3FF6"/>
    <w:rsid w:val="005E463F"/>
    <w:rsid w:val="005E5FD4"/>
    <w:rsid w:val="005E6164"/>
    <w:rsid w:val="005E68D4"/>
    <w:rsid w:val="005E72B5"/>
    <w:rsid w:val="005E73B9"/>
    <w:rsid w:val="005F05E8"/>
    <w:rsid w:val="005F0779"/>
    <w:rsid w:val="005F1266"/>
    <w:rsid w:val="005F260A"/>
    <w:rsid w:val="005F26A7"/>
    <w:rsid w:val="005F2A9A"/>
    <w:rsid w:val="005F2F24"/>
    <w:rsid w:val="005F4157"/>
    <w:rsid w:val="005F4628"/>
    <w:rsid w:val="005F54A3"/>
    <w:rsid w:val="005F551C"/>
    <w:rsid w:val="005F5D19"/>
    <w:rsid w:val="005F6807"/>
    <w:rsid w:val="005F7C19"/>
    <w:rsid w:val="00600E7E"/>
    <w:rsid w:val="006029CA"/>
    <w:rsid w:val="00602C9D"/>
    <w:rsid w:val="00602D16"/>
    <w:rsid w:val="00603049"/>
    <w:rsid w:val="006037D3"/>
    <w:rsid w:val="006041BF"/>
    <w:rsid w:val="006045D8"/>
    <w:rsid w:val="00604904"/>
    <w:rsid w:val="006052EE"/>
    <w:rsid w:val="006053D9"/>
    <w:rsid w:val="00606601"/>
    <w:rsid w:val="0061061A"/>
    <w:rsid w:val="00611732"/>
    <w:rsid w:val="0061251C"/>
    <w:rsid w:val="00612DEB"/>
    <w:rsid w:val="006145F9"/>
    <w:rsid w:val="00615464"/>
    <w:rsid w:val="00616C26"/>
    <w:rsid w:val="00620364"/>
    <w:rsid w:val="00621F35"/>
    <w:rsid w:val="0062209A"/>
    <w:rsid w:val="0062248F"/>
    <w:rsid w:val="00624502"/>
    <w:rsid w:val="00625046"/>
    <w:rsid w:val="0062508A"/>
    <w:rsid w:val="00625445"/>
    <w:rsid w:val="00625515"/>
    <w:rsid w:val="00625634"/>
    <w:rsid w:val="00625962"/>
    <w:rsid w:val="00625D63"/>
    <w:rsid w:val="00625FDD"/>
    <w:rsid w:val="006262A3"/>
    <w:rsid w:val="00626710"/>
    <w:rsid w:val="00627518"/>
    <w:rsid w:val="00631405"/>
    <w:rsid w:val="00631FDD"/>
    <w:rsid w:val="00632123"/>
    <w:rsid w:val="00632F2D"/>
    <w:rsid w:val="00634846"/>
    <w:rsid w:val="006348D8"/>
    <w:rsid w:val="00634AC4"/>
    <w:rsid w:val="00634F45"/>
    <w:rsid w:val="006352AF"/>
    <w:rsid w:val="00635487"/>
    <w:rsid w:val="006413AD"/>
    <w:rsid w:val="006418C4"/>
    <w:rsid w:val="00642979"/>
    <w:rsid w:val="006439D9"/>
    <w:rsid w:val="0064466B"/>
    <w:rsid w:val="00644A7B"/>
    <w:rsid w:val="00647593"/>
    <w:rsid w:val="00647AD0"/>
    <w:rsid w:val="0065076D"/>
    <w:rsid w:val="00651561"/>
    <w:rsid w:val="006522F8"/>
    <w:rsid w:val="00652389"/>
    <w:rsid w:val="006529C9"/>
    <w:rsid w:val="00652B51"/>
    <w:rsid w:val="00653525"/>
    <w:rsid w:val="006539B2"/>
    <w:rsid w:val="00653AD3"/>
    <w:rsid w:val="00654279"/>
    <w:rsid w:val="006552E9"/>
    <w:rsid w:val="00655A40"/>
    <w:rsid w:val="0065613D"/>
    <w:rsid w:val="00657994"/>
    <w:rsid w:val="00660EEA"/>
    <w:rsid w:val="00661FAB"/>
    <w:rsid w:val="00662B01"/>
    <w:rsid w:val="00664906"/>
    <w:rsid w:val="006654F7"/>
    <w:rsid w:val="0067062E"/>
    <w:rsid w:val="00670845"/>
    <w:rsid w:val="00670968"/>
    <w:rsid w:val="006710CD"/>
    <w:rsid w:val="0067433D"/>
    <w:rsid w:val="006746FC"/>
    <w:rsid w:val="0067517D"/>
    <w:rsid w:val="00676220"/>
    <w:rsid w:val="00676757"/>
    <w:rsid w:val="006769C2"/>
    <w:rsid w:val="00676F1F"/>
    <w:rsid w:val="00681CF8"/>
    <w:rsid w:val="00682C4A"/>
    <w:rsid w:val="00682CCE"/>
    <w:rsid w:val="00684FCD"/>
    <w:rsid w:val="00685410"/>
    <w:rsid w:val="00685F8D"/>
    <w:rsid w:val="0068602C"/>
    <w:rsid w:val="0068617A"/>
    <w:rsid w:val="00686276"/>
    <w:rsid w:val="006865A5"/>
    <w:rsid w:val="006867EC"/>
    <w:rsid w:val="006876DA"/>
    <w:rsid w:val="00690C89"/>
    <w:rsid w:val="006920EA"/>
    <w:rsid w:val="006926F9"/>
    <w:rsid w:val="00692BD3"/>
    <w:rsid w:val="00692ED4"/>
    <w:rsid w:val="00693353"/>
    <w:rsid w:val="00693D4E"/>
    <w:rsid w:val="00693F72"/>
    <w:rsid w:val="00695B0D"/>
    <w:rsid w:val="006972EE"/>
    <w:rsid w:val="006A11E8"/>
    <w:rsid w:val="006A1337"/>
    <w:rsid w:val="006A1F93"/>
    <w:rsid w:val="006A200B"/>
    <w:rsid w:val="006A2F1E"/>
    <w:rsid w:val="006A30BC"/>
    <w:rsid w:val="006A460D"/>
    <w:rsid w:val="006A4DBB"/>
    <w:rsid w:val="006A56F9"/>
    <w:rsid w:val="006A596B"/>
    <w:rsid w:val="006A62D5"/>
    <w:rsid w:val="006A6FDF"/>
    <w:rsid w:val="006A7579"/>
    <w:rsid w:val="006B248D"/>
    <w:rsid w:val="006B25E9"/>
    <w:rsid w:val="006B2BF2"/>
    <w:rsid w:val="006B2C06"/>
    <w:rsid w:val="006B30B3"/>
    <w:rsid w:val="006B34AD"/>
    <w:rsid w:val="006B4557"/>
    <w:rsid w:val="006B4938"/>
    <w:rsid w:val="006B5484"/>
    <w:rsid w:val="006B552C"/>
    <w:rsid w:val="006B5938"/>
    <w:rsid w:val="006B5DD1"/>
    <w:rsid w:val="006B7659"/>
    <w:rsid w:val="006C20F2"/>
    <w:rsid w:val="006C2569"/>
    <w:rsid w:val="006C2B08"/>
    <w:rsid w:val="006C2EF8"/>
    <w:rsid w:val="006C3426"/>
    <w:rsid w:val="006C3499"/>
    <w:rsid w:val="006C36D0"/>
    <w:rsid w:val="006C39CB"/>
    <w:rsid w:val="006C3FE1"/>
    <w:rsid w:val="006C5152"/>
    <w:rsid w:val="006C5B61"/>
    <w:rsid w:val="006C6C95"/>
    <w:rsid w:val="006C6E40"/>
    <w:rsid w:val="006C74B3"/>
    <w:rsid w:val="006C7888"/>
    <w:rsid w:val="006D006E"/>
    <w:rsid w:val="006D0823"/>
    <w:rsid w:val="006D0B85"/>
    <w:rsid w:val="006D2633"/>
    <w:rsid w:val="006D2CE5"/>
    <w:rsid w:val="006D472B"/>
    <w:rsid w:val="006D498F"/>
    <w:rsid w:val="006D7FBC"/>
    <w:rsid w:val="006E1B57"/>
    <w:rsid w:val="006E4292"/>
    <w:rsid w:val="006E469C"/>
    <w:rsid w:val="006E47AD"/>
    <w:rsid w:val="006E57D7"/>
    <w:rsid w:val="006E68EE"/>
    <w:rsid w:val="006F1104"/>
    <w:rsid w:val="006F1514"/>
    <w:rsid w:val="006F27CD"/>
    <w:rsid w:val="006F3BAB"/>
    <w:rsid w:val="006F45EA"/>
    <w:rsid w:val="006F49C4"/>
    <w:rsid w:val="006F58A6"/>
    <w:rsid w:val="006F63AC"/>
    <w:rsid w:val="006F6F91"/>
    <w:rsid w:val="006F7FC7"/>
    <w:rsid w:val="006F7FD6"/>
    <w:rsid w:val="007006ED"/>
    <w:rsid w:val="00700EE0"/>
    <w:rsid w:val="00701666"/>
    <w:rsid w:val="00702084"/>
    <w:rsid w:val="007020E2"/>
    <w:rsid w:val="00702601"/>
    <w:rsid w:val="00702B5E"/>
    <w:rsid w:val="0070333C"/>
    <w:rsid w:val="00704B58"/>
    <w:rsid w:val="0070507E"/>
    <w:rsid w:val="007068C2"/>
    <w:rsid w:val="00707AFD"/>
    <w:rsid w:val="00710824"/>
    <w:rsid w:val="00710A27"/>
    <w:rsid w:val="00713493"/>
    <w:rsid w:val="0071349E"/>
    <w:rsid w:val="007139A8"/>
    <w:rsid w:val="00715157"/>
    <w:rsid w:val="0071598D"/>
    <w:rsid w:val="00715E14"/>
    <w:rsid w:val="00716B08"/>
    <w:rsid w:val="00717CE7"/>
    <w:rsid w:val="0072232A"/>
    <w:rsid w:val="007224F4"/>
    <w:rsid w:val="00722CC8"/>
    <w:rsid w:val="00724C7F"/>
    <w:rsid w:val="00725CEE"/>
    <w:rsid w:val="00726B38"/>
    <w:rsid w:val="00726E09"/>
    <w:rsid w:val="00727150"/>
    <w:rsid w:val="00730BA6"/>
    <w:rsid w:val="007318D0"/>
    <w:rsid w:val="00731C94"/>
    <w:rsid w:val="0073300D"/>
    <w:rsid w:val="007350B2"/>
    <w:rsid w:val="00735F3A"/>
    <w:rsid w:val="007363B8"/>
    <w:rsid w:val="007364D5"/>
    <w:rsid w:val="00737ADC"/>
    <w:rsid w:val="00737FC5"/>
    <w:rsid w:val="0074023C"/>
    <w:rsid w:val="007404C1"/>
    <w:rsid w:val="00742186"/>
    <w:rsid w:val="0074324F"/>
    <w:rsid w:val="007435DC"/>
    <w:rsid w:val="00744A1E"/>
    <w:rsid w:val="00744F3E"/>
    <w:rsid w:val="0074539B"/>
    <w:rsid w:val="00745E58"/>
    <w:rsid w:val="00745EF8"/>
    <w:rsid w:val="0074634F"/>
    <w:rsid w:val="00747CDD"/>
    <w:rsid w:val="0075001E"/>
    <w:rsid w:val="00750316"/>
    <w:rsid w:val="00750914"/>
    <w:rsid w:val="00751209"/>
    <w:rsid w:val="00752259"/>
    <w:rsid w:val="00752630"/>
    <w:rsid w:val="007526C8"/>
    <w:rsid w:val="00753D1D"/>
    <w:rsid w:val="00753DD6"/>
    <w:rsid w:val="00753ED3"/>
    <w:rsid w:val="00754570"/>
    <w:rsid w:val="0075554F"/>
    <w:rsid w:val="007560D3"/>
    <w:rsid w:val="007602BC"/>
    <w:rsid w:val="007610A1"/>
    <w:rsid w:val="00761C66"/>
    <w:rsid w:val="00762443"/>
    <w:rsid w:val="00762ED8"/>
    <w:rsid w:val="00764509"/>
    <w:rsid w:val="00765641"/>
    <w:rsid w:val="007658DC"/>
    <w:rsid w:val="00765994"/>
    <w:rsid w:val="00766685"/>
    <w:rsid w:val="00766873"/>
    <w:rsid w:val="00766A69"/>
    <w:rsid w:val="0076733F"/>
    <w:rsid w:val="00767C12"/>
    <w:rsid w:val="0077060D"/>
    <w:rsid w:val="00770DED"/>
    <w:rsid w:val="0077158A"/>
    <w:rsid w:val="00771888"/>
    <w:rsid w:val="00772471"/>
    <w:rsid w:val="00773C1E"/>
    <w:rsid w:val="0077579C"/>
    <w:rsid w:val="0077590C"/>
    <w:rsid w:val="007771C9"/>
    <w:rsid w:val="00777F68"/>
    <w:rsid w:val="0078022E"/>
    <w:rsid w:val="007803F9"/>
    <w:rsid w:val="007809D5"/>
    <w:rsid w:val="00780C37"/>
    <w:rsid w:val="00780E45"/>
    <w:rsid w:val="00782835"/>
    <w:rsid w:val="00783B7F"/>
    <w:rsid w:val="00783F46"/>
    <w:rsid w:val="00784502"/>
    <w:rsid w:val="007850D0"/>
    <w:rsid w:val="00785384"/>
    <w:rsid w:val="007856EF"/>
    <w:rsid w:val="0078624C"/>
    <w:rsid w:val="0079112A"/>
    <w:rsid w:val="007924D2"/>
    <w:rsid w:val="0079331B"/>
    <w:rsid w:val="00794E9D"/>
    <w:rsid w:val="00794EC1"/>
    <w:rsid w:val="00795B31"/>
    <w:rsid w:val="0079623D"/>
    <w:rsid w:val="00797D5C"/>
    <w:rsid w:val="00797D9B"/>
    <w:rsid w:val="007A0A78"/>
    <w:rsid w:val="007A0FE4"/>
    <w:rsid w:val="007A1746"/>
    <w:rsid w:val="007A1D46"/>
    <w:rsid w:val="007A267F"/>
    <w:rsid w:val="007A34E4"/>
    <w:rsid w:val="007A4D9D"/>
    <w:rsid w:val="007A5EB4"/>
    <w:rsid w:val="007A6B49"/>
    <w:rsid w:val="007B0B3E"/>
    <w:rsid w:val="007B0E62"/>
    <w:rsid w:val="007B3335"/>
    <w:rsid w:val="007B35C4"/>
    <w:rsid w:val="007B4BB8"/>
    <w:rsid w:val="007B4E14"/>
    <w:rsid w:val="007B7168"/>
    <w:rsid w:val="007B786C"/>
    <w:rsid w:val="007B7B7A"/>
    <w:rsid w:val="007C04F7"/>
    <w:rsid w:val="007C0AA1"/>
    <w:rsid w:val="007C2EAB"/>
    <w:rsid w:val="007C3FDE"/>
    <w:rsid w:val="007C4C9C"/>
    <w:rsid w:val="007C4FB6"/>
    <w:rsid w:val="007C5654"/>
    <w:rsid w:val="007C5F56"/>
    <w:rsid w:val="007C6A9F"/>
    <w:rsid w:val="007D0971"/>
    <w:rsid w:val="007D1572"/>
    <w:rsid w:val="007D19A9"/>
    <w:rsid w:val="007D20E5"/>
    <w:rsid w:val="007D391B"/>
    <w:rsid w:val="007D5DE5"/>
    <w:rsid w:val="007D7613"/>
    <w:rsid w:val="007E281C"/>
    <w:rsid w:val="007E32F4"/>
    <w:rsid w:val="007E3DAD"/>
    <w:rsid w:val="007E4350"/>
    <w:rsid w:val="007E5915"/>
    <w:rsid w:val="007E5E3B"/>
    <w:rsid w:val="007E63E3"/>
    <w:rsid w:val="007E6FC7"/>
    <w:rsid w:val="007F213A"/>
    <w:rsid w:val="007F32DC"/>
    <w:rsid w:val="007F38A3"/>
    <w:rsid w:val="00800B47"/>
    <w:rsid w:val="008024CA"/>
    <w:rsid w:val="008027F2"/>
    <w:rsid w:val="00802E99"/>
    <w:rsid w:val="00802FD2"/>
    <w:rsid w:val="008031E2"/>
    <w:rsid w:val="00803787"/>
    <w:rsid w:val="008045F8"/>
    <w:rsid w:val="0080565B"/>
    <w:rsid w:val="0080614F"/>
    <w:rsid w:val="008062F3"/>
    <w:rsid w:val="00807C47"/>
    <w:rsid w:val="00807EA0"/>
    <w:rsid w:val="0081055C"/>
    <w:rsid w:val="00810831"/>
    <w:rsid w:val="008108A9"/>
    <w:rsid w:val="00810F3E"/>
    <w:rsid w:val="00811A4D"/>
    <w:rsid w:val="00811D30"/>
    <w:rsid w:val="00812235"/>
    <w:rsid w:val="00813A27"/>
    <w:rsid w:val="00813DB2"/>
    <w:rsid w:val="0081556C"/>
    <w:rsid w:val="008163DF"/>
    <w:rsid w:val="00816CA3"/>
    <w:rsid w:val="008175CA"/>
    <w:rsid w:val="00817BF8"/>
    <w:rsid w:val="00821D8D"/>
    <w:rsid w:val="00823726"/>
    <w:rsid w:val="00824660"/>
    <w:rsid w:val="00825789"/>
    <w:rsid w:val="00826BB9"/>
    <w:rsid w:val="00826C4C"/>
    <w:rsid w:val="00827A48"/>
    <w:rsid w:val="00827CF8"/>
    <w:rsid w:val="008311E2"/>
    <w:rsid w:val="00831AB2"/>
    <w:rsid w:val="00831B1A"/>
    <w:rsid w:val="00831F8A"/>
    <w:rsid w:val="0083395D"/>
    <w:rsid w:val="00833B65"/>
    <w:rsid w:val="00834F1E"/>
    <w:rsid w:val="00835D53"/>
    <w:rsid w:val="00835F18"/>
    <w:rsid w:val="00836921"/>
    <w:rsid w:val="00836A5E"/>
    <w:rsid w:val="00837820"/>
    <w:rsid w:val="00837B66"/>
    <w:rsid w:val="00837B84"/>
    <w:rsid w:val="00840871"/>
    <w:rsid w:val="00842876"/>
    <w:rsid w:val="0084374C"/>
    <w:rsid w:val="0084596C"/>
    <w:rsid w:val="00846815"/>
    <w:rsid w:val="00847171"/>
    <w:rsid w:val="00847269"/>
    <w:rsid w:val="00850594"/>
    <w:rsid w:val="00850DD8"/>
    <w:rsid w:val="00851066"/>
    <w:rsid w:val="00851863"/>
    <w:rsid w:val="00851C14"/>
    <w:rsid w:val="00852BF0"/>
    <w:rsid w:val="00852E3A"/>
    <w:rsid w:val="00853451"/>
    <w:rsid w:val="00855042"/>
    <w:rsid w:val="00855527"/>
    <w:rsid w:val="00856B5B"/>
    <w:rsid w:val="00856B7F"/>
    <w:rsid w:val="00857444"/>
    <w:rsid w:val="008576EC"/>
    <w:rsid w:val="00857950"/>
    <w:rsid w:val="00863BFE"/>
    <w:rsid w:val="008642B9"/>
    <w:rsid w:val="00870C9A"/>
    <w:rsid w:val="00871A54"/>
    <w:rsid w:val="00872B69"/>
    <w:rsid w:val="00872FDD"/>
    <w:rsid w:val="00873843"/>
    <w:rsid w:val="008756AC"/>
    <w:rsid w:val="00876066"/>
    <w:rsid w:val="008765C5"/>
    <w:rsid w:val="00876630"/>
    <w:rsid w:val="00876E06"/>
    <w:rsid w:val="00877BA6"/>
    <w:rsid w:val="00877FD8"/>
    <w:rsid w:val="00877FF6"/>
    <w:rsid w:val="00881AAB"/>
    <w:rsid w:val="00881EF9"/>
    <w:rsid w:val="00882358"/>
    <w:rsid w:val="00882394"/>
    <w:rsid w:val="008839C9"/>
    <w:rsid w:val="008840C0"/>
    <w:rsid w:val="0088426B"/>
    <w:rsid w:val="008851B5"/>
    <w:rsid w:val="00885634"/>
    <w:rsid w:val="00887004"/>
    <w:rsid w:val="008915FC"/>
    <w:rsid w:val="0089242C"/>
    <w:rsid w:val="0089336D"/>
    <w:rsid w:val="008933DA"/>
    <w:rsid w:val="0089428F"/>
    <w:rsid w:val="008955A5"/>
    <w:rsid w:val="00896FA7"/>
    <w:rsid w:val="008A0EAD"/>
    <w:rsid w:val="008A107B"/>
    <w:rsid w:val="008A17F4"/>
    <w:rsid w:val="008A1F1E"/>
    <w:rsid w:val="008A2C0B"/>
    <w:rsid w:val="008A4456"/>
    <w:rsid w:val="008A5392"/>
    <w:rsid w:val="008A5487"/>
    <w:rsid w:val="008A697D"/>
    <w:rsid w:val="008A6987"/>
    <w:rsid w:val="008B03D0"/>
    <w:rsid w:val="008B2197"/>
    <w:rsid w:val="008B693A"/>
    <w:rsid w:val="008B742B"/>
    <w:rsid w:val="008C0866"/>
    <w:rsid w:val="008C0CF7"/>
    <w:rsid w:val="008C0D35"/>
    <w:rsid w:val="008C0E61"/>
    <w:rsid w:val="008C132B"/>
    <w:rsid w:val="008C1AE2"/>
    <w:rsid w:val="008C25C3"/>
    <w:rsid w:val="008C2C74"/>
    <w:rsid w:val="008C328E"/>
    <w:rsid w:val="008C7C73"/>
    <w:rsid w:val="008D0103"/>
    <w:rsid w:val="008D0570"/>
    <w:rsid w:val="008D0E78"/>
    <w:rsid w:val="008D376A"/>
    <w:rsid w:val="008D38CF"/>
    <w:rsid w:val="008D3E7D"/>
    <w:rsid w:val="008D4F2B"/>
    <w:rsid w:val="008D619A"/>
    <w:rsid w:val="008E0E2B"/>
    <w:rsid w:val="008E1310"/>
    <w:rsid w:val="008E13D8"/>
    <w:rsid w:val="008E33E4"/>
    <w:rsid w:val="008E3FF0"/>
    <w:rsid w:val="008E51C0"/>
    <w:rsid w:val="008E635E"/>
    <w:rsid w:val="008E646D"/>
    <w:rsid w:val="008F0516"/>
    <w:rsid w:val="008F05EA"/>
    <w:rsid w:val="008F0C10"/>
    <w:rsid w:val="008F151B"/>
    <w:rsid w:val="008F247D"/>
    <w:rsid w:val="008F38D7"/>
    <w:rsid w:val="008F4645"/>
    <w:rsid w:val="008F4764"/>
    <w:rsid w:val="008F4B2E"/>
    <w:rsid w:val="008F65B8"/>
    <w:rsid w:val="008F7256"/>
    <w:rsid w:val="008F7851"/>
    <w:rsid w:val="008F7D54"/>
    <w:rsid w:val="009008C4"/>
    <w:rsid w:val="00902324"/>
    <w:rsid w:val="0090244B"/>
    <w:rsid w:val="00902E6A"/>
    <w:rsid w:val="00903B0E"/>
    <w:rsid w:val="00903C55"/>
    <w:rsid w:val="009045B3"/>
    <w:rsid w:val="00905832"/>
    <w:rsid w:val="00905E88"/>
    <w:rsid w:val="00906097"/>
    <w:rsid w:val="00906415"/>
    <w:rsid w:val="009064FF"/>
    <w:rsid w:val="00906CF8"/>
    <w:rsid w:val="009073CE"/>
    <w:rsid w:val="00913F34"/>
    <w:rsid w:val="009146B0"/>
    <w:rsid w:val="0091506F"/>
    <w:rsid w:val="00915939"/>
    <w:rsid w:val="00915BD1"/>
    <w:rsid w:val="00915FAD"/>
    <w:rsid w:val="0091645A"/>
    <w:rsid w:val="00916572"/>
    <w:rsid w:val="00916954"/>
    <w:rsid w:val="00920D6F"/>
    <w:rsid w:val="009235AD"/>
    <w:rsid w:val="00924151"/>
    <w:rsid w:val="00924DDE"/>
    <w:rsid w:val="00925B62"/>
    <w:rsid w:val="00925C9E"/>
    <w:rsid w:val="00925FA3"/>
    <w:rsid w:val="0092605B"/>
    <w:rsid w:val="0092614B"/>
    <w:rsid w:val="00926808"/>
    <w:rsid w:val="00927E2E"/>
    <w:rsid w:val="00932D16"/>
    <w:rsid w:val="00932D49"/>
    <w:rsid w:val="00935942"/>
    <w:rsid w:val="0093645E"/>
    <w:rsid w:val="00936616"/>
    <w:rsid w:val="00936F4C"/>
    <w:rsid w:val="00940DC9"/>
    <w:rsid w:val="0094245D"/>
    <w:rsid w:val="0094270D"/>
    <w:rsid w:val="00944B52"/>
    <w:rsid w:val="00946350"/>
    <w:rsid w:val="0094705C"/>
    <w:rsid w:val="00947779"/>
    <w:rsid w:val="00947795"/>
    <w:rsid w:val="009514C4"/>
    <w:rsid w:val="0095180D"/>
    <w:rsid w:val="00951C59"/>
    <w:rsid w:val="00952A16"/>
    <w:rsid w:val="00953246"/>
    <w:rsid w:val="00953BF4"/>
    <w:rsid w:val="009542ED"/>
    <w:rsid w:val="00955C2D"/>
    <w:rsid w:val="00956847"/>
    <w:rsid w:val="00957035"/>
    <w:rsid w:val="0096048E"/>
    <w:rsid w:val="009608C2"/>
    <w:rsid w:val="00960D35"/>
    <w:rsid w:val="00961CB2"/>
    <w:rsid w:val="0096268A"/>
    <w:rsid w:val="00965298"/>
    <w:rsid w:val="009664A7"/>
    <w:rsid w:val="00967B0E"/>
    <w:rsid w:val="00967FCF"/>
    <w:rsid w:val="009722E6"/>
    <w:rsid w:val="009724A1"/>
    <w:rsid w:val="00972B20"/>
    <w:rsid w:val="00972B5C"/>
    <w:rsid w:val="0097306F"/>
    <w:rsid w:val="009730E2"/>
    <w:rsid w:val="00973522"/>
    <w:rsid w:val="009737F9"/>
    <w:rsid w:val="00975443"/>
    <w:rsid w:val="00977181"/>
    <w:rsid w:val="00977A98"/>
    <w:rsid w:val="00980F3C"/>
    <w:rsid w:val="00981FAD"/>
    <w:rsid w:val="00982574"/>
    <w:rsid w:val="00983978"/>
    <w:rsid w:val="00984536"/>
    <w:rsid w:val="00984DF2"/>
    <w:rsid w:val="00985D58"/>
    <w:rsid w:val="00986B40"/>
    <w:rsid w:val="0099054C"/>
    <w:rsid w:val="0099139E"/>
    <w:rsid w:val="00991FAF"/>
    <w:rsid w:val="009925A5"/>
    <w:rsid w:val="009928CC"/>
    <w:rsid w:val="00993068"/>
    <w:rsid w:val="0099311F"/>
    <w:rsid w:val="009934ED"/>
    <w:rsid w:val="0099573E"/>
    <w:rsid w:val="00995E2B"/>
    <w:rsid w:val="00996A04"/>
    <w:rsid w:val="009A0BFF"/>
    <w:rsid w:val="009A0D1D"/>
    <w:rsid w:val="009A0F50"/>
    <w:rsid w:val="009A10D6"/>
    <w:rsid w:val="009A17B3"/>
    <w:rsid w:val="009A1D67"/>
    <w:rsid w:val="009A28D1"/>
    <w:rsid w:val="009A2DFA"/>
    <w:rsid w:val="009A3C9F"/>
    <w:rsid w:val="009A3E0F"/>
    <w:rsid w:val="009A49D8"/>
    <w:rsid w:val="009A5300"/>
    <w:rsid w:val="009A56BD"/>
    <w:rsid w:val="009A66B5"/>
    <w:rsid w:val="009A688B"/>
    <w:rsid w:val="009A71F1"/>
    <w:rsid w:val="009A7F3F"/>
    <w:rsid w:val="009B0BA7"/>
    <w:rsid w:val="009B15FC"/>
    <w:rsid w:val="009B2134"/>
    <w:rsid w:val="009B3CF7"/>
    <w:rsid w:val="009B454E"/>
    <w:rsid w:val="009B4C7B"/>
    <w:rsid w:val="009B542F"/>
    <w:rsid w:val="009B5595"/>
    <w:rsid w:val="009B6118"/>
    <w:rsid w:val="009B61E4"/>
    <w:rsid w:val="009C015E"/>
    <w:rsid w:val="009C0975"/>
    <w:rsid w:val="009C16D4"/>
    <w:rsid w:val="009C37F8"/>
    <w:rsid w:val="009C3E9F"/>
    <w:rsid w:val="009C41BE"/>
    <w:rsid w:val="009C45C0"/>
    <w:rsid w:val="009C4754"/>
    <w:rsid w:val="009C6B66"/>
    <w:rsid w:val="009C732D"/>
    <w:rsid w:val="009D03DE"/>
    <w:rsid w:val="009D181E"/>
    <w:rsid w:val="009D1A52"/>
    <w:rsid w:val="009D22BF"/>
    <w:rsid w:val="009D5250"/>
    <w:rsid w:val="009D7B48"/>
    <w:rsid w:val="009E2F24"/>
    <w:rsid w:val="009E300E"/>
    <w:rsid w:val="009E3FA9"/>
    <w:rsid w:val="009E56B9"/>
    <w:rsid w:val="009E5B0E"/>
    <w:rsid w:val="009E5D74"/>
    <w:rsid w:val="009E5F15"/>
    <w:rsid w:val="009E66F4"/>
    <w:rsid w:val="009E69A8"/>
    <w:rsid w:val="009E6B8B"/>
    <w:rsid w:val="009E6D95"/>
    <w:rsid w:val="009E784B"/>
    <w:rsid w:val="009F1649"/>
    <w:rsid w:val="009F22F7"/>
    <w:rsid w:val="009F29DD"/>
    <w:rsid w:val="009F50D3"/>
    <w:rsid w:val="009F7288"/>
    <w:rsid w:val="009F7B58"/>
    <w:rsid w:val="009F7BEC"/>
    <w:rsid w:val="00A00AAA"/>
    <w:rsid w:val="00A00EE1"/>
    <w:rsid w:val="00A01AE5"/>
    <w:rsid w:val="00A02956"/>
    <w:rsid w:val="00A029A3"/>
    <w:rsid w:val="00A03228"/>
    <w:rsid w:val="00A0587E"/>
    <w:rsid w:val="00A06773"/>
    <w:rsid w:val="00A06854"/>
    <w:rsid w:val="00A077BB"/>
    <w:rsid w:val="00A07D73"/>
    <w:rsid w:val="00A07D8A"/>
    <w:rsid w:val="00A105F9"/>
    <w:rsid w:val="00A10C4E"/>
    <w:rsid w:val="00A11381"/>
    <w:rsid w:val="00A117E9"/>
    <w:rsid w:val="00A11BB0"/>
    <w:rsid w:val="00A12744"/>
    <w:rsid w:val="00A12D61"/>
    <w:rsid w:val="00A13E08"/>
    <w:rsid w:val="00A13F9F"/>
    <w:rsid w:val="00A15248"/>
    <w:rsid w:val="00A1540E"/>
    <w:rsid w:val="00A15FD4"/>
    <w:rsid w:val="00A1635C"/>
    <w:rsid w:val="00A16C2D"/>
    <w:rsid w:val="00A16F1C"/>
    <w:rsid w:val="00A17288"/>
    <w:rsid w:val="00A178DA"/>
    <w:rsid w:val="00A225AF"/>
    <w:rsid w:val="00A22F87"/>
    <w:rsid w:val="00A231D7"/>
    <w:rsid w:val="00A240E3"/>
    <w:rsid w:val="00A2419F"/>
    <w:rsid w:val="00A24BE7"/>
    <w:rsid w:val="00A271C8"/>
    <w:rsid w:val="00A31547"/>
    <w:rsid w:val="00A31CE4"/>
    <w:rsid w:val="00A31D4C"/>
    <w:rsid w:val="00A31F78"/>
    <w:rsid w:val="00A32F09"/>
    <w:rsid w:val="00A338C8"/>
    <w:rsid w:val="00A35488"/>
    <w:rsid w:val="00A36626"/>
    <w:rsid w:val="00A36A4E"/>
    <w:rsid w:val="00A373EE"/>
    <w:rsid w:val="00A37AEB"/>
    <w:rsid w:val="00A37AF4"/>
    <w:rsid w:val="00A37BFC"/>
    <w:rsid w:val="00A4098F"/>
    <w:rsid w:val="00A41D94"/>
    <w:rsid w:val="00A420F0"/>
    <w:rsid w:val="00A4210D"/>
    <w:rsid w:val="00A42FFC"/>
    <w:rsid w:val="00A43814"/>
    <w:rsid w:val="00A445CB"/>
    <w:rsid w:val="00A44A6A"/>
    <w:rsid w:val="00A44D88"/>
    <w:rsid w:val="00A44DFE"/>
    <w:rsid w:val="00A44EF5"/>
    <w:rsid w:val="00A450DD"/>
    <w:rsid w:val="00A45351"/>
    <w:rsid w:val="00A45614"/>
    <w:rsid w:val="00A46917"/>
    <w:rsid w:val="00A47021"/>
    <w:rsid w:val="00A47E9C"/>
    <w:rsid w:val="00A50EF3"/>
    <w:rsid w:val="00A52287"/>
    <w:rsid w:val="00A52A3B"/>
    <w:rsid w:val="00A53075"/>
    <w:rsid w:val="00A530EE"/>
    <w:rsid w:val="00A53661"/>
    <w:rsid w:val="00A53A12"/>
    <w:rsid w:val="00A5432E"/>
    <w:rsid w:val="00A563DE"/>
    <w:rsid w:val="00A56BD1"/>
    <w:rsid w:val="00A57CB7"/>
    <w:rsid w:val="00A604E0"/>
    <w:rsid w:val="00A608C1"/>
    <w:rsid w:val="00A614C8"/>
    <w:rsid w:val="00A615C2"/>
    <w:rsid w:val="00A62048"/>
    <w:rsid w:val="00A62A3B"/>
    <w:rsid w:val="00A6456E"/>
    <w:rsid w:val="00A65256"/>
    <w:rsid w:val="00A6648C"/>
    <w:rsid w:val="00A6697D"/>
    <w:rsid w:val="00A671B0"/>
    <w:rsid w:val="00A676EB"/>
    <w:rsid w:val="00A67B72"/>
    <w:rsid w:val="00A67ECB"/>
    <w:rsid w:val="00A70B7C"/>
    <w:rsid w:val="00A733E7"/>
    <w:rsid w:val="00A738D2"/>
    <w:rsid w:val="00A73A1C"/>
    <w:rsid w:val="00A73DB1"/>
    <w:rsid w:val="00A74B88"/>
    <w:rsid w:val="00A75723"/>
    <w:rsid w:val="00A7740F"/>
    <w:rsid w:val="00A77B87"/>
    <w:rsid w:val="00A8100E"/>
    <w:rsid w:val="00A81A12"/>
    <w:rsid w:val="00A81E40"/>
    <w:rsid w:val="00A81F6B"/>
    <w:rsid w:val="00A82460"/>
    <w:rsid w:val="00A828E5"/>
    <w:rsid w:val="00A82F11"/>
    <w:rsid w:val="00A8338B"/>
    <w:rsid w:val="00A83965"/>
    <w:rsid w:val="00A83F3D"/>
    <w:rsid w:val="00A8559E"/>
    <w:rsid w:val="00A860D6"/>
    <w:rsid w:val="00A874F4"/>
    <w:rsid w:val="00A87A26"/>
    <w:rsid w:val="00A90600"/>
    <w:rsid w:val="00A91FD0"/>
    <w:rsid w:val="00A92555"/>
    <w:rsid w:val="00A92E2E"/>
    <w:rsid w:val="00A93C5B"/>
    <w:rsid w:val="00A94186"/>
    <w:rsid w:val="00A94624"/>
    <w:rsid w:val="00A95582"/>
    <w:rsid w:val="00A9561E"/>
    <w:rsid w:val="00A958CA"/>
    <w:rsid w:val="00A96608"/>
    <w:rsid w:val="00A97FBF"/>
    <w:rsid w:val="00A97FD5"/>
    <w:rsid w:val="00AA02AA"/>
    <w:rsid w:val="00AA0AB4"/>
    <w:rsid w:val="00AA0D95"/>
    <w:rsid w:val="00AA175C"/>
    <w:rsid w:val="00AA32E7"/>
    <w:rsid w:val="00AA3978"/>
    <w:rsid w:val="00AA4FA8"/>
    <w:rsid w:val="00AA5053"/>
    <w:rsid w:val="00AA5CA0"/>
    <w:rsid w:val="00AA6ABE"/>
    <w:rsid w:val="00AB06D5"/>
    <w:rsid w:val="00AB0C02"/>
    <w:rsid w:val="00AB1C29"/>
    <w:rsid w:val="00AB285D"/>
    <w:rsid w:val="00AB2F3E"/>
    <w:rsid w:val="00AB3572"/>
    <w:rsid w:val="00AB54AB"/>
    <w:rsid w:val="00AB5FDD"/>
    <w:rsid w:val="00AB615D"/>
    <w:rsid w:val="00AB6BAD"/>
    <w:rsid w:val="00AB6FA9"/>
    <w:rsid w:val="00AB7846"/>
    <w:rsid w:val="00AB7D6B"/>
    <w:rsid w:val="00AC1271"/>
    <w:rsid w:val="00AC1286"/>
    <w:rsid w:val="00AC1F0D"/>
    <w:rsid w:val="00AC3A60"/>
    <w:rsid w:val="00AC52A7"/>
    <w:rsid w:val="00AC5E8E"/>
    <w:rsid w:val="00AC6D57"/>
    <w:rsid w:val="00AC7EB7"/>
    <w:rsid w:val="00AD003C"/>
    <w:rsid w:val="00AD0D8E"/>
    <w:rsid w:val="00AD1AC2"/>
    <w:rsid w:val="00AD224F"/>
    <w:rsid w:val="00AD2426"/>
    <w:rsid w:val="00AD274E"/>
    <w:rsid w:val="00AD29B8"/>
    <w:rsid w:val="00AD2B9C"/>
    <w:rsid w:val="00AD4EAC"/>
    <w:rsid w:val="00AD6B4F"/>
    <w:rsid w:val="00AE0A58"/>
    <w:rsid w:val="00AE1316"/>
    <w:rsid w:val="00AE136B"/>
    <w:rsid w:val="00AE2F45"/>
    <w:rsid w:val="00AE31FD"/>
    <w:rsid w:val="00AE391A"/>
    <w:rsid w:val="00AE3943"/>
    <w:rsid w:val="00AE4A6F"/>
    <w:rsid w:val="00AE501C"/>
    <w:rsid w:val="00AE6280"/>
    <w:rsid w:val="00AE631A"/>
    <w:rsid w:val="00AE7EF4"/>
    <w:rsid w:val="00AF0050"/>
    <w:rsid w:val="00AF07B5"/>
    <w:rsid w:val="00AF1F0B"/>
    <w:rsid w:val="00AF245E"/>
    <w:rsid w:val="00AF3B74"/>
    <w:rsid w:val="00AF51C7"/>
    <w:rsid w:val="00AF5272"/>
    <w:rsid w:val="00AF5E8D"/>
    <w:rsid w:val="00AF6B69"/>
    <w:rsid w:val="00AF7429"/>
    <w:rsid w:val="00AF7E20"/>
    <w:rsid w:val="00B004AD"/>
    <w:rsid w:val="00B0057A"/>
    <w:rsid w:val="00B00CEB"/>
    <w:rsid w:val="00B01E9C"/>
    <w:rsid w:val="00B0231E"/>
    <w:rsid w:val="00B0332D"/>
    <w:rsid w:val="00B0495E"/>
    <w:rsid w:val="00B062EB"/>
    <w:rsid w:val="00B0696B"/>
    <w:rsid w:val="00B06CE3"/>
    <w:rsid w:val="00B06DD9"/>
    <w:rsid w:val="00B06F66"/>
    <w:rsid w:val="00B07502"/>
    <w:rsid w:val="00B07534"/>
    <w:rsid w:val="00B10FD4"/>
    <w:rsid w:val="00B123A2"/>
    <w:rsid w:val="00B12483"/>
    <w:rsid w:val="00B13AD2"/>
    <w:rsid w:val="00B140AF"/>
    <w:rsid w:val="00B142C0"/>
    <w:rsid w:val="00B14605"/>
    <w:rsid w:val="00B14618"/>
    <w:rsid w:val="00B1580F"/>
    <w:rsid w:val="00B15986"/>
    <w:rsid w:val="00B15D7C"/>
    <w:rsid w:val="00B16C44"/>
    <w:rsid w:val="00B20E4B"/>
    <w:rsid w:val="00B22DF7"/>
    <w:rsid w:val="00B2376F"/>
    <w:rsid w:val="00B237BD"/>
    <w:rsid w:val="00B24846"/>
    <w:rsid w:val="00B24AB6"/>
    <w:rsid w:val="00B2509E"/>
    <w:rsid w:val="00B255B9"/>
    <w:rsid w:val="00B25BE6"/>
    <w:rsid w:val="00B26E05"/>
    <w:rsid w:val="00B27700"/>
    <w:rsid w:val="00B27784"/>
    <w:rsid w:val="00B27B7B"/>
    <w:rsid w:val="00B306D5"/>
    <w:rsid w:val="00B30980"/>
    <w:rsid w:val="00B3143F"/>
    <w:rsid w:val="00B31ADB"/>
    <w:rsid w:val="00B323B4"/>
    <w:rsid w:val="00B32446"/>
    <w:rsid w:val="00B32B17"/>
    <w:rsid w:val="00B33258"/>
    <w:rsid w:val="00B3358A"/>
    <w:rsid w:val="00B3407D"/>
    <w:rsid w:val="00B366D1"/>
    <w:rsid w:val="00B37A46"/>
    <w:rsid w:val="00B41E3F"/>
    <w:rsid w:val="00B4360B"/>
    <w:rsid w:val="00B43AF6"/>
    <w:rsid w:val="00B44016"/>
    <w:rsid w:val="00B440F7"/>
    <w:rsid w:val="00B446F6"/>
    <w:rsid w:val="00B44BB3"/>
    <w:rsid w:val="00B459C7"/>
    <w:rsid w:val="00B45BDA"/>
    <w:rsid w:val="00B50052"/>
    <w:rsid w:val="00B50881"/>
    <w:rsid w:val="00B54A2A"/>
    <w:rsid w:val="00B5544F"/>
    <w:rsid w:val="00B576CC"/>
    <w:rsid w:val="00B57759"/>
    <w:rsid w:val="00B57D5B"/>
    <w:rsid w:val="00B60518"/>
    <w:rsid w:val="00B619A5"/>
    <w:rsid w:val="00B6520F"/>
    <w:rsid w:val="00B66553"/>
    <w:rsid w:val="00B66EBD"/>
    <w:rsid w:val="00B724EC"/>
    <w:rsid w:val="00B72592"/>
    <w:rsid w:val="00B72E34"/>
    <w:rsid w:val="00B73E5D"/>
    <w:rsid w:val="00B7435E"/>
    <w:rsid w:val="00B75446"/>
    <w:rsid w:val="00B755AA"/>
    <w:rsid w:val="00B7581C"/>
    <w:rsid w:val="00B770E9"/>
    <w:rsid w:val="00B804A6"/>
    <w:rsid w:val="00B80D11"/>
    <w:rsid w:val="00B8189A"/>
    <w:rsid w:val="00B82386"/>
    <w:rsid w:val="00B82540"/>
    <w:rsid w:val="00B85DE1"/>
    <w:rsid w:val="00B8635C"/>
    <w:rsid w:val="00B864E1"/>
    <w:rsid w:val="00B864E2"/>
    <w:rsid w:val="00B865A5"/>
    <w:rsid w:val="00B8686A"/>
    <w:rsid w:val="00B87C9A"/>
    <w:rsid w:val="00B90433"/>
    <w:rsid w:val="00B90A10"/>
    <w:rsid w:val="00B9157B"/>
    <w:rsid w:val="00B91E3C"/>
    <w:rsid w:val="00B921AD"/>
    <w:rsid w:val="00B9390E"/>
    <w:rsid w:val="00B942F1"/>
    <w:rsid w:val="00B943ED"/>
    <w:rsid w:val="00B94672"/>
    <w:rsid w:val="00B9525B"/>
    <w:rsid w:val="00B95500"/>
    <w:rsid w:val="00B96B3C"/>
    <w:rsid w:val="00B97142"/>
    <w:rsid w:val="00B9761D"/>
    <w:rsid w:val="00B97BEA"/>
    <w:rsid w:val="00B97FA3"/>
    <w:rsid w:val="00BA0B2F"/>
    <w:rsid w:val="00BA1AE9"/>
    <w:rsid w:val="00BA20A9"/>
    <w:rsid w:val="00BA2D23"/>
    <w:rsid w:val="00BA3313"/>
    <w:rsid w:val="00BA4A5F"/>
    <w:rsid w:val="00BA52C1"/>
    <w:rsid w:val="00BA58A8"/>
    <w:rsid w:val="00BA6F36"/>
    <w:rsid w:val="00BA6F5A"/>
    <w:rsid w:val="00BA72ED"/>
    <w:rsid w:val="00BA735E"/>
    <w:rsid w:val="00BB02E8"/>
    <w:rsid w:val="00BB071A"/>
    <w:rsid w:val="00BB0874"/>
    <w:rsid w:val="00BB0F7A"/>
    <w:rsid w:val="00BB1841"/>
    <w:rsid w:val="00BB1C9D"/>
    <w:rsid w:val="00BB2006"/>
    <w:rsid w:val="00BB20E8"/>
    <w:rsid w:val="00BB27F8"/>
    <w:rsid w:val="00BB2E40"/>
    <w:rsid w:val="00BB3386"/>
    <w:rsid w:val="00BB380D"/>
    <w:rsid w:val="00BB43C8"/>
    <w:rsid w:val="00BB461B"/>
    <w:rsid w:val="00BB53C9"/>
    <w:rsid w:val="00BC0C34"/>
    <w:rsid w:val="00BC1142"/>
    <w:rsid w:val="00BC18AF"/>
    <w:rsid w:val="00BC2D17"/>
    <w:rsid w:val="00BC4FC4"/>
    <w:rsid w:val="00BC5231"/>
    <w:rsid w:val="00BC7028"/>
    <w:rsid w:val="00BC7294"/>
    <w:rsid w:val="00BD029E"/>
    <w:rsid w:val="00BD157A"/>
    <w:rsid w:val="00BD2597"/>
    <w:rsid w:val="00BD2E7D"/>
    <w:rsid w:val="00BD2F3E"/>
    <w:rsid w:val="00BD4825"/>
    <w:rsid w:val="00BD71A1"/>
    <w:rsid w:val="00BD7257"/>
    <w:rsid w:val="00BD7501"/>
    <w:rsid w:val="00BD7C00"/>
    <w:rsid w:val="00BD7C6F"/>
    <w:rsid w:val="00BE0B47"/>
    <w:rsid w:val="00BE193E"/>
    <w:rsid w:val="00BE4522"/>
    <w:rsid w:val="00BE490F"/>
    <w:rsid w:val="00BE4DF4"/>
    <w:rsid w:val="00BE5B87"/>
    <w:rsid w:val="00BE66E8"/>
    <w:rsid w:val="00BE6B39"/>
    <w:rsid w:val="00BE7112"/>
    <w:rsid w:val="00BE7440"/>
    <w:rsid w:val="00BE7CBA"/>
    <w:rsid w:val="00BF02F8"/>
    <w:rsid w:val="00BF0637"/>
    <w:rsid w:val="00BF0A05"/>
    <w:rsid w:val="00BF1B23"/>
    <w:rsid w:val="00BF27B6"/>
    <w:rsid w:val="00BF3BD4"/>
    <w:rsid w:val="00BF3EFC"/>
    <w:rsid w:val="00BF4398"/>
    <w:rsid w:val="00BF74E8"/>
    <w:rsid w:val="00C0065F"/>
    <w:rsid w:val="00C01418"/>
    <w:rsid w:val="00C01927"/>
    <w:rsid w:val="00C02BC7"/>
    <w:rsid w:val="00C032CC"/>
    <w:rsid w:val="00C04FF9"/>
    <w:rsid w:val="00C063F3"/>
    <w:rsid w:val="00C07B53"/>
    <w:rsid w:val="00C10327"/>
    <w:rsid w:val="00C1061E"/>
    <w:rsid w:val="00C1146B"/>
    <w:rsid w:val="00C116B6"/>
    <w:rsid w:val="00C1188F"/>
    <w:rsid w:val="00C13FCF"/>
    <w:rsid w:val="00C14090"/>
    <w:rsid w:val="00C14F80"/>
    <w:rsid w:val="00C17839"/>
    <w:rsid w:val="00C17993"/>
    <w:rsid w:val="00C20798"/>
    <w:rsid w:val="00C239AD"/>
    <w:rsid w:val="00C23ED9"/>
    <w:rsid w:val="00C26828"/>
    <w:rsid w:val="00C275EF"/>
    <w:rsid w:val="00C308C3"/>
    <w:rsid w:val="00C308F8"/>
    <w:rsid w:val="00C3146E"/>
    <w:rsid w:val="00C31AB9"/>
    <w:rsid w:val="00C32205"/>
    <w:rsid w:val="00C32606"/>
    <w:rsid w:val="00C32672"/>
    <w:rsid w:val="00C34BCD"/>
    <w:rsid w:val="00C34F09"/>
    <w:rsid w:val="00C35E3F"/>
    <w:rsid w:val="00C3627F"/>
    <w:rsid w:val="00C364D5"/>
    <w:rsid w:val="00C36899"/>
    <w:rsid w:val="00C408BA"/>
    <w:rsid w:val="00C41535"/>
    <w:rsid w:val="00C41F59"/>
    <w:rsid w:val="00C42FB1"/>
    <w:rsid w:val="00C432BD"/>
    <w:rsid w:val="00C43A4C"/>
    <w:rsid w:val="00C44619"/>
    <w:rsid w:val="00C44E37"/>
    <w:rsid w:val="00C45FF2"/>
    <w:rsid w:val="00C47244"/>
    <w:rsid w:val="00C50493"/>
    <w:rsid w:val="00C504CC"/>
    <w:rsid w:val="00C50A37"/>
    <w:rsid w:val="00C50E8C"/>
    <w:rsid w:val="00C519C2"/>
    <w:rsid w:val="00C51A12"/>
    <w:rsid w:val="00C52BC0"/>
    <w:rsid w:val="00C53027"/>
    <w:rsid w:val="00C53B9A"/>
    <w:rsid w:val="00C5411C"/>
    <w:rsid w:val="00C54212"/>
    <w:rsid w:val="00C548E7"/>
    <w:rsid w:val="00C56D03"/>
    <w:rsid w:val="00C57083"/>
    <w:rsid w:val="00C5760E"/>
    <w:rsid w:val="00C57B48"/>
    <w:rsid w:val="00C57DEA"/>
    <w:rsid w:val="00C62930"/>
    <w:rsid w:val="00C62B5C"/>
    <w:rsid w:val="00C62C9D"/>
    <w:rsid w:val="00C63CD6"/>
    <w:rsid w:val="00C642C7"/>
    <w:rsid w:val="00C644B4"/>
    <w:rsid w:val="00C64B33"/>
    <w:rsid w:val="00C64E11"/>
    <w:rsid w:val="00C66685"/>
    <w:rsid w:val="00C6677C"/>
    <w:rsid w:val="00C66804"/>
    <w:rsid w:val="00C669B0"/>
    <w:rsid w:val="00C6753E"/>
    <w:rsid w:val="00C70547"/>
    <w:rsid w:val="00C70AE6"/>
    <w:rsid w:val="00C71A56"/>
    <w:rsid w:val="00C7269C"/>
    <w:rsid w:val="00C72BFC"/>
    <w:rsid w:val="00C7327F"/>
    <w:rsid w:val="00C741F3"/>
    <w:rsid w:val="00C75695"/>
    <w:rsid w:val="00C8077A"/>
    <w:rsid w:val="00C814C3"/>
    <w:rsid w:val="00C81FA6"/>
    <w:rsid w:val="00C848C8"/>
    <w:rsid w:val="00C84B68"/>
    <w:rsid w:val="00C84DD9"/>
    <w:rsid w:val="00C85071"/>
    <w:rsid w:val="00C86F42"/>
    <w:rsid w:val="00C872DB"/>
    <w:rsid w:val="00C87613"/>
    <w:rsid w:val="00C902F2"/>
    <w:rsid w:val="00C90BD9"/>
    <w:rsid w:val="00C930F1"/>
    <w:rsid w:val="00C93356"/>
    <w:rsid w:val="00C93750"/>
    <w:rsid w:val="00C93885"/>
    <w:rsid w:val="00C93B80"/>
    <w:rsid w:val="00C9508E"/>
    <w:rsid w:val="00C95101"/>
    <w:rsid w:val="00C95663"/>
    <w:rsid w:val="00C95DC7"/>
    <w:rsid w:val="00C95ED3"/>
    <w:rsid w:val="00C972B8"/>
    <w:rsid w:val="00C97547"/>
    <w:rsid w:val="00C97993"/>
    <w:rsid w:val="00CA01AE"/>
    <w:rsid w:val="00CA1192"/>
    <w:rsid w:val="00CA1400"/>
    <w:rsid w:val="00CA1A29"/>
    <w:rsid w:val="00CA1F62"/>
    <w:rsid w:val="00CA3889"/>
    <w:rsid w:val="00CA3EF2"/>
    <w:rsid w:val="00CA4233"/>
    <w:rsid w:val="00CA6CAC"/>
    <w:rsid w:val="00CA7621"/>
    <w:rsid w:val="00CB0036"/>
    <w:rsid w:val="00CB10C9"/>
    <w:rsid w:val="00CB19F7"/>
    <w:rsid w:val="00CB1C22"/>
    <w:rsid w:val="00CB5182"/>
    <w:rsid w:val="00CB6A0B"/>
    <w:rsid w:val="00CB6B5A"/>
    <w:rsid w:val="00CB79C1"/>
    <w:rsid w:val="00CC0C4A"/>
    <w:rsid w:val="00CC119A"/>
    <w:rsid w:val="00CC11C1"/>
    <w:rsid w:val="00CC1859"/>
    <w:rsid w:val="00CC4233"/>
    <w:rsid w:val="00CC438F"/>
    <w:rsid w:val="00CC63DB"/>
    <w:rsid w:val="00CC6AF8"/>
    <w:rsid w:val="00CC6B64"/>
    <w:rsid w:val="00CC6E02"/>
    <w:rsid w:val="00CC7B74"/>
    <w:rsid w:val="00CD037F"/>
    <w:rsid w:val="00CD1616"/>
    <w:rsid w:val="00CD2B84"/>
    <w:rsid w:val="00CD3393"/>
    <w:rsid w:val="00CD38EB"/>
    <w:rsid w:val="00CD503D"/>
    <w:rsid w:val="00CD56B1"/>
    <w:rsid w:val="00CD56C8"/>
    <w:rsid w:val="00CD6722"/>
    <w:rsid w:val="00CD683E"/>
    <w:rsid w:val="00CE0C7E"/>
    <w:rsid w:val="00CE0EC4"/>
    <w:rsid w:val="00CE2FB0"/>
    <w:rsid w:val="00CE30A7"/>
    <w:rsid w:val="00CE396C"/>
    <w:rsid w:val="00CE3BE4"/>
    <w:rsid w:val="00CE3C8F"/>
    <w:rsid w:val="00CE3D3D"/>
    <w:rsid w:val="00CE4804"/>
    <w:rsid w:val="00CE6C57"/>
    <w:rsid w:val="00CE71B4"/>
    <w:rsid w:val="00CE7632"/>
    <w:rsid w:val="00CF06B7"/>
    <w:rsid w:val="00CF2A0C"/>
    <w:rsid w:val="00CF31AE"/>
    <w:rsid w:val="00CF3292"/>
    <w:rsid w:val="00CF6753"/>
    <w:rsid w:val="00CF7D10"/>
    <w:rsid w:val="00CF7DD7"/>
    <w:rsid w:val="00D00254"/>
    <w:rsid w:val="00D00477"/>
    <w:rsid w:val="00D006EB"/>
    <w:rsid w:val="00D019ED"/>
    <w:rsid w:val="00D01B40"/>
    <w:rsid w:val="00D027B8"/>
    <w:rsid w:val="00D0341D"/>
    <w:rsid w:val="00D037D3"/>
    <w:rsid w:val="00D03BA9"/>
    <w:rsid w:val="00D04030"/>
    <w:rsid w:val="00D04E1E"/>
    <w:rsid w:val="00D05456"/>
    <w:rsid w:val="00D05F02"/>
    <w:rsid w:val="00D0691B"/>
    <w:rsid w:val="00D10C91"/>
    <w:rsid w:val="00D10DF3"/>
    <w:rsid w:val="00D129CE"/>
    <w:rsid w:val="00D13118"/>
    <w:rsid w:val="00D1336D"/>
    <w:rsid w:val="00D13A02"/>
    <w:rsid w:val="00D13D99"/>
    <w:rsid w:val="00D14EFC"/>
    <w:rsid w:val="00D15B03"/>
    <w:rsid w:val="00D200C5"/>
    <w:rsid w:val="00D20712"/>
    <w:rsid w:val="00D20924"/>
    <w:rsid w:val="00D20A9D"/>
    <w:rsid w:val="00D2103C"/>
    <w:rsid w:val="00D21AEE"/>
    <w:rsid w:val="00D228FF"/>
    <w:rsid w:val="00D22CE6"/>
    <w:rsid w:val="00D24B86"/>
    <w:rsid w:val="00D24CF7"/>
    <w:rsid w:val="00D26696"/>
    <w:rsid w:val="00D27375"/>
    <w:rsid w:val="00D300D9"/>
    <w:rsid w:val="00D336DB"/>
    <w:rsid w:val="00D33907"/>
    <w:rsid w:val="00D33DDE"/>
    <w:rsid w:val="00D33E68"/>
    <w:rsid w:val="00D3447D"/>
    <w:rsid w:val="00D3453A"/>
    <w:rsid w:val="00D36B6C"/>
    <w:rsid w:val="00D36DB8"/>
    <w:rsid w:val="00D37101"/>
    <w:rsid w:val="00D375F2"/>
    <w:rsid w:val="00D4111B"/>
    <w:rsid w:val="00D42394"/>
    <w:rsid w:val="00D425C7"/>
    <w:rsid w:val="00D44B3B"/>
    <w:rsid w:val="00D44D9D"/>
    <w:rsid w:val="00D44F19"/>
    <w:rsid w:val="00D45C25"/>
    <w:rsid w:val="00D47677"/>
    <w:rsid w:val="00D47F55"/>
    <w:rsid w:val="00D506DA"/>
    <w:rsid w:val="00D507BC"/>
    <w:rsid w:val="00D5285D"/>
    <w:rsid w:val="00D529BC"/>
    <w:rsid w:val="00D53B3B"/>
    <w:rsid w:val="00D53C1F"/>
    <w:rsid w:val="00D54A5F"/>
    <w:rsid w:val="00D55026"/>
    <w:rsid w:val="00D5539D"/>
    <w:rsid w:val="00D55F02"/>
    <w:rsid w:val="00D56236"/>
    <w:rsid w:val="00D603C8"/>
    <w:rsid w:val="00D621AF"/>
    <w:rsid w:val="00D6221F"/>
    <w:rsid w:val="00D62A11"/>
    <w:rsid w:val="00D64E53"/>
    <w:rsid w:val="00D65C1B"/>
    <w:rsid w:val="00D65D7A"/>
    <w:rsid w:val="00D66136"/>
    <w:rsid w:val="00D672A3"/>
    <w:rsid w:val="00D7046F"/>
    <w:rsid w:val="00D70BA5"/>
    <w:rsid w:val="00D715EE"/>
    <w:rsid w:val="00D71E11"/>
    <w:rsid w:val="00D71E43"/>
    <w:rsid w:val="00D72851"/>
    <w:rsid w:val="00D72940"/>
    <w:rsid w:val="00D73062"/>
    <w:rsid w:val="00D73143"/>
    <w:rsid w:val="00D733BB"/>
    <w:rsid w:val="00D733F0"/>
    <w:rsid w:val="00D74575"/>
    <w:rsid w:val="00D751A8"/>
    <w:rsid w:val="00D75798"/>
    <w:rsid w:val="00D757B4"/>
    <w:rsid w:val="00D76027"/>
    <w:rsid w:val="00D771D4"/>
    <w:rsid w:val="00D778E6"/>
    <w:rsid w:val="00D77D71"/>
    <w:rsid w:val="00D77E10"/>
    <w:rsid w:val="00D801E6"/>
    <w:rsid w:val="00D80C1D"/>
    <w:rsid w:val="00D8459D"/>
    <w:rsid w:val="00D8666E"/>
    <w:rsid w:val="00D902EB"/>
    <w:rsid w:val="00D912BC"/>
    <w:rsid w:val="00D91DF1"/>
    <w:rsid w:val="00D934A0"/>
    <w:rsid w:val="00D954E0"/>
    <w:rsid w:val="00D9781C"/>
    <w:rsid w:val="00D97960"/>
    <w:rsid w:val="00DA07F0"/>
    <w:rsid w:val="00DA16E7"/>
    <w:rsid w:val="00DA18A0"/>
    <w:rsid w:val="00DA265A"/>
    <w:rsid w:val="00DA2A87"/>
    <w:rsid w:val="00DA4AEC"/>
    <w:rsid w:val="00DA6FA8"/>
    <w:rsid w:val="00DA739B"/>
    <w:rsid w:val="00DA7596"/>
    <w:rsid w:val="00DA76B3"/>
    <w:rsid w:val="00DA7C34"/>
    <w:rsid w:val="00DB0292"/>
    <w:rsid w:val="00DB0A28"/>
    <w:rsid w:val="00DB0F27"/>
    <w:rsid w:val="00DB1184"/>
    <w:rsid w:val="00DB1439"/>
    <w:rsid w:val="00DB1A9D"/>
    <w:rsid w:val="00DB2041"/>
    <w:rsid w:val="00DB2557"/>
    <w:rsid w:val="00DB2A37"/>
    <w:rsid w:val="00DB38CA"/>
    <w:rsid w:val="00DB38D8"/>
    <w:rsid w:val="00DB3C34"/>
    <w:rsid w:val="00DB3D01"/>
    <w:rsid w:val="00DB567D"/>
    <w:rsid w:val="00DB5B31"/>
    <w:rsid w:val="00DB5B4E"/>
    <w:rsid w:val="00DB5BA0"/>
    <w:rsid w:val="00DB63CB"/>
    <w:rsid w:val="00DB7AFC"/>
    <w:rsid w:val="00DC1BBA"/>
    <w:rsid w:val="00DC1EC2"/>
    <w:rsid w:val="00DC1ECB"/>
    <w:rsid w:val="00DC24AD"/>
    <w:rsid w:val="00DC3609"/>
    <w:rsid w:val="00DC40AD"/>
    <w:rsid w:val="00DC446F"/>
    <w:rsid w:val="00DC4A31"/>
    <w:rsid w:val="00DC4F36"/>
    <w:rsid w:val="00DC50D8"/>
    <w:rsid w:val="00DC70A9"/>
    <w:rsid w:val="00DC7509"/>
    <w:rsid w:val="00DC7524"/>
    <w:rsid w:val="00DD0713"/>
    <w:rsid w:val="00DD0C9E"/>
    <w:rsid w:val="00DD0E8C"/>
    <w:rsid w:val="00DD1BA9"/>
    <w:rsid w:val="00DD292C"/>
    <w:rsid w:val="00DD4168"/>
    <w:rsid w:val="00DD44FF"/>
    <w:rsid w:val="00DD4FFB"/>
    <w:rsid w:val="00DD56C7"/>
    <w:rsid w:val="00DD6EFF"/>
    <w:rsid w:val="00DE0782"/>
    <w:rsid w:val="00DE08B0"/>
    <w:rsid w:val="00DE1631"/>
    <w:rsid w:val="00DE1A72"/>
    <w:rsid w:val="00DE3471"/>
    <w:rsid w:val="00DE35B1"/>
    <w:rsid w:val="00DE576E"/>
    <w:rsid w:val="00DE7C94"/>
    <w:rsid w:val="00DF0045"/>
    <w:rsid w:val="00DF1A54"/>
    <w:rsid w:val="00DF2292"/>
    <w:rsid w:val="00DF2E40"/>
    <w:rsid w:val="00DF3E85"/>
    <w:rsid w:val="00DF4121"/>
    <w:rsid w:val="00DF43C9"/>
    <w:rsid w:val="00DF458C"/>
    <w:rsid w:val="00DF549D"/>
    <w:rsid w:val="00DF59A2"/>
    <w:rsid w:val="00DF79BE"/>
    <w:rsid w:val="00E00257"/>
    <w:rsid w:val="00E00C0D"/>
    <w:rsid w:val="00E01018"/>
    <w:rsid w:val="00E0135B"/>
    <w:rsid w:val="00E02950"/>
    <w:rsid w:val="00E02B82"/>
    <w:rsid w:val="00E03620"/>
    <w:rsid w:val="00E03948"/>
    <w:rsid w:val="00E05997"/>
    <w:rsid w:val="00E06A26"/>
    <w:rsid w:val="00E06BC9"/>
    <w:rsid w:val="00E06D72"/>
    <w:rsid w:val="00E07CF8"/>
    <w:rsid w:val="00E1292F"/>
    <w:rsid w:val="00E1363C"/>
    <w:rsid w:val="00E1437B"/>
    <w:rsid w:val="00E144E7"/>
    <w:rsid w:val="00E14B0A"/>
    <w:rsid w:val="00E150CA"/>
    <w:rsid w:val="00E15808"/>
    <w:rsid w:val="00E16190"/>
    <w:rsid w:val="00E1658F"/>
    <w:rsid w:val="00E2060F"/>
    <w:rsid w:val="00E221AA"/>
    <w:rsid w:val="00E223AC"/>
    <w:rsid w:val="00E22BAE"/>
    <w:rsid w:val="00E23160"/>
    <w:rsid w:val="00E23B68"/>
    <w:rsid w:val="00E23DD2"/>
    <w:rsid w:val="00E24DEE"/>
    <w:rsid w:val="00E25996"/>
    <w:rsid w:val="00E268AB"/>
    <w:rsid w:val="00E27211"/>
    <w:rsid w:val="00E27528"/>
    <w:rsid w:val="00E2770E"/>
    <w:rsid w:val="00E277F1"/>
    <w:rsid w:val="00E2781A"/>
    <w:rsid w:val="00E27AE5"/>
    <w:rsid w:val="00E301D4"/>
    <w:rsid w:val="00E305C8"/>
    <w:rsid w:val="00E311E8"/>
    <w:rsid w:val="00E31A32"/>
    <w:rsid w:val="00E31B2B"/>
    <w:rsid w:val="00E31CA5"/>
    <w:rsid w:val="00E33553"/>
    <w:rsid w:val="00E33C6F"/>
    <w:rsid w:val="00E34DB7"/>
    <w:rsid w:val="00E354F6"/>
    <w:rsid w:val="00E35B2A"/>
    <w:rsid w:val="00E3667B"/>
    <w:rsid w:val="00E378F4"/>
    <w:rsid w:val="00E40717"/>
    <w:rsid w:val="00E4262D"/>
    <w:rsid w:val="00E44186"/>
    <w:rsid w:val="00E44ACA"/>
    <w:rsid w:val="00E460C7"/>
    <w:rsid w:val="00E4764B"/>
    <w:rsid w:val="00E47848"/>
    <w:rsid w:val="00E50765"/>
    <w:rsid w:val="00E5221F"/>
    <w:rsid w:val="00E531F6"/>
    <w:rsid w:val="00E53819"/>
    <w:rsid w:val="00E54C8A"/>
    <w:rsid w:val="00E556E3"/>
    <w:rsid w:val="00E60FEE"/>
    <w:rsid w:val="00E64C5F"/>
    <w:rsid w:val="00E660EF"/>
    <w:rsid w:val="00E66E74"/>
    <w:rsid w:val="00E67380"/>
    <w:rsid w:val="00E67B6E"/>
    <w:rsid w:val="00E67F42"/>
    <w:rsid w:val="00E7037E"/>
    <w:rsid w:val="00E73B03"/>
    <w:rsid w:val="00E75B29"/>
    <w:rsid w:val="00E7727A"/>
    <w:rsid w:val="00E77CF2"/>
    <w:rsid w:val="00E8387B"/>
    <w:rsid w:val="00E8398A"/>
    <w:rsid w:val="00E845FB"/>
    <w:rsid w:val="00E85023"/>
    <w:rsid w:val="00E851A2"/>
    <w:rsid w:val="00E86546"/>
    <w:rsid w:val="00E87FE5"/>
    <w:rsid w:val="00E919F6"/>
    <w:rsid w:val="00E91E23"/>
    <w:rsid w:val="00E923D2"/>
    <w:rsid w:val="00E929DA"/>
    <w:rsid w:val="00E9359A"/>
    <w:rsid w:val="00E94A03"/>
    <w:rsid w:val="00E9507C"/>
    <w:rsid w:val="00E95FB8"/>
    <w:rsid w:val="00E96358"/>
    <w:rsid w:val="00EA1C81"/>
    <w:rsid w:val="00EA2240"/>
    <w:rsid w:val="00EA3A00"/>
    <w:rsid w:val="00EA499F"/>
    <w:rsid w:val="00EA52E8"/>
    <w:rsid w:val="00EA55BD"/>
    <w:rsid w:val="00EA64B9"/>
    <w:rsid w:val="00EB2C5B"/>
    <w:rsid w:val="00EB40F7"/>
    <w:rsid w:val="00EB444D"/>
    <w:rsid w:val="00EB5137"/>
    <w:rsid w:val="00EB6F92"/>
    <w:rsid w:val="00EB7DB4"/>
    <w:rsid w:val="00EC02E2"/>
    <w:rsid w:val="00EC05AE"/>
    <w:rsid w:val="00EC093B"/>
    <w:rsid w:val="00EC16FC"/>
    <w:rsid w:val="00EC3597"/>
    <w:rsid w:val="00EC3E70"/>
    <w:rsid w:val="00EC4944"/>
    <w:rsid w:val="00EC6C34"/>
    <w:rsid w:val="00EC7327"/>
    <w:rsid w:val="00ED040E"/>
    <w:rsid w:val="00ED0F3B"/>
    <w:rsid w:val="00ED0FA9"/>
    <w:rsid w:val="00ED1A61"/>
    <w:rsid w:val="00ED1B5E"/>
    <w:rsid w:val="00ED1D23"/>
    <w:rsid w:val="00ED2D66"/>
    <w:rsid w:val="00ED3A96"/>
    <w:rsid w:val="00ED4FCD"/>
    <w:rsid w:val="00ED537B"/>
    <w:rsid w:val="00ED5881"/>
    <w:rsid w:val="00ED6E7E"/>
    <w:rsid w:val="00ED78A6"/>
    <w:rsid w:val="00ED7949"/>
    <w:rsid w:val="00ED7CC4"/>
    <w:rsid w:val="00EE0542"/>
    <w:rsid w:val="00EE063A"/>
    <w:rsid w:val="00EE0F2C"/>
    <w:rsid w:val="00EE14D1"/>
    <w:rsid w:val="00EE1918"/>
    <w:rsid w:val="00EE1DD7"/>
    <w:rsid w:val="00EE34E5"/>
    <w:rsid w:val="00EE3B20"/>
    <w:rsid w:val="00EE7833"/>
    <w:rsid w:val="00EF0881"/>
    <w:rsid w:val="00EF08DA"/>
    <w:rsid w:val="00EF0A11"/>
    <w:rsid w:val="00EF2C79"/>
    <w:rsid w:val="00EF4040"/>
    <w:rsid w:val="00EF5000"/>
    <w:rsid w:val="00EF52BF"/>
    <w:rsid w:val="00EF634D"/>
    <w:rsid w:val="00EF705A"/>
    <w:rsid w:val="00EF7A06"/>
    <w:rsid w:val="00F004AC"/>
    <w:rsid w:val="00F00BA8"/>
    <w:rsid w:val="00F017BF"/>
    <w:rsid w:val="00F02084"/>
    <w:rsid w:val="00F03762"/>
    <w:rsid w:val="00F03C34"/>
    <w:rsid w:val="00F03EF0"/>
    <w:rsid w:val="00F04799"/>
    <w:rsid w:val="00F057CB"/>
    <w:rsid w:val="00F10E66"/>
    <w:rsid w:val="00F10EB1"/>
    <w:rsid w:val="00F11CF2"/>
    <w:rsid w:val="00F12359"/>
    <w:rsid w:val="00F148DB"/>
    <w:rsid w:val="00F16590"/>
    <w:rsid w:val="00F17640"/>
    <w:rsid w:val="00F1774B"/>
    <w:rsid w:val="00F2058F"/>
    <w:rsid w:val="00F20B12"/>
    <w:rsid w:val="00F20B8F"/>
    <w:rsid w:val="00F20BDA"/>
    <w:rsid w:val="00F21047"/>
    <w:rsid w:val="00F22136"/>
    <w:rsid w:val="00F227EC"/>
    <w:rsid w:val="00F22B01"/>
    <w:rsid w:val="00F22C58"/>
    <w:rsid w:val="00F23854"/>
    <w:rsid w:val="00F24130"/>
    <w:rsid w:val="00F24CCA"/>
    <w:rsid w:val="00F25F54"/>
    <w:rsid w:val="00F26441"/>
    <w:rsid w:val="00F2746C"/>
    <w:rsid w:val="00F30046"/>
    <w:rsid w:val="00F30324"/>
    <w:rsid w:val="00F308D6"/>
    <w:rsid w:val="00F3132D"/>
    <w:rsid w:val="00F32870"/>
    <w:rsid w:val="00F334EC"/>
    <w:rsid w:val="00F33E2E"/>
    <w:rsid w:val="00F34EC4"/>
    <w:rsid w:val="00F35149"/>
    <w:rsid w:val="00F35CF8"/>
    <w:rsid w:val="00F4093A"/>
    <w:rsid w:val="00F4190D"/>
    <w:rsid w:val="00F42702"/>
    <w:rsid w:val="00F42C19"/>
    <w:rsid w:val="00F42C6D"/>
    <w:rsid w:val="00F4403D"/>
    <w:rsid w:val="00F457A4"/>
    <w:rsid w:val="00F45E73"/>
    <w:rsid w:val="00F46807"/>
    <w:rsid w:val="00F527E7"/>
    <w:rsid w:val="00F52A1E"/>
    <w:rsid w:val="00F53D7C"/>
    <w:rsid w:val="00F53E0F"/>
    <w:rsid w:val="00F54206"/>
    <w:rsid w:val="00F54F4E"/>
    <w:rsid w:val="00F553F4"/>
    <w:rsid w:val="00F55B56"/>
    <w:rsid w:val="00F5677D"/>
    <w:rsid w:val="00F56A39"/>
    <w:rsid w:val="00F5733B"/>
    <w:rsid w:val="00F57D27"/>
    <w:rsid w:val="00F6142F"/>
    <w:rsid w:val="00F61FF7"/>
    <w:rsid w:val="00F62E50"/>
    <w:rsid w:val="00F631A1"/>
    <w:rsid w:val="00F635B4"/>
    <w:rsid w:val="00F63AC0"/>
    <w:rsid w:val="00F660D2"/>
    <w:rsid w:val="00F6640B"/>
    <w:rsid w:val="00F67997"/>
    <w:rsid w:val="00F700B2"/>
    <w:rsid w:val="00F70127"/>
    <w:rsid w:val="00F7073A"/>
    <w:rsid w:val="00F70818"/>
    <w:rsid w:val="00F73F2F"/>
    <w:rsid w:val="00F75790"/>
    <w:rsid w:val="00F75BFA"/>
    <w:rsid w:val="00F76055"/>
    <w:rsid w:val="00F7654C"/>
    <w:rsid w:val="00F76BB6"/>
    <w:rsid w:val="00F77905"/>
    <w:rsid w:val="00F80601"/>
    <w:rsid w:val="00F80660"/>
    <w:rsid w:val="00F80DB7"/>
    <w:rsid w:val="00F8117C"/>
    <w:rsid w:val="00F817F8"/>
    <w:rsid w:val="00F821FE"/>
    <w:rsid w:val="00F82CDA"/>
    <w:rsid w:val="00F83AF5"/>
    <w:rsid w:val="00F853DE"/>
    <w:rsid w:val="00F85764"/>
    <w:rsid w:val="00F85EC1"/>
    <w:rsid w:val="00F86000"/>
    <w:rsid w:val="00F86A5A"/>
    <w:rsid w:val="00F87817"/>
    <w:rsid w:val="00F87C83"/>
    <w:rsid w:val="00F908C0"/>
    <w:rsid w:val="00F90BBF"/>
    <w:rsid w:val="00F90C49"/>
    <w:rsid w:val="00F91FF6"/>
    <w:rsid w:val="00F929BA"/>
    <w:rsid w:val="00F92C7F"/>
    <w:rsid w:val="00F92EEB"/>
    <w:rsid w:val="00F94291"/>
    <w:rsid w:val="00F94CA3"/>
    <w:rsid w:val="00F96D97"/>
    <w:rsid w:val="00F975D0"/>
    <w:rsid w:val="00F975F5"/>
    <w:rsid w:val="00F97915"/>
    <w:rsid w:val="00F979F1"/>
    <w:rsid w:val="00FA0A1C"/>
    <w:rsid w:val="00FA0BFE"/>
    <w:rsid w:val="00FA1F03"/>
    <w:rsid w:val="00FA435D"/>
    <w:rsid w:val="00FA6BE6"/>
    <w:rsid w:val="00FA71A3"/>
    <w:rsid w:val="00FA7C8F"/>
    <w:rsid w:val="00FB211F"/>
    <w:rsid w:val="00FB2696"/>
    <w:rsid w:val="00FB46F8"/>
    <w:rsid w:val="00FB4804"/>
    <w:rsid w:val="00FB4C6B"/>
    <w:rsid w:val="00FB5199"/>
    <w:rsid w:val="00FB6A15"/>
    <w:rsid w:val="00FB73DD"/>
    <w:rsid w:val="00FC0062"/>
    <w:rsid w:val="00FC0BA9"/>
    <w:rsid w:val="00FC1B42"/>
    <w:rsid w:val="00FC2171"/>
    <w:rsid w:val="00FC28BC"/>
    <w:rsid w:val="00FC2CF4"/>
    <w:rsid w:val="00FC35C0"/>
    <w:rsid w:val="00FC3B66"/>
    <w:rsid w:val="00FC4F6E"/>
    <w:rsid w:val="00FC6C6D"/>
    <w:rsid w:val="00FD0BFF"/>
    <w:rsid w:val="00FD1229"/>
    <w:rsid w:val="00FD28BF"/>
    <w:rsid w:val="00FD319B"/>
    <w:rsid w:val="00FD334E"/>
    <w:rsid w:val="00FD4153"/>
    <w:rsid w:val="00FD4782"/>
    <w:rsid w:val="00FD5DBE"/>
    <w:rsid w:val="00FD61E4"/>
    <w:rsid w:val="00FD6C73"/>
    <w:rsid w:val="00FD7D8D"/>
    <w:rsid w:val="00FD7EB4"/>
    <w:rsid w:val="00FE0355"/>
    <w:rsid w:val="00FE0AE8"/>
    <w:rsid w:val="00FE0EF1"/>
    <w:rsid w:val="00FE12E2"/>
    <w:rsid w:val="00FE36EA"/>
    <w:rsid w:val="00FE5D11"/>
    <w:rsid w:val="00FE6D96"/>
    <w:rsid w:val="00FE7A1A"/>
    <w:rsid w:val="00FF1226"/>
    <w:rsid w:val="00FF12DC"/>
    <w:rsid w:val="00FF146A"/>
    <w:rsid w:val="00FF1EE8"/>
    <w:rsid w:val="00FF232B"/>
    <w:rsid w:val="00FF481E"/>
    <w:rsid w:val="00FF5726"/>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line" fill="f" fillcolor="#0c9">
      <v:fill color="#0c9" on="f"/>
      <v:textbox inset="0,0,0,0"/>
    </o:shapedefaults>
    <o:shapelayout v:ext="edit">
      <o:idmap v:ext="edit" data="1"/>
    </o:shapelayout>
  </w:shapeDefaults>
  <w:doNotEmbedSmartTags/>
  <w:decimalSymbol w:val="."/>
  <w:listSeparator w:val=","/>
  <w14:docId w14:val="0B4CB904"/>
  <w15:docId w15:val="{A55E5F23-5236-4294-88C1-F7CAA751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263E"/>
    <w:pPr>
      <w:widowControl w:val="0"/>
      <w:spacing w:before="120" w:after="120"/>
    </w:pPr>
    <w:rPr>
      <w:rFonts w:ascii="Arial" w:hAnsi="Arial"/>
      <w:sz w:val="22"/>
    </w:rPr>
  </w:style>
  <w:style w:type="paragraph" w:styleId="Heading1">
    <w:name w:val="heading 1"/>
    <w:basedOn w:val="Normal"/>
    <w:next w:val="Normal"/>
    <w:qFormat/>
    <w:rsid w:val="00343C80"/>
    <w:pPr>
      <w:pBdr>
        <w:top w:val="single" w:sz="8" w:space="1" w:color="auto"/>
        <w:bottom w:val="single" w:sz="8" w:space="1" w:color="auto"/>
      </w:pBdr>
      <w:shd w:val="clear" w:color="auto" w:fill="8DB3E2" w:themeFill="text2" w:themeFillTint="66"/>
      <w:outlineLvl w:val="0"/>
    </w:pPr>
    <w:rPr>
      <w:b/>
      <w:caps/>
    </w:rPr>
  </w:style>
  <w:style w:type="paragraph" w:styleId="Heading2">
    <w:name w:val="heading 2"/>
    <w:aliases w:val="Heading 2 Char"/>
    <w:basedOn w:val="Normal"/>
    <w:next w:val="Normal"/>
    <w:link w:val="Heading2Char1"/>
    <w:qFormat/>
    <w:rsid w:val="00521CF7"/>
    <w:pPr>
      <w:shd w:val="clear" w:color="auto" w:fill="8DB3E2" w:themeFill="text2" w:themeFillTint="66"/>
      <w:outlineLvl w:val="1"/>
    </w:pPr>
    <w:rPr>
      <w:b/>
    </w:rPr>
  </w:style>
  <w:style w:type="paragraph" w:styleId="Heading3">
    <w:name w:val="heading 3"/>
    <w:basedOn w:val="Normal"/>
    <w:next w:val="Normal"/>
    <w:rsid w:val="00A56BD1"/>
    <w:pPr>
      <w:spacing w:before="60"/>
      <w:outlineLvl w:val="2"/>
    </w:pPr>
    <w:rPr>
      <w:b/>
    </w:rPr>
  </w:style>
  <w:style w:type="paragraph" w:styleId="Heading4">
    <w:name w:val="heading 4"/>
    <w:basedOn w:val="Normal"/>
    <w:next w:val="Normal"/>
    <w:rsid w:val="00A56BD1"/>
    <w:pPr>
      <w:keepNext/>
      <w:spacing w:before="240" w:after="60"/>
      <w:outlineLvl w:val="3"/>
    </w:pPr>
    <w:rPr>
      <w:b/>
    </w:rPr>
  </w:style>
  <w:style w:type="paragraph" w:styleId="Heading5">
    <w:name w:val="heading 5"/>
    <w:basedOn w:val="Normal"/>
    <w:next w:val="Normal"/>
    <w:rsid w:val="00A56BD1"/>
    <w:pPr>
      <w:spacing w:before="240" w:after="60"/>
      <w:outlineLvl w:val="4"/>
    </w:pPr>
  </w:style>
  <w:style w:type="paragraph" w:styleId="Heading6">
    <w:name w:val="heading 6"/>
    <w:basedOn w:val="Normal"/>
    <w:next w:val="Normal"/>
    <w:rsid w:val="00A56BD1"/>
    <w:pPr>
      <w:spacing w:before="240" w:after="60"/>
      <w:outlineLvl w:val="5"/>
    </w:pPr>
    <w:rPr>
      <w:i/>
    </w:rPr>
  </w:style>
  <w:style w:type="paragraph" w:styleId="Heading7">
    <w:name w:val="heading 7"/>
    <w:basedOn w:val="Normal"/>
    <w:next w:val="Normal"/>
    <w:rsid w:val="00A56BD1"/>
    <w:pPr>
      <w:spacing w:before="240" w:after="60"/>
      <w:outlineLvl w:val="6"/>
    </w:pPr>
    <w:rPr>
      <w:sz w:val="20"/>
    </w:rPr>
  </w:style>
  <w:style w:type="paragraph" w:styleId="Heading8">
    <w:name w:val="heading 8"/>
    <w:basedOn w:val="Normal"/>
    <w:next w:val="Normal"/>
    <w:rsid w:val="00A56BD1"/>
    <w:pPr>
      <w:spacing w:before="240" w:after="60"/>
      <w:outlineLvl w:val="7"/>
    </w:pPr>
    <w:rPr>
      <w:i/>
      <w:sz w:val="20"/>
    </w:rPr>
  </w:style>
  <w:style w:type="paragraph" w:styleId="Heading9">
    <w:name w:val="heading 9"/>
    <w:basedOn w:val="Normal"/>
    <w:next w:val="Normal"/>
    <w:rsid w:val="00A56BD1"/>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1">
    <w:name w:val="Heading 2 Char1"/>
    <w:aliases w:val="Heading 2 Char Char"/>
    <w:basedOn w:val="DefaultParagraphFont"/>
    <w:link w:val="Heading2"/>
    <w:rsid w:val="00521CF7"/>
    <w:rPr>
      <w:rFonts w:ascii="Arial" w:hAnsi="Arial"/>
      <w:b/>
      <w:sz w:val="22"/>
      <w:shd w:val="clear" w:color="auto" w:fill="8DB3E2" w:themeFill="text2" w:themeFillTint="66"/>
    </w:rPr>
  </w:style>
  <w:style w:type="paragraph" w:styleId="NormalIndent">
    <w:name w:val="Normal Indent"/>
    <w:basedOn w:val="Normal"/>
    <w:rsid w:val="00A56BD1"/>
    <w:pPr>
      <w:ind w:left="720"/>
    </w:pPr>
  </w:style>
  <w:style w:type="paragraph" w:styleId="NoteHeading">
    <w:name w:val="Note Heading"/>
    <w:basedOn w:val="Normal"/>
    <w:next w:val="Normal"/>
    <w:rsid w:val="00A56BD1"/>
  </w:style>
  <w:style w:type="paragraph" w:styleId="PlainText">
    <w:name w:val="Plain Text"/>
    <w:basedOn w:val="Normal"/>
    <w:link w:val="PlainTextChar"/>
    <w:uiPriority w:val="99"/>
    <w:rsid w:val="00A56BD1"/>
    <w:rPr>
      <w:rFonts w:ascii="Courier New" w:hAnsi="Courier New"/>
      <w:sz w:val="20"/>
    </w:rPr>
  </w:style>
  <w:style w:type="paragraph" w:styleId="Salutation">
    <w:name w:val="Salutation"/>
    <w:basedOn w:val="Normal"/>
    <w:next w:val="Normal"/>
    <w:rsid w:val="00A56BD1"/>
  </w:style>
  <w:style w:type="paragraph" w:styleId="Subtitle">
    <w:name w:val="Subtitle"/>
    <w:basedOn w:val="Normal"/>
    <w:rsid w:val="00A56BD1"/>
    <w:pPr>
      <w:spacing w:after="60"/>
      <w:jc w:val="center"/>
      <w:outlineLvl w:val="1"/>
    </w:pPr>
  </w:style>
  <w:style w:type="character" w:customStyle="1" w:styleId="SubheadinParagraph">
    <w:name w:val="Subhead in Paragraph"/>
    <w:basedOn w:val="DefaultParagraphFont"/>
    <w:rsid w:val="00A56BD1"/>
  </w:style>
  <w:style w:type="paragraph" w:styleId="TOC1">
    <w:name w:val="toc 1"/>
    <w:basedOn w:val="Normal"/>
    <w:next w:val="Normal"/>
    <w:autoRedefine/>
    <w:semiHidden/>
    <w:rsid w:val="00A56BD1"/>
    <w:pPr>
      <w:widowControl/>
    </w:pPr>
  </w:style>
  <w:style w:type="paragraph" w:styleId="Header">
    <w:name w:val="header"/>
    <w:basedOn w:val="Normal"/>
    <w:link w:val="HeaderChar"/>
    <w:uiPriority w:val="99"/>
    <w:rsid w:val="00A56BD1"/>
    <w:pPr>
      <w:tabs>
        <w:tab w:val="center" w:pos="4320"/>
        <w:tab w:val="right" w:pos="8640"/>
      </w:tabs>
    </w:pPr>
  </w:style>
  <w:style w:type="paragraph" w:styleId="Footer">
    <w:name w:val="footer"/>
    <w:basedOn w:val="Normal"/>
    <w:link w:val="FooterChar"/>
    <w:uiPriority w:val="99"/>
    <w:rsid w:val="00A56BD1"/>
    <w:pPr>
      <w:tabs>
        <w:tab w:val="center" w:pos="4320"/>
        <w:tab w:val="right" w:pos="8640"/>
      </w:tabs>
    </w:pPr>
  </w:style>
  <w:style w:type="paragraph" w:customStyle="1" w:styleId="Figurelegend">
    <w:name w:val="Figure legend"/>
    <w:basedOn w:val="Normal"/>
    <w:rsid w:val="00A860D6"/>
    <w:pPr>
      <w:widowControl/>
      <w:autoSpaceDE w:val="0"/>
      <w:autoSpaceDN w:val="0"/>
      <w:spacing w:before="240" w:after="360"/>
      <w:ind w:left="432"/>
    </w:pPr>
    <w:rPr>
      <w:bCs/>
      <w:sz w:val="20"/>
      <w:szCs w:val="22"/>
    </w:rPr>
  </w:style>
  <w:style w:type="paragraph" w:styleId="CommentText">
    <w:name w:val="annotation text"/>
    <w:basedOn w:val="Normal"/>
    <w:link w:val="CommentTextChar"/>
    <w:semiHidden/>
    <w:rsid w:val="00A56BD1"/>
    <w:pPr>
      <w:widowControl/>
    </w:pPr>
    <w:rPr>
      <w:rFonts w:ascii="Times" w:hAnsi="Times"/>
      <w:sz w:val="20"/>
    </w:rPr>
  </w:style>
  <w:style w:type="paragraph" w:customStyle="1" w:styleId="Title2-Small">
    <w:name w:val="Title 2 - Small"/>
    <w:next w:val="Normal"/>
    <w:rsid w:val="00A56BD1"/>
    <w:pPr>
      <w:jc w:val="center"/>
    </w:pPr>
    <w:rPr>
      <w:rFonts w:ascii="Helvetica" w:hAnsi="Helvetica"/>
      <w:b/>
    </w:rPr>
  </w:style>
  <w:style w:type="character" w:styleId="PageNumber">
    <w:name w:val="page number"/>
    <w:basedOn w:val="DefaultParagraphFont"/>
    <w:rsid w:val="00DB1184"/>
  </w:style>
  <w:style w:type="table" w:styleId="TableGrid">
    <w:name w:val="Table Grid"/>
    <w:basedOn w:val="TableNormal"/>
    <w:rsid w:val="00F148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52259"/>
    <w:rPr>
      <w:rFonts w:ascii="Tahoma" w:hAnsi="Tahoma" w:cs="Tahoma"/>
      <w:sz w:val="16"/>
      <w:szCs w:val="16"/>
    </w:rPr>
  </w:style>
  <w:style w:type="paragraph" w:styleId="ListParagraph">
    <w:name w:val="List Paragraph"/>
    <w:basedOn w:val="Normal"/>
    <w:uiPriority w:val="34"/>
    <w:qFormat/>
    <w:rsid w:val="00032529"/>
    <w:pPr>
      <w:ind w:left="720"/>
      <w:contextualSpacing/>
    </w:pPr>
  </w:style>
  <w:style w:type="character" w:customStyle="1" w:styleId="PlainTextChar">
    <w:name w:val="Plain Text Char"/>
    <w:basedOn w:val="DefaultParagraphFont"/>
    <w:link w:val="PlainText"/>
    <w:uiPriority w:val="99"/>
    <w:rsid w:val="00554831"/>
    <w:rPr>
      <w:rFonts w:ascii="Courier New" w:hAnsi="Courier New"/>
    </w:rPr>
  </w:style>
  <w:style w:type="character" w:styleId="Hyperlink">
    <w:name w:val="Hyperlink"/>
    <w:basedOn w:val="DefaultParagraphFont"/>
    <w:uiPriority w:val="99"/>
    <w:unhideWhenUsed/>
    <w:rsid w:val="00B27700"/>
    <w:rPr>
      <w:color w:val="0000FF" w:themeColor="hyperlink"/>
      <w:u w:val="single"/>
    </w:rPr>
  </w:style>
  <w:style w:type="paragraph" w:styleId="NoSpacing">
    <w:name w:val="No Spacing"/>
    <w:uiPriority w:val="1"/>
    <w:qFormat/>
    <w:rsid w:val="00980F3C"/>
    <w:pPr>
      <w:autoSpaceDE w:val="0"/>
      <w:autoSpaceDN w:val="0"/>
    </w:pPr>
    <w:rPr>
      <w:rFonts w:ascii="Arial" w:hAnsi="Arial"/>
      <w:sz w:val="22"/>
      <w:szCs w:val="22"/>
    </w:rPr>
  </w:style>
  <w:style w:type="character" w:customStyle="1" w:styleId="HeaderChar">
    <w:name w:val="Header Char"/>
    <w:basedOn w:val="DefaultParagraphFont"/>
    <w:link w:val="Header"/>
    <w:uiPriority w:val="99"/>
    <w:rsid w:val="00977181"/>
    <w:rPr>
      <w:rFonts w:ascii="Arial" w:hAnsi="Arial"/>
      <w:sz w:val="24"/>
    </w:rPr>
  </w:style>
  <w:style w:type="character" w:customStyle="1" w:styleId="regulartext1">
    <w:name w:val="regulartext1"/>
    <w:basedOn w:val="DefaultParagraphFont"/>
    <w:rsid w:val="00DD1BA9"/>
    <w:rPr>
      <w:rFonts w:ascii="Arial" w:hAnsi="Arial" w:cs="Arial" w:hint="default"/>
      <w:b w:val="0"/>
      <w:bCs w:val="0"/>
      <w:color w:val="000000"/>
      <w:sz w:val="24"/>
      <w:szCs w:val="24"/>
    </w:rPr>
  </w:style>
  <w:style w:type="character" w:styleId="FollowedHyperlink">
    <w:name w:val="FollowedHyperlink"/>
    <w:basedOn w:val="DefaultParagraphFont"/>
    <w:uiPriority w:val="99"/>
    <w:semiHidden/>
    <w:unhideWhenUsed/>
    <w:rsid w:val="00BD7C6F"/>
    <w:rPr>
      <w:color w:val="800080" w:themeColor="followedHyperlink"/>
      <w:u w:val="single"/>
    </w:rPr>
  </w:style>
  <w:style w:type="paragraph" w:customStyle="1" w:styleId="Subheading">
    <w:name w:val="Subheading"/>
    <w:basedOn w:val="Normal"/>
    <w:link w:val="SubheadingChar"/>
    <w:rsid w:val="007020E2"/>
    <w:pPr>
      <w:autoSpaceDE w:val="0"/>
      <w:autoSpaceDN w:val="0"/>
    </w:pPr>
    <w:rPr>
      <w:b/>
      <w:szCs w:val="22"/>
    </w:rPr>
  </w:style>
  <w:style w:type="character" w:customStyle="1" w:styleId="SubheadingChar">
    <w:name w:val="Subheading Char"/>
    <w:basedOn w:val="DefaultParagraphFont"/>
    <w:link w:val="Subheading"/>
    <w:rsid w:val="007020E2"/>
    <w:rPr>
      <w:rFonts w:ascii="Arial" w:hAnsi="Arial"/>
      <w:b/>
      <w:sz w:val="22"/>
      <w:szCs w:val="22"/>
    </w:rPr>
  </w:style>
  <w:style w:type="paragraph" w:customStyle="1" w:styleId="FigureLegends">
    <w:name w:val="Figure Legends"/>
    <w:basedOn w:val="Normal"/>
    <w:link w:val="FigureLegendsChar"/>
    <w:qFormat/>
    <w:rsid w:val="007020E2"/>
    <w:pPr>
      <w:autoSpaceDE w:val="0"/>
      <w:autoSpaceDN w:val="0"/>
      <w:ind w:left="288"/>
    </w:pPr>
    <w:rPr>
      <w:sz w:val="18"/>
      <w:szCs w:val="22"/>
    </w:rPr>
  </w:style>
  <w:style w:type="character" w:customStyle="1" w:styleId="FigureLegendsChar">
    <w:name w:val="Figure Legends Char"/>
    <w:basedOn w:val="DefaultParagraphFont"/>
    <w:link w:val="FigureLegends"/>
    <w:rsid w:val="007020E2"/>
    <w:rPr>
      <w:rFonts w:ascii="Arial" w:hAnsi="Arial"/>
      <w:sz w:val="18"/>
      <w:szCs w:val="22"/>
    </w:rPr>
  </w:style>
  <w:style w:type="paragraph" w:customStyle="1" w:styleId="Numberedhypothesis">
    <w:name w:val="Numbered hypothesis"/>
    <w:basedOn w:val="Normal"/>
    <w:link w:val="NumberedhypothesisChar"/>
    <w:qFormat/>
    <w:rsid w:val="007020E2"/>
    <w:pPr>
      <w:numPr>
        <w:numId w:val="1"/>
      </w:numPr>
      <w:autoSpaceDE w:val="0"/>
      <w:autoSpaceDN w:val="0"/>
    </w:pPr>
    <w:rPr>
      <w:szCs w:val="22"/>
    </w:rPr>
  </w:style>
  <w:style w:type="character" w:customStyle="1" w:styleId="NumberedhypothesisChar">
    <w:name w:val="Numbered hypothesis Char"/>
    <w:basedOn w:val="DefaultParagraphFont"/>
    <w:link w:val="Numberedhypothesis"/>
    <w:rsid w:val="007020E2"/>
    <w:rPr>
      <w:rFonts w:ascii="Arial" w:hAnsi="Arial"/>
      <w:sz w:val="22"/>
      <w:szCs w:val="22"/>
    </w:rPr>
  </w:style>
  <w:style w:type="paragraph" w:styleId="NormalWeb">
    <w:name w:val="Normal (Web)"/>
    <w:basedOn w:val="Normal"/>
    <w:uiPriority w:val="99"/>
    <w:semiHidden/>
    <w:unhideWhenUsed/>
    <w:rsid w:val="00EC4944"/>
    <w:pPr>
      <w:widowControl/>
      <w:spacing w:before="100" w:beforeAutospacing="1" w:after="100" w:afterAutospacing="1"/>
    </w:pPr>
    <w:rPr>
      <w:rFonts w:ascii="Times New Roman" w:eastAsiaTheme="minorEastAsia" w:hAnsi="Times New Roman"/>
      <w:szCs w:val="24"/>
    </w:rPr>
  </w:style>
  <w:style w:type="paragraph" w:customStyle="1" w:styleId="NumberedList">
    <w:name w:val="Numbered List"/>
    <w:basedOn w:val="ListParagraph"/>
    <w:link w:val="NumberedListChar"/>
    <w:qFormat/>
    <w:rsid w:val="00B140AF"/>
    <w:pPr>
      <w:widowControl/>
      <w:numPr>
        <w:numId w:val="2"/>
      </w:numPr>
      <w:tabs>
        <w:tab w:val="center" w:pos="5040"/>
        <w:tab w:val="right" w:pos="10080"/>
      </w:tabs>
      <w:spacing w:after="0"/>
    </w:pPr>
    <w:rPr>
      <w:noProof/>
    </w:rPr>
  </w:style>
  <w:style w:type="character" w:customStyle="1" w:styleId="NumberedListChar">
    <w:name w:val="Numbered List Char"/>
    <w:basedOn w:val="DefaultParagraphFont"/>
    <w:link w:val="NumberedList"/>
    <w:rsid w:val="00B140AF"/>
    <w:rPr>
      <w:rFonts w:ascii="Arial" w:hAnsi="Arial"/>
      <w:noProof/>
      <w:sz w:val="22"/>
    </w:rPr>
  </w:style>
  <w:style w:type="character" w:styleId="CommentReference">
    <w:name w:val="annotation reference"/>
    <w:basedOn w:val="DefaultParagraphFont"/>
    <w:uiPriority w:val="99"/>
    <w:semiHidden/>
    <w:unhideWhenUsed/>
    <w:rsid w:val="009B61E4"/>
    <w:rPr>
      <w:sz w:val="16"/>
      <w:szCs w:val="16"/>
    </w:rPr>
  </w:style>
  <w:style w:type="paragraph" w:styleId="CommentSubject">
    <w:name w:val="annotation subject"/>
    <w:basedOn w:val="CommentText"/>
    <w:next w:val="CommentText"/>
    <w:link w:val="CommentSubjectChar"/>
    <w:uiPriority w:val="99"/>
    <w:semiHidden/>
    <w:unhideWhenUsed/>
    <w:rsid w:val="009B61E4"/>
    <w:pPr>
      <w:widowControl w:val="0"/>
    </w:pPr>
    <w:rPr>
      <w:rFonts w:ascii="Arial" w:hAnsi="Arial"/>
      <w:b/>
      <w:bCs/>
    </w:rPr>
  </w:style>
  <w:style w:type="character" w:customStyle="1" w:styleId="CommentTextChar">
    <w:name w:val="Comment Text Char"/>
    <w:basedOn w:val="DefaultParagraphFont"/>
    <w:link w:val="CommentText"/>
    <w:semiHidden/>
    <w:rsid w:val="009B61E4"/>
    <w:rPr>
      <w:rFonts w:ascii="Times" w:hAnsi="Times"/>
    </w:rPr>
  </w:style>
  <w:style w:type="character" w:customStyle="1" w:styleId="CommentSubjectChar">
    <w:name w:val="Comment Subject Char"/>
    <w:basedOn w:val="CommentTextChar"/>
    <w:link w:val="CommentSubject"/>
    <w:uiPriority w:val="99"/>
    <w:semiHidden/>
    <w:rsid w:val="009B61E4"/>
    <w:rPr>
      <w:rFonts w:ascii="Arial" w:hAnsi="Arial"/>
      <w:b/>
      <w:bCs/>
    </w:rPr>
  </w:style>
  <w:style w:type="paragraph" w:customStyle="1" w:styleId="nihsubheading">
    <w:name w:val="nih subheading"/>
    <w:basedOn w:val="Normal"/>
    <w:link w:val="nihsubheadingChar"/>
    <w:rsid w:val="00B73E5D"/>
    <w:pPr>
      <w:shd w:val="clear" w:color="auto" w:fill="C6D9F1" w:themeFill="text2" w:themeFillTint="33"/>
    </w:pPr>
    <w:rPr>
      <w:b/>
    </w:rPr>
  </w:style>
  <w:style w:type="character" w:customStyle="1" w:styleId="nihsubheadingChar">
    <w:name w:val="nih subheading Char"/>
    <w:basedOn w:val="DefaultParagraphFont"/>
    <w:link w:val="nihsubheading"/>
    <w:rsid w:val="00B73E5D"/>
    <w:rPr>
      <w:rFonts w:ascii="Arial" w:hAnsi="Arial"/>
      <w:b/>
      <w:sz w:val="22"/>
      <w:shd w:val="clear" w:color="auto" w:fill="C6D9F1" w:themeFill="text2" w:themeFillTint="33"/>
    </w:rPr>
  </w:style>
  <w:style w:type="character" w:customStyle="1" w:styleId="FooterChar">
    <w:name w:val="Footer Char"/>
    <w:basedOn w:val="DefaultParagraphFont"/>
    <w:link w:val="Footer"/>
    <w:uiPriority w:val="99"/>
    <w:rsid w:val="00D228FF"/>
    <w:rPr>
      <w:rFonts w:ascii="Arial" w:hAnsi="Arial"/>
      <w:sz w:val="22"/>
    </w:rPr>
  </w:style>
  <w:style w:type="paragraph" w:customStyle="1" w:styleId="Myfigurelegends">
    <w:name w:val="My figure legends"/>
    <w:basedOn w:val="Normal"/>
    <w:link w:val="MyfigurelegendsChar"/>
    <w:qFormat/>
    <w:rsid w:val="0065076D"/>
    <w:pPr>
      <w:spacing w:before="0" w:after="0"/>
    </w:pPr>
    <w:rPr>
      <w:sz w:val="16"/>
      <w:szCs w:val="18"/>
    </w:rPr>
  </w:style>
  <w:style w:type="character" w:customStyle="1" w:styleId="MyfigurelegendsChar">
    <w:name w:val="My figure legends Char"/>
    <w:basedOn w:val="DefaultParagraphFont"/>
    <w:link w:val="Myfigurelegends"/>
    <w:rsid w:val="0065076D"/>
    <w:rPr>
      <w:rFonts w:ascii="Arial" w:hAnsi="Arial"/>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4602">
      <w:bodyDiv w:val="1"/>
      <w:marLeft w:val="0"/>
      <w:marRight w:val="0"/>
      <w:marTop w:val="0"/>
      <w:marBottom w:val="0"/>
      <w:divBdr>
        <w:top w:val="none" w:sz="0" w:space="0" w:color="auto"/>
        <w:left w:val="none" w:sz="0" w:space="0" w:color="auto"/>
        <w:bottom w:val="none" w:sz="0" w:space="0" w:color="auto"/>
        <w:right w:val="none" w:sz="0" w:space="0" w:color="auto"/>
      </w:divBdr>
      <w:divsChild>
        <w:div w:id="396981460">
          <w:marLeft w:val="547"/>
          <w:marRight w:val="0"/>
          <w:marTop w:val="0"/>
          <w:marBottom w:val="0"/>
          <w:divBdr>
            <w:top w:val="none" w:sz="0" w:space="0" w:color="auto"/>
            <w:left w:val="none" w:sz="0" w:space="0" w:color="auto"/>
            <w:bottom w:val="none" w:sz="0" w:space="0" w:color="auto"/>
            <w:right w:val="none" w:sz="0" w:space="0" w:color="auto"/>
          </w:divBdr>
        </w:div>
      </w:divsChild>
    </w:div>
    <w:div w:id="139999999">
      <w:bodyDiv w:val="1"/>
      <w:marLeft w:val="0"/>
      <w:marRight w:val="0"/>
      <w:marTop w:val="0"/>
      <w:marBottom w:val="0"/>
      <w:divBdr>
        <w:top w:val="none" w:sz="0" w:space="0" w:color="auto"/>
        <w:left w:val="none" w:sz="0" w:space="0" w:color="auto"/>
        <w:bottom w:val="none" w:sz="0" w:space="0" w:color="auto"/>
        <w:right w:val="none" w:sz="0" w:space="0" w:color="auto"/>
      </w:divBdr>
    </w:div>
    <w:div w:id="180048571">
      <w:bodyDiv w:val="1"/>
      <w:marLeft w:val="0"/>
      <w:marRight w:val="0"/>
      <w:marTop w:val="0"/>
      <w:marBottom w:val="0"/>
      <w:divBdr>
        <w:top w:val="none" w:sz="0" w:space="0" w:color="auto"/>
        <w:left w:val="none" w:sz="0" w:space="0" w:color="auto"/>
        <w:bottom w:val="none" w:sz="0" w:space="0" w:color="auto"/>
        <w:right w:val="none" w:sz="0" w:space="0" w:color="auto"/>
      </w:divBdr>
    </w:div>
    <w:div w:id="205683167">
      <w:bodyDiv w:val="1"/>
      <w:marLeft w:val="0"/>
      <w:marRight w:val="0"/>
      <w:marTop w:val="0"/>
      <w:marBottom w:val="0"/>
      <w:divBdr>
        <w:top w:val="none" w:sz="0" w:space="0" w:color="auto"/>
        <w:left w:val="none" w:sz="0" w:space="0" w:color="auto"/>
        <w:bottom w:val="none" w:sz="0" w:space="0" w:color="auto"/>
        <w:right w:val="none" w:sz="0" w:space="0" w:color="auto"/>
      </w:divBdr>
    </w:div>
    <w:div w:id="420183856">
      <w:bodyDiv w:val="1"/>
      <w:marLeft w:val="0"/>
      <w:marRight w:val="0"/>
      <w:marTop w:val="0"/>
      <w:marBottom w:val="0"/>
      <w:divBdr>
        <w:top w:val="none" w:sz="0" w:space="0" w:color="auto"/>
        <w:left w:val="none" w:sz="0" w:space="0" w:color="auto"/>
        <w:bottom w:val="none" w:sz="0" w:space="0" w:color="auto"/>
        <w:right w:val="none" w:sz="0" w:space="0" w:color="auto"/>
      </w:divBdr>
    </w:div>
    <w:div w:id="593520054">
      <w:bodyDiv w:val="1"/>
      <w:marLeft w:val="0"/>
      <w:marRight w:val="0"/>
      <w:marTop w:val="0"/>
      <w:marBottom w:val="0"/>
      <w:divBdr>
        <w:top w:val="none" w:sz="0" w:space="0" w:color="auto"/>
        <w:left w:val="none" w:sz="0" w:space="0" w:color="auto"/>
        <w:bottom w:val="none" w:sz="0" w:space="0" w:color="auto"/>
        <w:right w:val="none" w:sz="0" w:space="0" w:color="auto"/>
      </w:divBdr>
    </w:div>
    <w:div w:id="632559783">
      <w:bodyDiv w:val="1"/>
      <w:marLeft w:val="0"/>
      <w:marRight w:val="0"/>
      <w:marTop w:val="0"/>
      <w:marBottom w:val="0"/>
      <w:divBdr>
        <w:top w:val="none" w:sz="0" w:space="0" w:color="auto"/>
        <w:left w:val="none" w:sz="0" w:space="0" w:color="auto"/>
        <w:bottom w:val="none" w:sz="0" w:space="0" w:color="auto"/>
        <w:right w:val="none" w:sz="0" w:space="0" w:color="auto"/>
      </w:divBdr>
    </w:div>
    <w:div w:id="717702929">
      <w:bodyDiv w:val="1"/>
      <w:marLeft w:val="0"/>
      <w:marRight w:val="0"/>
      <w:marTop w:val="0"/>
      <w:marBottom w:val="0"/>
      <w:divBdr>
        <w:top w:val="none" w:sz="0" w:space="0" w:color="auto"/>
        <w:left w:val="none" w:sz="0" w:space="0" w:color="auto"/>
        <w:bottom w:val="none" w:sz="0" w:space="0" w:color="auto"/>
        <w:right w:val="none" w:sz="0" w:space="0" w:color="auto"/>
      </w:divBdr>
    </w:div>
    <w:div w:id="789057961">
      <w:bodyDiv w:val="1"/>
      <w:marLeft w:val="0"/>
      <w:marRight w:val="0"/>
      <w:marTop w:val="0"/>
      <w:marBottom w:val="0"/>
      <w:divBdr>
        <w:top w:val="none" w:sz="0" w:space="0" w:color="auto"/>
        <w:left w:val="none" w:sz="0" w:space="0" w:color="auto"/>
        <w:bottom w:val="none" w:sz="0" w:space="0" w:color="auto"/>
        <w:right w:val="none" w:sz="0" w:space="0" w:color="auto"/>
      </w:divBdr>
      <w:divsChild>
        <w:div w:id="1694762923">
          <w:marLeft w:val="0"/>
          <w:marRight w:val="0"/>
          <w:marTop w:val="0"/>
          <w:marBottom w:val="0"/>
          <w:divBdr>
            <w:top w:val="none" w:sz="0" w:space="0" w:color="auto"/>
            <w:left w:val="none" w:sz="0" w:space="0" w:color="auto"/>
            <w:bottom w:val="none" w:sz="0" w:space="0" w:color="auto"/>
            <w:right w:val="none" w:sz="0" w:space="0" w:color="auto"/>
          </w:divBdr>
        </w:div>
        <w:div w:id="674234589">
          <w:marLeft w:val="0"/>
          <w:marRight w:val="0"/>
          <w:marTop w:val="0"/>
          <w:marBottom w:val="0"/>
          <w:divBdr>
            <w:top w:val="none" w:sz="0" w:space="0" w:color="auto"/>
            <w:left w:val="none" w:sz="0" w:space="0" w:color="auto"/>
            <w:bottom w:val="none" w:sz="0" w:space="0" w:color="auto"/>
            <w:right w:val="none" w:sz="0" w:space="0" w:color="auto"/>
          </w:divBdr>
        </w:div>
      </w:divsChild>
    </w:div>
    <w:div w:id="947004010">
      <w:bodyDiv w:val="1"/>
      <w:marLeft w:val="0"/>
      <w:marRight w:val="0"/>
      <w:marTop w:val="0"/>
      <w:marBottom w:val="0"/>
      <w:divBdr>
        <w:top w:val="none" w:sz="0" w:space="0" w:color="auto"/>
        <w:left w:val="none" w:sz="0" w:space="0" w:color="auto"/>
        <w:bottom w:val="none" w:sz="0" w:space="0" w:color="auto"/>
        <w:right w:val="none" w:sz="0" w:space="0" w:color="auto"/>
      </w:divBdr>
    </w:div>
    <w:div w:id="969096451">
      <w:bodyDiv w:val="1"/>
      <w:marLeft w:val="0"/>
      <w:marRight w:val="0"/>
      <w:marTop w:val="0"/>
      <w:marBottom w:val="0"/>
      <w:divBdr>
        <w:top w:val="none" w:sz="0" w:space="0" w:color="auto"/>
        <w:left w:val="none" w:sz="0" w:space="0" w:color="auto"/>
        <w:bottom w:val="none" w:sz="0" w:space="0" w:color="auto"/>
        <w:right w:val="none" w:sz="0" w:space="0" w:color="auto"/>
      </w:divBdr>
    </w:div>
    <w:div w:id="1032681873">
      <w:bodyDiv w:val="1"/>
      <w:marLeft w:val="0"/>
      <w:marRight w:val="0"/>
      <w:marTop w:val="0"/>
      <w:marBottom w:val="0"/>
      <w:divBdr>
        <w:top w:val="none" w:sz="0" w:space="0" w:color="auto"/>
        <w:left w:val="none" w:sz="0" w:space="0" w:color="auto"/>
        <w:bottom w:val="none" w:sz="0" w:space="0" w:color="auto"/>
        <w:right w:val="none" w:sz="0" w:space="0" w:color="auto"/>
      </w:divBdr>
    </w:div>
    <w:div w:id="1055663363">
      <w:bodyDiv w:val="1"/>
      <w:marLeft w:val="0"/>
      <w:marRight w:val="0"/>
      <w:marTop w:val="0"/>
      <w:marBottom w:val="0"/>
      <w:divBdr>
        <w:top w:val="none" w:sz="0" w:space="0" w:color="auto"/>
        <w:left w:val="none" w:sz="0" w:space="0" w:color="auto"/>
        <w:bottom w:val="none" w:sz="0" w:space="0" w:color="auto"/>
        <w:right w:val="none" w:sz="0" w:space="0" w:color="auto"/>
      </w:divBdr>
    </w:div>
    <w:div w:id="1095203679">
      <w:bodyDiv w:val="1"/>
      <w:marLeft w:val="0"/>
      <w:marRight w:val="0"/>
      <w:marTop w:val="0"/>
      <w:marBottom w:val="0"/>
      <w:divBdr>
        <w:top w:val="none" w:sz="0" w:space="0" w:color="auto"/>
        <w:left w:val="none" w:sz="0" w:space="0" w:color="auto"/>
        <w:bottom w:val="none" w:sz="0" w:space="0" w:color="auto"/>
        <w:right w:val="none" w:sz="0" w:space="0" w:color="auto"/>
      </w:divBdr>
    </w:div>
    <w:div w:id="1201750317">
      <w:bodyDiv w:val="1"/>
      <w:marLeft w:val="0"/>
      <w:marRight w:val="0"/>
      <w:marTop w:val="0"/>
      <w:marBottom w:val="0"/>
      <w:divBdr>
        <w:top w:val="none" w:sz="0" w:space="0" w:color="auto"/>
        <w:left w:val="none" w:sz="0" w:space="0" w:color="auto"/>
        <w:bottom w:val="none" w:sz="0" w:space="0" w:color="auto"/>
        <w:right w:val="none" w:sz="0" w:space="0" w:color="auto"/>
      </w:divBdr>
    </w:div>
    <w:div w:id="1263029250">
      <w:bodyDiv w:val="1"/>
      <w:marLeft w:val="0"/>
      <w:marRight w:val="0"/>
      <w:marTop w:val="0"/>
      <w:marBottom w:val="0"/>
      <w:divBdr>
        <w:top w:val="none" w:sz="0" w:space="0" w:color="auto"/>
        <w:left w:val="none" w:sz="0" w:space="0" w:color="auto"/>
        <w:bottom w:val="none" w:sz="0" w:space="0" w:color="auto"/>
        <w:right w:val="none" w:sz="0" w:space="0" w:color="auto"/>
      </w:divBdr>
    </w:div>
    <w:div w:id="1291860084">
      <w:bodyDiv w:val="1"/>
      <w:marLeft w:val="0"/>
      <w:marRight w:val="0"/>
      <w:marTop w:val="0"/>
      <w:marBottom w:val="0"/>
      <w:divBdr>
        <w:top w:val="none" w:sz="0" w:space="0" w:color="auto"/>
        <w:left w:val="none" w:sz="0" w:space="0" w:color="auto"/>
        <w:bottom w:val="none" w:sz="0" w:space="0" w:color="auto"/>
        <w:right w:val="none" w:sz="0" w:space="0" w:color="auto"/>
      </w:divBdr>
    </w:div>
    <w:div w:id="1458403447">
      <w:bodyDiv w:val="1"/>
      <w:marLeft w:val="0"/>
      <w:marRight w:val="0"/>
      <w:marTop w:val="0"/>
      <w:marBottom w:val="0"/>
      <w:divBdr>
        <w:top w:val="none" w:sz="0" w:space="0" w:color="auto"/>
        <w:left w:val="none" w:sz="0" w:space="0" w:color="auto"/>
        <w:bottom w:val="none" w:sz="0" w:space="0" w:color="auto"/>
        <w:right w:val="none" w:sz="0" w:space="0" w:color="auto"/>
      </w:divBdr>
    </w:div>
    <w:div w:id="1470367794">
      <w:bodyDiv w:val="1"/>
      <w:marLeft w:val="0"/>
      <w:marRight w:val="0"/>
      <w:marTop w:val="0"/>
      <w:marBottom w:val="0"/>
      <w:divBdr>
        <w:top w:val="none" w:sz="0" w:space="0" w:color="auto"/>
        <w:left w:val="none" w:sz="0" w:space="0" w:color="auto"/>
        <w:bottom w:val="none" w:sz="0" w:space="0" w:color="auto"/>
        <w:right w:val="none" w:sz="0" w:space="0" w:color="auto"/>
      </w:divBdr>
    </w:div>
    <w:div w:id="1641770130">
      <w:bodyDiv w:val="1"/>
      <w:marLeft w:val="0"/>
      <w:marRight w:val="0"/>
      <w:marTop w:val="0"/>
      <w:marBottom w:val="0"/>
      <w:divBdr>
        <w:top w:val="none" w:sz="0" w:space="0" w:color="auto"/>
        <w:left w:val="none" w:sz="0" w:space="0" w:color="auto"/>
        <w:bottom w:val="none" w:sz="0" w:space="0" w:color="auto"/>
        <w:right w:val="none" w:sz="0" w:space="0" w:color="auto"/>
      </w:divBdr>
    </w:div>
    <w:div w:id="1686207294">
      <w:bodyDiv w:val="1"/>
      <w:marLeft w:val="0"/>
      <w:marRight w:val="0"/>
      <w:marTop w:val="0"/>
      <w:marBottom w:val="0"/>
      <w:divBdr>
        <w:top w:val="none" w:sz="0" w:space="0" w:color="auto"/>
        <w:left w:val="none" w:sz="0" w:space="0" w:color="auto"/>
        <w:bottom w:val="none" w:sz="0" w:space="0" w:color="auto"/>
        <w:right w:val="none" w:sz="0" w:space="0" w:color="auto"/>
      </w:divBdr>
      <w:divsChild>
        <w:div w:id="1782259323">
          <w:marLeft w:val="547"/>
          <w:marRight w:val="0"/>
          <w:marTop w:val="0"/>
          <w:marBottom w:val="0"/>
          <w:divBdr>
            <w:top w:val="none" w:sz="0" w:space="0" w:color="auto"/>
            <w:left w:val="none" w:sz="0" w:space="0" w:color="auto"/>
            <w:bottom w:val="none" w:sz="0" w:space="0" w:color="auto"/>
            <w:right w:val="none" w:sz="0" w:space="0" w:color="auto"/>
          </w:divBdr>
        </w:div>
      </w:divsChild>
    </w:div>
    <w:div w:id="1816406671">
      <w:bodyDiv w:val="1"/>
      <w:marLeft w:val="0"/>
      <w:marRight w:val="0"/>
      <w:marTop w:val="0"/>
      <w:marBottom w:val="0"/>
      <w:divBdr>
        <w:top w:val="none" w:sz="0" w:space="0" w:color="auto"/>
        <w:left w:val="none" w:sz="0" w:space="0" w:color="auto"/>
        <w:bottom w:val="none" w:sz="0" w:space="0" w:color="auto"/>
        <w:right w:val="none" w:sz="0" w:space="0" w:color="auto"/>
      </w:divBdr>
    </w:div>
    <w:div w:id="1841114446">
      <w:bodyDiv w:val="1"/>
      <w:marLeft w:val="0"/>
      <w:marRight w:val="0"/>
      <w:marTop w:val="0"/>
      <w:marBottom w:val="0"/>
      <w:divBdr>
        <w:top w:val="none" w:sz="0" w:space="0" w:color="auto"/>
        <w:left w:val="none" w:sz="0" w:space="0" w:color="auto"/>
        <w:bottom w:val="none" w:sz="0" w:space="0" w:color="auto"/>
        <w:right w:val="none" w:sz="0" w:space="0" w:color="auto"/>
      </w:divBdr>
      <w:divsChild>
        <w:div w:id="1169906951">
          <w:marLeft w:val="0"/>
          <w:marRight w:val="0"/>
          <w:marTop w:val="0"/>
          <w:marBottom w:val="0"/>
          <w:divBdr>
            <w:top w:val="none" w:sz="0" w:space="0" w:color="auto"/>
            <w:left w:val="none" w:sz="0" w:space="0" w:color="auto"/>
            <w:bottom w:val="none" w:sz="0" w:space="0" w:color="auto"/>
            <w:right w:val="none" w:sz="0" w:space="0" w:color="auto"/>
          </w:divBdr>
        </w:div>
        <w:div w:id="2038197218">
          <w:marLeft w:val="0"/>
          <w:marRight w:val="0"/>
          <w:marTop w:val="0"/>
          <w:marBottom w:val="0"/>
          <w:divBdr>
            <w:top w:val="none" w:sz="0" w:space="0" w:color="auto"/>
            <w:left w:val="none" w:sz="0" w:space="0" w:color="auto"/>
            <w:bottom w:val="none" w:sz="0" w:space="0" w:color="auto"/>
            <w:right w:val="none" w:sz="0" w:space="0" w:color="auto"/>
          </w:divBdr>
        </w:div>
      </w:divsChild>
    </w:div>
    <w:div w:id="2057965917">
      <w:bodyDiv w:val="1"/>
      <w:marLeft w:val="0"/>
      <w:marRight w:val="0"/>
      <w:marTop w:val="0"/>
      <w:marBottom w:val="0"/>
      <w:divBdr>
        <w:top w:val="none" w:sz="0" w:space="0" w:color="auto"/>
        <w:left w:val="none" w:sz="0" w:space="0" w:color="auto"/>
        <w:bottom w:val="none" w:sz="0" w:space="0" w:color="auto"/>
        <w:right w:val="none" w:sz="0" w:space="0" w:color="auto"/>
      </w:divBdr>
    </w:div>
    <w:div w:id="206552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DB9A1-779E-4F3A-A9B0-A11DDB7F5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24</Pages>
  <Words>99307</Words>
  <Characters>599820</Characters>
  <Application>Microsoft Office Word</Application>
  <DocSecurity>0</DocSecurity>
  <Lines>7892</Lines>
  <Paragraphs>2533</Paragraphs>
  <ScaleCrop>false</ScaleCrop>
  <HeadingPairs>
    <vt:vector size="2" baseType="variant">
      <vt:variant>
        <vt:lpstr>Title</vt:lpstr>
      </vt:variant>
      <vt:variant>
        <vt:i4>1</vt:i4>
      </vt:variant>
    </vt:vector>
  </HeadingPairs>
  <TitlesOfParts>
    <vt:vector size="1" baseType="lpstr">
      <vt:lpstr>398 Form Pages _</vt:lpstr>
    </vt:vector>
  </TitlesOfParts>
  <Company>OD/NIH</Company>
  <LinksUpToDate>false</LinksUpToDate>
  <CharactersWithSpaces>696594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398 Form Pages _</dc:title>
  <dc:creator>John R Halliwill, PhD</dc:creator>
  <cp:lastModifiedBy>John Halliwill</cp:lastModifiedBy>
  <cp:revision>328</cp:revision>
  <cp:lastPrinted>2010-01-27T21:57:00Z</cp:lastPrinted>
  <dcterms:created xsi:type="dcterms:W3CDTF">2017-03-11T00:51:00Z</dcterms:created>
  <dcterms:modified xsi:type="dcterms:W3CDTF">2017-03-17T22:04:00Z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718472b8-58db-357c-98fc-34c8a6e40050</vt:lpwstr>
  </property>
  <property fmtid="{D5CDD505-2E9C-101B-9397-08002B2CF9AE}" pid="4" name="Mendeley Citation Style_1">
    <vt:lpwstr>http://www.zotero.org/styles/circulation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http://www.zotero.org/styles/circulation</vt:lpwstr>
  </property>
  <property fmtid="{D5CDD505-2E9C-101B-9397-08002B2CF9AE}" pid="14" name="Mendeley Recent Style Name 4_1">
    <vt:lpwstr>Circulation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http://www.zotero.org/styles/journal-of-applied-physiology</vt:lpwstr>
  </property>
  <property fmtid="{D5CDD505-2E9C-101B-9397-08002B2CF9AE}" pid="20" name="Mendeley Recent Style Name 7_1">
    <vt:lpwstr>Journal of Applied Physiology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ies>
</file>