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45E" w:rsidRDefault="0030526A">
      <w:pPr>
        <w:pStyle w:val="Title"/>
      </w:pPr>
      <w:r>
        <w:t>Glutathione ratios as the mechanism of action of lipoic acid in progressive multiple sclerosis (PI: Rebecca Spain)</w:t>
      </w:r>
    </w:p>
    <w:p w:rsidR="00B8145E" w:rsidRDefault="0030526A">
      <w:pPr>
        <w:pStyle w:val="Author"/>
      </w:pPr>
      <w:r>
        <w:t>Benjamin Chan (chanb@ohsu.edu)</w:t>
      </w:r>
    </w:p>
    <w:p w:rsidR="00B8145E" w:rsidRDefault="0030526A">
      <w:pPr>
        <w:pStyle w:val="Date"/>
      </w:pPr>
      <w:r>
        <w:t>2018-04-12</w:t>
      </w:r>
    </w:p>
    <w:p w:rsidR="00B8145E" w:rsidRDefault="0030526A">
      <w:pPr>
        <w:pStyle w:val="Heading1"/>
      </w:pPr>
      <w:bookmarkStart w:id="0" w:name="import-raw-data"/>
      <w:bookmarkEnd w:id="0"/>
      <w:r>
        <w:t>Import raw data</w:t>
      </w:r>
    </w:p>
    <w:p w:rsidR="00B8145E" w:rsidRDefault="0030526A">
      <w:pPr>
        <w:pStyle w:val="FirstParagraph"/>
      </w:pPr>
      <w:r>
        <w:t>Joined data set. Include only the</w:t>
      </w:r>
    </w:p>
    <w:p w:rsidR="00B8145E" w:rsidRDefault="0030526A">
      <w:pPr>
        <w:pStyle w:val="Compact"/>
        <w:numPr>
          <w:ilvl w:val="0"/>
          <w:numId w:val="3"/>
        </w:numPr>
      </w:pPr>
      <w:r>
        <w:t>Study design variables,</w:t>
      </w:r>
    </w:p>
    <w:p w:rsidR="00B8145E" w:rsidRDefault="0030526A">
      <w:pPr>
        <w:pStyle w:val="Compact"/>
        <w:numPr>
          <w:ilvl w:val="0"/>
          <w:numId w:val="3"/>
        </w:numPr>
      </w:pPr>
      <w:r>
        <w:t>Normalized concentrations, and</w:t>
      </w:r>
    </w:p>
    <w:p w:rsidR="00B8145E" w:rsidRDefault="0030526A">
      <w:pPr>
        <w:pStyle w:val="Compact"/>
        <w:numPr>
          <w:ilvl w:val="0"/>
          <w:numId w:val="3"/>
        </w:numPr>
      </w:pPr>
      <w:r>
        <w:t>GSH/GSSG ratios</w:t>
      </w:r>
    </w:p>
    <w:p w:rsidR="00B8145E" w:rsidRDefault="0030526A">
      <w:pPr>
        <w:pStyle w:val="Heading2"/>
      </w:pPr>
      <w:bookmarkStart w:id="1" w:name="clean-data"/>
      <w:bookmarkEnd w:id="1"/>
      <w:r>
        <w:t>Clean data</w:t>
      </w:r>
    </w:p>
    <w:p w:rsidR="00B8145E" w:rsidRDefault="0030526A">
      <w:pPr>
        <w:pStyle w:val="FirstParagraph"/>
      </w:pPr>
      <w:r>
        <w:t xml:space="preserve">Data check </w:t>
      </w:r>
      <w:r>
        <w:rPr>
          <w:b/>
        </w:rPr>
        <w:t>before cleaning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hasM12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</w:tr>
    </w:tbl>
    <w:p w:rsidR="00B8145E" w:rsidRDefault="0030526A">
      <w:pPr>
        <w:pStyle w:val="BodyText"/>
      </w:pPr>
      <w:r>
        <w:t>Recode data per Cassidy's email</w:t>
      </w:r>
    </w:p>
    <w:p w:rsidR="00B8145E" w:rsidRDefault="0030526A">
      <w:pPr>
        <w:pStyle w:val="BlockText"/>
      </w:pPr>
      <w:r>
        <w:t>From: Cassidy Taylor</w:t>
      </w:r>
      <w:r>
        <w:br/>
        <w:t>Sent: Monday, March 12, 2018 3:17 PM</w:t>
      </w:r>
      <w:r>
        <w:br/>
      </w:r>
      <w:r>
        <w:t xml:space="preserve">To: Benjamin Chan </w:t>
      </w:r>
      <w:hyperlink r:id="rId7">
        <w:r>
          <w:rPr>
            <w:rStyle w:val="Hyperlink"/>
          </w:rPr>
          <w:t>chanb@ohsu.edu</w:t>
        </w:r>
      </w:hyperlink>
      <w:r>
        <w:t xml:space="preserve">; Rebecca Spain </w:t>
      </w:r>
      <w:hyperlink r:id="rId8">
        <w:r>
          <w:rPr>
            <w:rStyle w:val="Hyperlink"/>
          </w:rPr>
          <w:t>spainr@ohsu.edu</w:t>
        </w:r>
      </w:hyperlink>
      <w:r>
        <w:br/>
        <w:t>Subject: RE: Rebecca Spain Glutathione Study</w:t>
      </w:r>
    </w:p>
    <w:p w:rsidR="00B8145E" w:rsidRDefault="0030526A">
      <w:pPr>
        <w:pStyle w:val="BlockText"/>
      </w:pPr>
      <w:r>
        <w:t>Just heard back from the lab and based on the remaining levels o</w:t>
      </w:r>
      <w:r>
        <w:t>f blood, the manifest was incorrectly labeled. It should read</w:t>
      </w:r>
    </w:p>
    <w:p w:rsidR="00B8145E" w:rsidRDefault="0030526A">
      <w:pPr>
        <w:pStyle w:val="BlockText"/>
      </w:pPr>
      <w:r>
        <w:t>Sample 44 = 143 M0</w:t>
      </w:r>
      <w:r>
        <w:br/>
        <w:t>Sample 45 = 143 M3</w:t>
      </w:r>
      <w:r>
        <w:br/>
        <w:t>Sample 46 = 143 M12</w:t>
      </w:r>
    </w:p>
    <w:p w:rsidR="00B8145E" w:rsidRDefault="0030526A">
      <w:pPr>
        <w:pStyle w:val="FirstParagraph"/>
      </w:pPr>
      <w:r>
        <w:t xml:space="preserve">Data check </w:t>
      </w:r>
      <w:r>
        <w:rPr>
          <w:b/>
        </w:rPr>
        <w:t>after cleaning</w:t>
      </w:r>
      <w:r>
        <w:t xml:space="preserve">. Should return a data frame with only </w:t>
      </w:r>
      <w:r>
        <w:rPr>
          <w:rStyle w:val="VerbatimChar"/>
        </w:rPr>
        <w:t>patientID %in% c(120, 122)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002"/>
        <w:gridCol w:w="762"/>
        <w:gridCol w:w="762"/>
        <w:gridCol w:w="868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patientID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hasM0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hasM3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hasM12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</w:t>
            </w:r>
          </w:p>
        </w:tc>
      </w:tr>
    </w:tbl>
    <w:p w:rsidR="00B8145E" w:rsidRDefault="0030526A">
      <w:pPr>
        <w:pStyle w:val="Heading2"/>
      </w:pPr>
      <w:bookmarkStart w:id="2" w:name="create-analytic-data-frames-for-each-aim"/>
      <w:bookmarkEnd w:id="2"/>
      <w:r>
        <w:t>Create analytic data frames for each aim</w:t>
      </w:r>
    </w:p>
    <w:p w:rsidR="00B8145E" w:rsidRDefault="0030526A">
      <w:pPr>
        <w:pStyle w:val="FirstParagraph"/>
      </w:pPr>
      <w:r>
        <w:t>Aim 1</w:t>
      </w:r>
    </w:p>
    <w:p w:rsidR="00B8145E" w:rsidRDefault="0030526A">
      <w:pPr>
        <w:pStyle w:val="SourceCode"/>
      </w:pPr>
      <w:r>
        <w:rPr>
          <w:rStyle w:val="VerbatimChar"/>
        </w:rPr>
        <w:lastRenderedPageBreak/>
        <w:t>## Classes 'tbl_df', 'tbl' and 'data.frame':    58 obs. of  9 variables:</w:t>
      </w:r>
      <w:r>
        <w:br/>
      </w:r>
      <w:r>
        <w:rPr>
          <w:rStyle w:val="VerbatimChar"/>
        </w:rPr>
        <w:t>##  $ sampleID              : num  1 2 3 4 5 6 7 8 9 10 ...</w:t>
      </w:r>
      <w:r>
        <w:br/>
      </w:r>
      <w:r>
        <w:rPr>
          <w:rStyle w:val="VerbatimChar"/>
        </w:rPr>
        <w:t>##  $ patientID             : Factor w/ 20 levels "118","119","120",</w:t>
      </w:r>
      <w:r>
        <w:rPr>
          <w:rStyle w:val="VerbatimChar"/>
        </w:rPr>
        <w:t>..: 1 1 1 2 2 2 3 3 4 4 ...</w:t>
      </w:r>
      <w:r>
        <w:br/>
      </w:r>
      <w:r>
        <w:rPr>
          <w:rStyle w:val="VerbatimChar"/>
        </w:rPr>
        <w:t>##  $ visitMonth            : Factor w/ 3 levels "0","3","12": 1 2 3 1 2 3 1 3 1 3 ...</w:t>
      </w:r>
      <w:r>
        <w:br/>
      </w:r>
      <w:r>
        <w:rPr>
          <w:rStyle w:val="VerbatimChar"/>
        </w:rPr>
        <w:t>##  $ studyArm              : Factor w/ 2 levels "LA","Placebo": 1 1 1 2 2 2 2 2 2 2 ...</w:t>
      </w:r>
      <w:r>
        <w:br/>
      </w:r>
      <w:r>
        <w:rPr>
          <w:rStyle w:val="VerbatimChar"/>
        </w:rPr>
        <w:t>##  $ normalizedConcGSH     : num  125 101 137 87 17</w:t>
      </w:r>
      <w:r>
        <w:rPr>
          <w:rStyle w:val="VerbatimChar"/>
        </w:rPr>
        <w:t>1 ...</w:t>
      </w:r>
      <w:r>
        <w:br/>
      </w:r>
      <w:r>
        <w:rPr>
          <w:rStyle w:val="VerbatimChar"/>
        </w:rPr>
        <w:t>##  $ normalizedConcGSSG    : num  0.931 0.639 0.828 0.693 1.291 ...</w:t>
      </w:r>
      <w:r>
        <w:br/>
      </w:r>
      <w:r>
        <w:rPr>
          <w:rStyle w:val="VerbatimChar"/>
        </w:rPr>
        <w:t>##  $ normalizedConcStdEGSH : num  2.287 2.06 0.0847 0.3121 1.1748 ...</w:t>
      </w:r>
      <w:r>
        <w:br/>
      </w:r>
      <w:r>
        <w:rPr>
          <w:rStyle w:val="VerbatimChar"/>
        </w:rPr>
        <w:t>##  $ normalizedConcStdEGSSG: num  0.223 0.17 0.229 0.186 0.352 ...</w:t>
      </w:r>
      <w:r>
        <w:br/>
      </w:r>
      <w:r>
        <w:rPr>
          <w:rStyle w:val="VerbatimChar"/>
        </w:rPr>
        <w:t>##  $ normalizedConcRatio   : num  134 158</w:t>
      </w:r>
      <w:r>
        <w:rPr>
          <w:rStyle w:val="VerbatimChar"/>
        </w:rPr>
        <w:t xml:space="preserve"> 166 126 132 ...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060"/>
        <w:gridCol w:w="1175"/>
        <w:gridCol w:w="1097"/>
        <w:gridCol w:w="2018"/>
        <w:gridCol w:w="2101"/>
        <w:gridCol w:w="2125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lastRenderedPageBreak/>
              <w:t>patientID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visitMonth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normalizedConcGSH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normalizedConcGSSG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normalizedConcRatio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125.06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134.39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100.76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157.79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137.35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165.82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127.61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0.76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168.90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86.82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169.44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109.10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171.58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175.84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171.36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134.91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140.36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120.29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175.25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102.18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148.02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142.32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151.86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170.98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176.26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164.86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139.21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159.88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168.87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156.80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165.67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121.36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140.53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117.52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173.03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166.19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176.27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135.54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166.15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123.01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152.21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145.25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147.36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111.48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157.75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120.45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143.15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133.68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160.44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101.74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170.28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92.33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160.44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108.97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166.27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86.95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125.56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171.00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132.47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185.79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1.42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131.09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108.99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134.69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144.20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143.82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124.43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127.89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126.22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134.53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96.34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152.45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131.28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131.92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110.30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128.95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93.27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0.74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126.19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91.82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143.24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116.12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128.79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183.91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1.47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124.82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129.58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126.79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116.74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125.19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109.98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155.24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133.95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160.95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143.38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148.21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162.97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1.16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140.65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156.30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137.41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161.13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141.52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143.55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1.14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125.84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169.13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127.29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97.65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0.55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176.13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110.28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122.08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97.01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123.97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109.46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132.14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100.72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146.84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93.73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121.86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lastRenderedPageBreak/>
              <w:t>153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96.02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center"/>
            </w:pPr>
            <w:r>
              <w:t>120.52</w:t>
            </w:r>
          </w:p>
        </w:tc>
      </w:tr>
    </w:tbl>
    <w:p w:rsidR="00B8145E" w:rsidRDefault="0030526A">
      <w:pPr>
        <w:pStyle w:val="BodyText"/>
      </w:pPr>
      <w:r>
        <w:t>Aim 2</w:t>
      </w:r>
    </w:p>
    <w:p w:rsidR="00B8145E" w:rsidRDefault="0030526A">
      <w:pPr>
        <w:pStyle w:val="SourceCode"/>
      </w:pPr>
      <w:r>
        <w:rPr>
          <w:rStyle w:val="VerbatimChar"/>
        </w:rPr>
        <w:t>## Classes 'tbl_df', 'tbl' and 'data.frame':    20 obs. of  8 variables:</w:t>
      </w:r>
      <w:r>
        <w:br/>
      </w:r>
      <w:r>
        <w:rPr>
          <w:rStyle w:val="VerbatimChar"/>
        </w:rPr>
        <w:t>##  $ patientID          : Factor w/ 20 levels "118","119","120",..: 1 2 3 4 5 6 7 8 9 10 ...</w:t>
      </w:r>
      <w:r>
        <w:br/>
      </w:r>
      <w:r>
        <w:rPr>
          <w:rStyle w:val="VerbatimChar"/>
        </w:rPr>
        <w:t>##  $ studyArm           : Factor w/ 2 levels "LA","Placebo": 1 2 2 2 2 1 2 1 1 2 ...</w:t>
      </w:r>
      <w:r>
        <w:br/>
      </w:r>
      <w:r>
        <w:rPr>
          <w:rStyle w:val="VerbatimChar"/>
        </w:rPr>
        <w:t>##  $ concRatioM0        : num  134 126 135 128 152 ...</w:t>
      </w:r>
      <w:r>
        <w:br/>
      </w:r>
      <w:r>
        <w:rPr>
          <w:rStyle w:val="VerbatimChar"/>
        </w:rPr>
        <w:t xml:space="preserve">##  $ concRatioM12  </w:t>
      </w:r>
      <w:r>
        <w:rPr>
          <w:rStyle w:val="VerbatimChar"/>
        </w:rPr>
        <w:t xml:space="preserve">     : num  166 131 144 135 129 ...</w:t>
      </w:r>
      <w:r>
        <w:br/>
      </w:r>
      <w:r>
        <w:rPr>
          <w:rStyle w:val="VerbatimChar"/>
        </w:rPr>
        <w:t>##  $ pctChangeConcRatio : num  23.39 4.4 6.78 5.2 -15.41 ...</w:t>
      </w:r>
      <w:r>
        <w:br/>
      </w:r>
      <w:r>
        <w:rPr>
          <w:rStyle w:val="VerbatimChar"/>
        </w:rPr>
        <w:t>##  $ brainAtrophy       : num  0.358 -2.026 -1.544 0.534 -0.679 ...</w:t>
      </w:r>
      <w:r>
        <w:br/>
      </w:r>
      <w:r>
        <w:rPr>
          <w:rStyle w:val="VerbatimChar"/>
        </w:rPr>
        <w:t>##  $ wholeBrainVol      : num  1389025 1437526 1385963 1393046 1413702 ...</w:t>
      </w:r>
      <w:r>
        <w:br/>
      </w:r>
      <w:r>
        <w:rPr>
          <w:rStyle w:val="VerbatimChar"/>
        </w:rPr>
        <w:t>##  $ wholeBr</w:t>
      </w:r>
      <w:r>
        <w:rPr>
          <w:rStyle w:val="VerbatimChar"/>
        </w:rPr>
        <w:t>ainVolScaled: num [1:20, 1] -0.652 0.142 -0.702 -0.586 -0.248 ...</w:t>
      </w:r>
      <w:r>
        <w:br/>
      </w:r>
      <w:r>
        <w:rPr>
          <w:rStyle w:val="VerbatimChar"/>
        </w:rPr>
        <w:t>##   ..- attr(*, "scaled:center")= num 1428831</w:t>
      </w:r>
      <w:r>
        <w:br/>
      </w:r>
      <w:r>
        <w:rPr>
          <w:rStyle w:val="VerbatimChar"/>
        </w:rPr>
        <w:t>##   ..- attr(*, "scaled:scale")= num 61028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851"/>
        <w:gridCol w:w="878"/>
        <w:gridCol w:w="1088"/>
        <w:gridCol w:w="1174"/>
        <w:gridCol w:w="1591"/>
        <w:gridCol w:w="1130"/>
        <w:gridCol w:w="1217"/>
        <w:gridCol w:w="1647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patientID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concRatioM0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concRatioM12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pctChangeConcRatio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brainAtrophy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wholeBrainVol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wholeBrai</w:t>
            </w:r>
            <w:r>
              <w:t>nVolScaled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134.39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165.82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23.39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1389025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-0.65225435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124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168.90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171.58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1.59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1403817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-0.40987661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171.36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175.25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2.27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-1.46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1394722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-0.55890808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130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148.02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176.26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19.08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1465597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0.60244636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139.21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165.67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19.01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-1.55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1442353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0.22157254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140.53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176.27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25.44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0.60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1494836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1.08157144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140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166.15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147.36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-11.31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-1.11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1432413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0.05869458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149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157.75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160.44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1.71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1548241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1.95665694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170.28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166.27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-2.36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-0.16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1463387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0.56623855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125.56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131.09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4.40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-2.03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1437526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0.14247847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134.69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143.82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6.78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-1.54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1385963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-0.70243336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127.89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134.53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5.20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1393046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-0.58637150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152.45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128.95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-15.41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-0.68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1413702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-0.24790021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126.19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128.79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1398976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-0.48919566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131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124.82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125.19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-1.75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1583152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2.52871095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155.24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148.21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-4.52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-0.27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1460338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0.51628125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140.65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141.52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0.62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-2.17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1393658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-0.57634163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125.84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176.13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39.96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-1.74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1339494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-1.46386607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122.08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132.14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8.25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-2.01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1355211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-1.20633292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146.84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120.52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-17.93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1381158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-0.78117069</w:t>
            </w:r>
          </w:p>
        </w:tc>
      </w:tr>
    </w:tbl>
    <w:p w:rsidR="00B8145E" w:rsidRDefault="0030526A">
      <w:pPr>
        <w:pStyle w:val="Heading1"/>
      </w:pPr>
      <w:bookmarkStart w:id="3" w:name="aim-1"/>
      <w:bookmarkEnd w:id="3"/>
      <w:r>
        <w:t>Aim 1</w:t>
      </w:r>
    </w:p>
    <w:p w:rsidR="00B8145E" w:rsidRDefault="0030526A">
      <w:pPr>
        <w:pStyle w:val="FirstParagraph"/>
      </w:pPr>
      <w:r>
        <w:t xml:space="preserve">The model for Aim 1 will be a random intercept linear model. Estimation will use the </w:t>
      </w:r>
      <w:r>
        <w:rPr>
          <w:i/>
        </w:rPr>
        <w:t>lme4</w:t>
      </w:r>
      <w:r>
        <w:t xml:space="preserve"> package.</w:t>
      </w:r>
    </w:p>
    <w:p w:rsidR="00B8145E" w:rsidRDefault="003052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cite lme4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Douglas Bates, Martin Maechler, Ben Bolker, Steve Walker (2015).</w:t>
      </w:r>
      <w:r>
        <w:br/>
      </w:r>
      <w:r>
        <w:rPr>
          <w:rStyle w:val="VerbatimChar"/>
        </w:rPr>
        <w:t>##   Fitting Linear Mixed-Effects Models Using lme4. Journal of</w:t>
      </w:r>
      <w:r>
        <w:br/>
      </w:r>
      <w:r>
        <w:rPr>
          <w:rStyle w:val="VerbatimChar"/>
        </w:rPr>
        <w:t>##   Statistical Software, 67(1), 1-48. doi:10.18637/jss.v067.i01.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@Art</w:t>
      </w:r>
      <w:r>
        <w:rPr>
          <w:rStyle w:val="VerbatimChar"/>
        </w:rPr>
        <w:t>icle{,</w:t>
      </w:r>
      <w:r>
        <w:br/>
      </w:r>
      <w:r>
        <w:rPr>
          <w:rStyle w:val="VerbatimChar"/>
        </w:rPr>
        <w:lastRenderedPageBreak/>
        <w:t>##     title = {Fitting Linear Mixed-Effects Models Using {lme4}},</w:t>
      </w:r>
      <w:r>
        <w:br/>
      </w:r>
      <w:r>
        <w:rPr>
          <w:rStyle w:val="VerbatimChar"/>
        </w:rPr>
        <w:t>##     author = {Douglas Bates and Martin M{\"a}chler and Ben Bolker and Steve Walker},</w:t>
      </w:r>
      <w:r>
        <w:br/>
      </w:r>
      <w:r>
        <w:rPr>
          <w:rStyle w:val="VerbatimChar"/>
        </w:rPr>
        <w:t>##     journal = {Journal of Statistical Software},</w:t>
      </w:r>
      <w:r>
        <w:br/>
      </w:r>
      <w:r>
        <w:rPr>
          <w:rStyle w:val="VerbatimChar"/>
        </w:rPr>
        <w:t>##     year = {2015},</w:t>
      </w:r>
      <w:r>
        <w:br/>
      </w:r>
      <w:r>
        <w:rPr>
          <w:rStyle w:val="VerbatimChar"/>
        </w:rPr>
        <w:t>##     volume = {67}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    number = {1},</w:t>
      </w:r>
      <w:r>
        <w:br/>
      </w:r>
      <w:r>
        <w:rPr>
          <w:rStyle w:val="VerbatimChar"/>
        </w:rPr>
        <w:t>##     pages = {1--48},</w:t>
      </w:r>
      <w:r>
        <w:br/>
      </w:r>
      <w:r>
        <w:rPr>
          <w:rStyle w:val="VerbatimChar"/>
        </w:rPr>
        <w:t>##     doi = {10.18637/jss.v067.i01},</w:t>
      </w:r>
      <w:r>
        <w:br/>
      </w:r>
      <w:r>
        <w:rPr>
          <w:rStyle w:val="VerbatimChar"/>
        </w:rPr>
        <w:t>##   }</w:t>
      </w:r>
    </w:p>
    <w:p w:rsidR="00B8145E" w:rsidRDefault="0030526A">
      <w:pPr>
        <w:pStyle w:val="FirstParagraph"/>
      </w:pPr>
      <w:r>
        <w:t>The model is</w:t>
      </w:r>
    </w:p>
    <w:p w:rsidR="00B8145E" w:rsidRDefault="0030526A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3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placebo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month 12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mr>
          </m:m>
        </m:oMath>
      </m:oMathPara>
    </w:p>
    <w:p w:rsidR="00B8145E" w:rsidRDefault="0030526A">
      <w:pPr>
        <w:pStyle w:val="Fir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rand</w:t>
      </w:r>
      <w:r>
        <w:t xml:space="preserve">om intercept component for each study subject </w:t>
      </w:r>
      <m:oMath>
        <m:r>
          <w:rPr>
            <w:rFonts w:ascii="Cambria Math" w:hAnsi="Cambria Math"/>
          </w:rPr>
          <m:t>j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random error.</w:t>
      </w:r>
    </w:p>
    <w:p w:rsidR="00B8145E" w:rsidRDefault="0030526A">
      <w:pPr>
        <w:pStyle w:val="Heading2"/>
      </w:pPr>
      <w:bookmarkStart w:id="4" w:name="normalized-gshgssg-concentration-ratio"/>
      <w:bookmarkEnd w:id="4"/>
      <w:r>
        <w:t>Normalized GSH:GSSG concentration ratio</w:t>
      </w:r>
    </w:p>
    <w:p w:rsidR="00B8145E" w:rsidRDefault="0030526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1" name="Picture" descr="figures/lineplot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5E" w:rsidRDefault="0030526A">
      <w:pPr>
        <w:pStyle w:val="ImageCaption"/>
      </w:pPr>
      <w:r>
        <w:t>figures/lineplotNormalizedConcRatio.png</w:t>
      </w:r>
    </w:p>
    <w:p w:rsidR="00B8145E" w:rsidRDefault="0030526A">
      <w:pPr>
        <w:pStyle w:val="FigurewithCaption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2" name="Picture" descr="figures/plotNormalizedConcSlo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lotNormalizedConcSlo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5E" w:rsidRDefault="0030526A">
      <w:pPr>
        <w:pStyle w:val="ImageCaption"/>
      </w:pPr>
      <w:r>
        <w:t>figures/plotNormalizedConcSlope.png</w:t>
      </w:r>
    </w:p>
    <w:p w:rsidR="00B8145E" w:rsidRDefault="0030526A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pvalue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155.18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4.26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36.42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0.0000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-20.43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5.74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0.0023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2.29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0.38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0.7027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12.04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5.94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0.0505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-3.05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8.21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-0.37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0.7121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-9.43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8.01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0.2469</w:t>
            </w:r>
          </w:p>
        </w:tc>
      </w:tr>
    </w:tbl>
    <w:p w:rsidR="00B8145E" w:rsidRDefault="0030526A">
      <w:pPr>
        <w:pStyle w:val="SourceCode"/>
      </w:pPr>
      <w:r>
        <w:rPr>
          <w:rStyle w:val="VerbatimChar"/>
        </w:rPr>
        <w:t>## Note: uncertainty of the random effects parameters are not taken into account for confidence intervals.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817"/>
        <w:gridCol w:w="416"/>
        <w:gridCol w:w="1020"/>
        <w:gridCol w:w="951"/>
        <w:gridCol w:w="977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group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x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predicted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conf.low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conf.high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155.1758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146.8258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163.5257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157.4609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149.1109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165.8108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LA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167.2139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158.8640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175.5639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134.7490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126.3991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143.0989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133.9797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125.6297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142.3296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137.3535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129.0036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145.7035</w:t>
            </w:r>
          </w:p>
        </w:tc>
      </w:tr>
    </w:tbl>
    <w:p w:rsidR="00B8145E" w:rsidRDefault="0030526A">
      <w:pPr>
        <w:pStyle w:val="SourceCode"/>
      </w:pPr>
      <w:r>
        <w:rPr>
          <w:rStyle w:val="VerbatimChar"/>
        </w:rPr>
        <w:t>## Note: uncertainty of the random effects parameters are not taken into account for confidence intervals.</w:t>
      </w:r>
    </w:p>
    <w:p w:rsidR="00B8145E" w:rsidRDefault="0030526A">
      <w:pPr>
        <w:pStyle w:val="FirstParagraph"/>
      </w:pPr>
      <w:r>
        <w:t>Details (not shown).</w:t>
      </w:r>
    </w:p>
    <w:p w:rsidR="00B8145E" w:rsidRDefault="0030526A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B8145E" w:rsidRDefault="0030526A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B8145E" w:rsidRDefault="0030526A">
      <w:pPr>
        <w:pStyle w:val="Heading2"/>
      </w:pPr>
      <w:bookmarkStart w:id="5" w:name="normalized-concentration-gsh"/>
      <w:bookmarkEnd w:id="5"/>
      <w:r>
        <w:lastRenderedPageBreak/>
        <w:t>Normalized concentration GSH</w:t>
      </w:r>
    </w:p>
    <w:p w:rsidR="00B8145E" w:rsidRDefault="0030526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3" name="Picture" descr="figures/lineplotNormalizedConcGS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5E" w:rsidRDefault="0030526A">
      <w:pPr>
        <w:pStyle w:val="ImageCaption"/>
      </w:pPr>
      <w:r>
        <w:t>figures/lineplotNormalizedConcGSH.png</w:t>
      </w:r>
    </w:p>
    <w:p w:rsidR="00B8145E" w:rsidRDefault="0030526A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pvalue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129.52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9.15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14.15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0.0000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-9.39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12.34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-0.76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0.4565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-9.74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-0.89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0.3818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10.99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0.4078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20.22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15.27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1.32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0.1942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14.82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-0.10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0.9235</w:t>
            </w:r>
          </w:p>
        </w:tc>
      </w:tr>
    </w:tbl>
    <w:p w:rsidR="00B8145E" w:rsidRDefault="0030526A">
      <w:pPr>
        <w:pStyle w:val="BodyText"/>
      </w:pPr>
      <w:r>
        <w:t>Details (not shown).</w:t>
      </w:r>
    </w:p>
    <w:p w:rsidR="00B8145E" w:rsidRDefault="0030526A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B8145E" w:rsidRDefault="0030526A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</w:t>
      </w:r>
      <w:r>
        <w:t>function is good enough.</w:t>
      </w:r>
    </w:p>
    <w:p w:rsidR="00B8145E" w:rsidRDefault="0030526A">
      <w:pPr>
        <w:pStyle w:val="Heading2"/>
      </w:pPr>
      <w:bookmarkStart w:id="6" w:name="normalized-concentration-gssg"/>
      <w:bookmarkEnd w:id="6"/>
      <w:r>
        <w:lastRenderedPageBreak/>
        <w:t>Normalized concentration GSSG</w:t>
      </w:r>
    </w:p>
    <w:p w:rsidR="00B8145E" w:rsidRDefault="0030526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4" name="Picture" descr="figures/lineplotNormalizedConcGSS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lineplotNormalizedConcGSS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5E" w:rsidRDefault="0030526A">
      <w:pPr>
        <w:pStyle w:val="ImageCaption"/>
      </w:pPr>
      <w:r>
        <w:t>figures/lineplotNormalizedConcGSSG.png</w:t>
      </w:r>
    </w:p>
    <w:p w:rsidR="00B8145E" w:rsidRDefault="0030526A">
      <w:pPr>
        <w:pStyle w:val="BodyText"/>
      </w:pPr>
      <w:r>
        <w:t xml:space="preserve">Mixed effects model using the </w:t>
      </w:r>
      <w:r>
        <w:rPr>
          <w:b/>
        </w:rPr>
        <w:t>lme4</w:t>
      </w:r>
      <w:r>
        <w:t xml:space="preserve"> package.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2660"/>
        <w:gridCol w:w="935"/>
        <w:gridCol w:w="961"/>
        <w:gridCol w:w="873"/>
        <w:gridCol w:w="416"/>
        <w:gridCol w:w="774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pvalue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0.84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12.07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0.0000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0.64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0.5288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visitMonth3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-0.07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-0.85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0.4033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visitMonth12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0.09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-0.11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0.9137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studyArmPlacebo:visitMonth3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0.15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1.24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0.2232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studyArmPlacebo:visitMonth12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0.12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0.40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0.6915</w:t>
            </w:r>
          </w:p>
        </w:tc>
      </w:tr>
    </w:tbl>
    <w:p w:rsidR="00B8145E" w:rsidRDefault="0030526A">
      <w:pPr>
        <w:pStyle w:val="BodyText"/>
      </w:pPr>
      <w:r>
        <w:t>Details (not shown).</w:t>
      </w:r>
    </w:p>
    <w:p w:rsidR="00B8145E" w:rsidRDefault="0030526A">
      <w:pPr>
        <w:pStyle w:val="BodyText"/>
      </w:pPr>
      <w:r>
        <w:t xml:space="preserve">Mixed effects model using the </w:t>
      </w:r>
      <w:r>
        <w:rPr>
          <w:b/>
        </w:rPr>
        <w:t>nlme</w:t>
      </w:r>
      <w:r>
        <w:t xml:space="preserve"> package.</w:t>
      </w:r>
    </w:p>
    <w:p w:rsidR="00B8145E" w:rsidRDefault="0030526A">
      <w:pPr>
        <w:pStyle w:val="BodyText"/>
      </w:pPr>
      <w:r>
        <w:rPr>
          <w:i/>
        </w:rPr>
        <w:t>Not executed.</w:t>
      </w:r>
      <w:r>
        <w:t xml:space="preserve"> The </w:t>
      </w:r>
      <w:r>
        <w:rPr>
          <w:rStyle w:val="VerbatimChar"/>
        </w:rPr>
        <w:t>lme4::lmer()</w:t>
      </w:r>
      <w:r>
        <w:t xml:space="preserve"> function is good enough.</w:t>
      </w:r>
    </w:p>
    <w:p w:rsidR="00B8145E" w:rsidRDefault="0030526A">
      <w:pPr>
        <w:pStyle w:val="Heading2"/>
      </w:pPr>
      <w:bookmarkStart w:id="7" w:name="interpretation"/>
      <w:bookmarkEnd w:id="7"/>
      <w:r>
        <w:lastRenderedPageBreak/>
        <w:t>Interpretation</w:t>
      </w:r>
    </w:p>
    <w:p w:rsidR="00B8145E" w:rsidRDefault="0030526A">
      <w:pPr>
        <w:pStyle w:val="Heading3"/>
      </w:pPr>
      <w:bookmarkStart w:id="8" w:name="normalized-concentration-ratio"/>
      <w:bookmarkEnd w:id="8"/>
      <w:r>
        <w:t>Normalized concentration ratio</w:t>
      </w:r>
    </w:p>
    <w:p w:rsidR="00B8145E" w:rsidRDefault="0030526A">
      <w:pPr>
        <w:pStyle w:val="Compact"/>
        <w:numPr>
          <w:ilvl w:val="0"/>
          <w:numId w:val="4"/>
        </w:numPr>
      </w:pPr>
      <w:r>
        <w:t>Normalized concentration ratio was significantly different between placebo and LA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 xml:space="preserve">Difference between placebo and LA at baseline visit was -20.4 </w:t>
      </w:r>
      <w:r>
        <w:t>(p-value = 0.0023)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Difference between placebo and LA at 3-month visit was -23.5 (p-value = 0.0011)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Difference between placebo and LA at 12-month visit was -29.9 (p-value = 6.1 × 10-5)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Difference between placebo and LA at baseline visit was not significantl</w:t>
      </w:r>
      <w:r>
        <w:t xml:space="preserve">y different compared to month 3 or month 12 visits (i.e., difference between placebo and LA was significant at </w:t>
      </w:r>
      <w:r>
        <w:rPr>
          <w:b/>
        </w:rPr>
        <w:t>all visits</w:t>
      </w:r>
      <w:r>
        <w:t>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Global difference between placebo and LA was -24.5 (p-value = 1.3 × 10-6)</w:t>
      </w:r>
    </w:p>
    <w:p w:rsidR="00B8145E" w:rsidRDefault="0030526A">
      <w:pPr>
        <w:pStyle w:val="Compact"/>
        <w:numPr>
          <w:ilvl w:val="0"/>
          <w:numId w:val="4"/>
        </w:numPr>
      </w:pPr>
      <w:r>
        <w:t>Normalized concentration ratio was not significantly differ</w:t>
      </w:r>
      <w:r>
        <w:t>ent between visits, either within the placebo group or LA group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Among LA: difference between 3-month visit and baseline was 2.29 (p-value = 0.7)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Among LA: difference between 12-month visit and baseline was 12 (p-value = 0.051)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Among placebo: difference bet</w:t>
      </w:r>
      <w:r>
        <w:t>ween 3-month visit and baseline was -0.769 (p-value = 0.89)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Among placebo: difference between 12-month visit and baseline was 2.6 (p-value = 0.63)</w:t>
      </w:r>
    </w:p>
    <w:p w:rsidR="00B8145E" w:rsidRDefault="0030526A">
      <w:pPr>
        <w:pStyle w:val="Compact"/>
        <w:numPr>
          <w:ilvl w:val="0"/>
          <w:numId w:val="4"/>
        </w:numPr>
      </w:pPr>
      <w:r>
        <w:t>The differences in normalized concentration ratio from baseline were not significantly different between LA a</w:t>
      </w:r>
      <w:r>
        <w:t>nd placebo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Baseline to 3-months: -3.05 (p-value = 0.71)</w:t>
      </w:r>
    </w:p>
    <w:p w:rsidR="00B8145E" w:rsidRDefault="0030526A" w:rsidP="00EB2B32">
      <w:pPr>
        <w:pStyle w:val="Compact"/>
        <w:numPr>
          <w:ilvl w:val="1"/>
          <w:numId w:val="4"/>
        </w:numPr>
      </w:pPr>
      <w:r>
        <w:t>Baseline to 12-months: -9.43 (p-value = 0.25)</w:t>
      </w:r>
    </w:p>
    <w:p w:rsidR="00B8145E" w:rsidRDefault="0030526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5" name="Picture" descr="figures/predictedNormalizedConcRat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predictedNormalizedConcRati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5E" w:rsidRDefault="0030526A">
      <w:pPr>
        <w:pStyle w:val="ImageCaption"/>
      </w:pPr>
      <w:r>
        <w:t>figures/predictedNormalizedConcRatio.png</w:t>
      </w:r>
    </w:p>
    <w:p w:rsidR="00B8145E" w:rsidRDefault="0030526A">
      <w:pPr>
        <w:pStyle w:val="Heading3"/>
      </w:pPr>
      <w:bookmarkStart w:id="9" w:name="normalized-gsh-concentration"/>
      <w:bookmarkEnd w:id="9"/>
      <w:r>
        <w:lastRenderedPageBreak/>
        <w:t>Normalized GSH concentration</w:t>
      </w:r>
    </w:p>
    <w:p w:rsidR="00B8145E" w:rsidRDefault="0030526A">
      <w:pPr>
        <w:pStyle w:val="Compact"/>
        <w:numPr>
          <w:ilvl w:val="0"/>
          <w:numId w:val="5"/>
        </w:numPr>
      </w:pPr>
      <w:r>
        <w:t>Normalized GSH concentration was not significantly different between study arm or visits</w:t>
      </w:r>
    </w:p>
    <w:p w:rsidR="00B8145E" w:rsidRDefault="0030526A">
      <w:pPr>
        <w:pStyle w:val="Heading3"/>
      </w:pPr>
      <w:bookmarkStart w:id="10" w:name="normalized-gssg-concentration"/>
      <w:bookmarkEnd w:id="10"/>
      <w:r>
        <w:t>Normalized GSSG concentration</w:t>
      </w:r>
    </w:p>
    <w:p w:rsidR="00B8145E" w:rsidRDefault="0030526A">
      <w:pPr>
        <w:pStyle w:val="Compact"/>
        <w:numPr>
          <w:ilvl w:val="0"/>
          <w:numId w:val="6"/>
        </w:numPr>
      </w:pPr>
      <w:r>
        <w:t>Normalized GSSG concentration was not significantly different between study arm or visits</w:t>
      </w:r>
    </w:p>
    <w:p w:rsidR="00B8145E" w:rsidRDefault="0030526A">
      <w:pPr>
        <w:pStyle w:val="Heading1"/>
      </w:pPr>
      <w:bookmarkStart w:id="11" w:name="aim-2"/>
      <w:bookmarkEnd w:id="11"/>
      <w:r>
        <w:t>Aim 2</w:t>
      </w:r>
    </w:p>
    <w:p w:rsidR="00B8145E" w:rsidRDefault="0030526A">
      <w:pPr>
        <w:pStyle w:val="FirstParagraph"/>
      </w:pPr>
      <w:r>
        <w:t>The model for Aim 2 will be a linear regr</w:t>
      </w:r>
      <w:r>
        <w:t>ession model.</w:t>
      </w:r>
    </w:p>
    <w:p w:rsidR="00B8145E" w:rsidRDefault="0030526A">
      <w:pPr>
        <w:pStyle w:val="BodyText"/>
      </w:pPr>
      <w:r>
        <w:t>The model is</w:t>
      </w:r>
    </w:p>
    <w:p w:rsidR="00B8145E" w:rsidRDefault="0030526A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% brain atrophy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%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GSH:GSSG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8145E" w:rsidRDefault="0030526A">
      <w:pPr>
        <w:pStyle w:val="Heading2"/>
      </w:pPr>
      <w:bookmarkStart w:id="12" w:name="month-brain-atrophy"/>
      <w:bookmarkEnd w:id="12"/>
      <w:r>
        <w:t>24-month brain atrophy</w:t>
      </w:r>
    </w:p>
    <w:p w:rsidR="00B8145E" w:rsidRDefault="0030526A">
      <w:pPr>
        <w:pStyle w:val="FigurewithCaption"/>
      </w:pPr>
      <w:r>
        <w:rPr>
          <w:noProof/>
        </w:rPr>
        <w:drawing>
          <wp:inline distT="0" distB="0" distL="0" distR="0">
            <wp:extent cx="5334000" cy="3556000"/>
            <wp:effectExtent l="0" t="0" r="0" b="0"/>
            <wp:docPr id="6" name="Picture" descr="figures/boxplotBrainAtroph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s/boxplotBrainAtroph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5E" w:rsidRDefault="0030526A">
      <w:pPr>
        <w:pStyle w:val="ImageCaption"/>
      </w:pPr>
      <w:r>
        <w:t>figures/boxplotBrainAtrophy.png</w:t>
      </w:r>
    </w:p>
    <w:p w:rsidR="00B8145E" w:rsidRDefault="0030526A">
      <w:pPr>
        <w:pStyle w:val="FigurewithCaption"/>
      </w:pPr>
      <w:r>
        <w:t>figures/scatterplotBrainAtrophy.png</w:t>
      </w:r>
    </w:p>
    <w:p w:rsidR="00B8145E" w:rsidRDefault="0030526A">
      <w:pPr>
        <w:pStyle w:val="ImageCaption"/>
      </w:pPr>
      <w:r>
        <w:t>figures/scatterplotBrainAtrophy.png</w:t>
      </w:r>
    </w:p>
    <w:p w:rsidR="00B8145E" w:rsidRDefault="0030526A">
      <w:pPr>
        <w:pStyle w:val="BodyText"/>
      </w:pPr>
      <w:r>
        <w:t>Linear model.</w:t>
      </w:r>
    </w:p>
    <w:p w:rsidR="00B8145E" w:rsidRDefault="003052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pctChangeConcRatio,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-1.3330 -0.8445 -0.2278  0.9139  1.6401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     -0.845579   0.243916  -3.467  0.00275 **</w:t>
      </w:r>
      <w:r>
        <w:br/>
      </w:r>
      <w:r>
        <w:rPr>
          <w:rStyle w:val="VerbatimChar"/>
        </w:rPr>
        <w:t xml:space="preserve">## pctChangeConcRatio  0.006138   0.016436   0.373  0.71316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1.015 on 18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 xml:space="preserve">## Multiple R-squared:  0.007689,   Adjusted R-squared:  -0.04744 </w:t>
      </w:r>
      <w:r>
        <w:br/>
      </w:r>
      <w:r>
        <w:rPr>
          <w:rStyle w:val="VerbatimChar"/>
        </w:rPr>
        <w:t>## F-statistic: 0.1395 on 1 and 18 DF,  p-value: 0.7132</w:t>
      </w:r>
    </w:p>
    <w:p w:rsidR="00B8145E" w:rsidRDefault="003052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brainAtrophy ~ pctChangeConcRatio + studyArm,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   Me</w:t>
      </w:r>
      <w:r>
        <w:rPr>
          <w:rStyle w:val="VerbatimChar"/>
        </w:rPr>
        <w:t xml:space="preserve">dian       3Q      Max </w:t>
      </w:r>
      <w:r>
        <w:br/>
      </w:r>
      <w:r>
        <w:rPr>
          <w:rStyle w:val="VerbatimChar"/>
        </w:rPr>
        <w:t xml:space="preserve">## -1.28391 -0.73332  0.04088  0.57735  1.81193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-0.232099   0.324069  -0.716   0.4836  </w:t>
      </w:r>
      <w:r>
        <w:br/>
      </w:r>
      <w:r>
        <w:rPr>
          <w:rStyle w:val="VerbatimChar"/>
        </w:rPr>
        <w:t>## pctChangeConcRatio -0.001996   0.01</w:t>
      </w:r>
      <w:r>
        <w:rPr>
          <w:rStyle w:val="VerbatimChar"/>
        </w:rPr>
        <w:t xml:space="preserve">4784  -0.135   0.8942  </w:t>
      </w:r>
      <w:r>
        <w:br/>
      </w:r>
      <w:r>
        <w:rPr>
          <w:rStyle w:val="VerbatimChar"/>
        </w:rPr>
        <w:t>## studyArmPlacebo    -1.035179   0.410478  -2.522   0.0219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0.8913 on 17 degrees of freedom</w:t>
      </w:r>
      <w:r>
        <w:br/>
      </w:r>
      <w:r>
        <w:rPr>
          <w:rStyle w:val="VerbatimChar"/>
        </w:rPr>
        <w:t>## Multiple R-squared:  0.2779, A</w:t>
      </w:r>
      <w:r>
        <w:rPr>
          <w:rStyle w:val="VerbatimChar"/>
        </w:rPr>
        <w:t xml:space="preserve">djusted R-squared:  0.1929 </w:t>
      </w:r>
      <w:r>
        <w:br/>
      </w:r>
      <w:r>
        <w:rPr>
          <w:rStyle w:val="VerbatimChar"/>
        </w:rPr>
        <w:t>## F-statistic:  3.27 on 2 and 17 DF,  p-value: 0.06285</w:t>
      </w:r>
    </w:p>
    <w:p w:rsidR="00B8145E" w:rsidRDefault="003052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brainAtrophy ~ pctChangeConcRatio + studyArm + pctChangeConcRatio:studyArm, </w:t>
      </w:r>
      <w:r>
        <w:br/>
      </w:r>
      <w:r>
        <w:rPr>
          <w:rStyle w:val="VerbatimChar"/>
        </w:rPr>
        <w:t>##     data = 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</w:t>
      </w:r>
      <w:r>
        <w:rPr>
          <w:rStyle w:val="VerbatimChar"/>
        </w:rPr>
        <w:t xml:space="preserve">   3Q     Max </w:t>
      </w:r>
      <w:r>
        <w:br/>
      </w:r>
      <w:r>
        <w:rPr>
          <w:rStyle w:val="VerbatimChar"/>
        </w:rPr>
        <w:t xml:space="preserve">## -1.5167 -0.5468  0.1300  0.3598  1.8464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  -0.43090    0.35922  -1.200   0.2478  </w:t>
      </w:r>
      <w:r>
        <w:br/>
      </w:r>
      <w:r>
        <w:rPr>
          <w:rStyle w:val="VerbatimChar"/>
        </w:rPr>
        <w:t xml:space="preserve">## pctChangeConcRatio </w:t>
      </w:r>
      <w:r>
        <w:rPr>
          <w:rStyle w:val="VerbatimChar"/>
        </w:rPr>
        <w:t xml:space="preserve">                 0.02071    0.02372   0.873   0.3957  </w:t>
      </w:r>
      <w:r>
        <w:br/>
      </w:r>
      <w:r>
        <w:rPr>
          <w:rStyle w:val="VerbatimChar"/>
        </w:rPr>
        <w:t>## studyArmPlacebo                    -0.79917    0.44921  -1.779   0.0942 .</w:t>
      </w:r>
      <w:r>
        <w:br/>
      </w:r>
      <w:r>
        <w:rPr>
          <w:rStyle w:val="VerbatimChar"/>
        </w:rPr>
        <w:t xml:space="preserve">## pctChangeConcRatio:studyArmPlacebo -0.03649    0.03008  -1.213   0.2427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0.8791 on 16 degrees of freedom</w:t>
      </w:r>
      <w:r>
        <w:br/>
      </w:r>
      <w:r>
        <w:rPr>
          <w:rStyle w:val="VerbatimChar"/>
        </w:rPr>
        <w:lastRenderedPageBreak/>
        <w:t xml:space="preserve">## Multiple R-squared:  0.3387, Adjusted R-squared:  0.2147 </w:t>
      </w:r>
      <w:r>
        <w:br/>
      </w:r>
      <w:r>
        <w:rPr>
          <w:rStyle w:val="VerbatimChar"/>
        </w:rPr>
        <w:t>## F-statistic: 2.731 on 3 and 16 DF,  p-value: 0.07818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3218"/>
        <w:gridCol w:w="935"/>
        <w:gridCol w:w="961"/>
        <w:gridCol w:w="873"/>
        <w:gridCol w:w="816"/>
      </w:tblGrid>
      <w:tr w:rsidR="00B8145E" w:rsidTr="00EB2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term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p.value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-0.43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0.36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-1.20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0.2478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pctChangeConcRatio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0.3957</w:t>
            </w:r>
          </w:p>
        </w:tc>
      </w:tr>
      <w:tr w:rsidR="00B8145E" w:rsidTr="00EB2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studyArmPlacebo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0.45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-1.78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0.0942</w:t>
            </w:r>
          </w:p>
        </w:tc>
      </w:tr>
      <w:tr w:rsidR="00B8145E" w:rsidTr="00EB2B32">
        <w:tc>
          <w:tcPr>
            <w:tcW w:w="0" w:type="auto"/>
          </w:tcPr>
          <w:p w:rsidR="00B8145E" w:rsidRDefault="0030526A">
            <w:pPr>
              <w:pStyle w:val="Compact"/>
            </w:pPr>
            <w:r>
              <w:t>pctChangeConcRatio:studyArmPlacebo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-0.04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-1.21</w:t>
            </w:r>
          </w:p>
        </w:tc>
        <w:tc>
          <w:tcPr>
            <w:tcW w:w="0" w:type="auto"/>
          </w:tcPr>
          <w:p w:rsidR="00B8145E" w:rsidRDefault="0030526A">
            <w:pPr>
              <w:pStyle w:val="Compact"/>
              <w:jc w:val="right"/>
            </w:pPr>
            <w:r>
              <w:t>0.2427</w:t>
            </w:r>
          </w:p>
        </w:tc>
      </w:tr>
    </w:tbl>
    <w:p w:rsidR="00B8145E" w:rsidRDefault="0030526A">
      <w:pPr>
        <w:pStyle w:val="BodyText"/>
      </w:pPr>
      <w:r>
        <w:t>Details (not shown).</w:t>
      </w:r>
    </w:p>
    <w:p w:rsidR="00B8145E" w:rsidRDefault="0030526A">
      <w:pPr>
        <w:pStyle w:val="Heading2"/>
      </w:pPr>
      <w:bookmarkStart w:id="13" w:name="interpretation-1"/>
      <w:bookmarkEnd w:id="13"/>
      <w:r>
        <w:t>Interpretation</w:t>
      </w:r>
    </w:p>
    <w:p w:rsidR="00B8145E" w:rsidRDefault="0030526A">
      <w:pPr>
        <w:pStyle w:val="Compact"/>
        <w:numPr>
          <w:ilvl w:val="0"/>
          <w:numId w:val="7"/>
        </w:numPr>
      </w:pPr>
      <w:r>
        <w:t>Percent brain atrophy was not significantly associated with GSH:GSSG concentration change</w:t>
      </w:r>
    </w:p>
    <w:p w:rsidR="00B8145E" w:rsidRDefault="0030526A" w:rsidP="00EB2B32">
      <w:pPr>
        <w:pStyle w:val="Compact"/>
        <w:numPr>
          <w:ilvl w:val="1"/>
          <w:numId w:val="7"/>
        </w:numPr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0.00614 (p-value = 0.713)</w:t>
      </w:r>
    </w:p>
    <w:p w:rsidR="00B8145E" w:rsidRDefault="0030526A" w:rsidP="00EB2B32">
      <w:pPr>
        <w:pStyle w:val="Compact"/>
        <w:numPr>
          <w:ilvl w:val="1"/>
          <w:numId w:val="7"/>
        </w:numPr>
      </w:pPr>
      <w:r>
        <w:t>Correlation coefficient = 0.0877</w:t>
      </w:r>
    </w:p>
    <w:p w:rsidR="00B8145E" w:rsidRDefault="0030526A" w:rsidP="00EB2B32">
      <w:pPr>
        <w:numPr>
          <w:ilvl w:val="1"/>
          <w:numId w:val="7"/>
        </w:numPr>
      </w:pPr>
      <w:r>
        <w:t>GSH:GSSG concentration change explains 0.769% of the variation in brain atrophy</w:t>
      </w:r>
    </w:p>
    <w:p w:rsidR="00B8145E" w:rsidRDefault="0030526A">
      <w:pPr>
        <w:pStyle w:val="Compact"/>
        <w:numPr>
          <w:ilvl w:val="0"/>
          <w:numId w:val="7"/>
        </w:numPr>
      </w:pPr>
      <w:r>
        <w:t>The association was s</w:t>
      </w:r>
      <w:r>
        <w:t>till not significant after adjusting for study arm</w:t>
      </w:r>
    </w:p>
    <w:p w:rsidR="00B8145E" w:rsidRDefault="0030526A" w:rsidP="00EB2B32">
      <w:pPr>
        <w:pStyle w:val="Compact"/>
        <w:numPr>
          <w:ilvl w:val="1"/>
          <w:numId w:val="7"/>
        </w:numPr>
      </w:pPr>
      <m:oMath>
        <m:groupChr>
          <m:groupChrPr>
            <m:chr m:val="^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w:rPr>
                <w:rFonts w:ascii="Cambria Math" w:hAnsi="Cambria Math"/>
              </w:rPr>
              <m:t>β</m:t>
            </m:r>
          </m:e>
        </m:groupChr>
      </m:oMath>
      <w:r>
        <w:t xml:space="preserve"> of -0.002 (p-value = 0.894)</w:t>
      </w:r>
    </w:p>
    <w:p w:rsidR="00B8145E" w:rsidRDefault="0030526A" w:rsidP="00EB2B32">
      <w:pPr>
        <w:pStyle w:val="Compact"/>
        <w:numPr>
          <w:ilvl w:val="1"/>
          <w:numId w:val="7"/>
        </w:numPr>
      </w:pPr>
      <w:r>
        <w:t>Partial correlation coefficient = -0.0327</w:t>
      </w:r>
    </w:p>
    <w:p w:rsidR="00B8145E" w:rsidRDefault="0030526A" w:rsidP="00EB2B32">
      <w:pPr>
        <w:numPr>
          <w:ilvl w:val="1"/>
          <w:numId w:val="7"/>
        </w:numPr>
      </w:pPr>
      <w:r>
        <w:t>GSH:GSSG concentration change explains 0.107% of the variation in brain atrop</w:t>
      </w:r>
      <w:bookmarkStart w:id="14" w:name="_GoBack"/>
      <w:bookmarkEnd w:id="14"/>
      <w:r>
        <w:t>hy after adjusting for study arm</w:t>
      </w:r>
    </w:p>
    <w:sectPr w:rsidR="00B814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26A" w:rsidRDefault="0030526A">
      <w:pPr>
        <w:spacing w:after="0"/>
      </w:pPr>
      <w:r>
        <w:separator/>
      </w:r>
    </w:p>
  </w:endnote>
  <w:endnote w:type="continuationSeparator" w:id="0">
    <w:p w:rsidR="0030526A" w:rsidRDefault="003052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26A" w:rsidRDefault="0030526A">
      <w:r>
        <w:separator/>
      </w:r>
    </w:p>
  </w:footnote>
  <w:footnote w:type="continuationSeparator" w:id="0">
    <w:p w:rsidR="0030526A" w:rsidRDefault="00305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5922C2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080147"/>
    <w:multiLevelType w:val="multilevel"/>
    <w:tmpl w:val="DD521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D519DA"/>
    <w:multiLevelType w:val="multilevel"/>
    <w:tmpl w:val="F31882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0526A"/>
    <w:rsid w:val="004E29B3"/>
    <w:rsid w:val="00590D07"/>
    <w:rsid w:val="00784D58"/>
    <w:rsid w:val="008D6863"/>
    <w:rsid w:val="00B8145E"/>
    <w:rsid w:val="00B86B75"/>
    <w:rsid w:val="00BC48D5"/>
    <w:rsid w:val="00C36279"/>
    <w:rsid w:val="00E315A3"/>
    <w:rsid w:val="00EB2B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035FF-5114-4803-A119-BE6B49AF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EB2B32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inr@ohsu.edu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chanb@ohsu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2064</Words>
  <Characters>11769</Characters>
  <Application>Microsoft Office Word</Application>
  <DocSecurity>0</DocSecurity>
  <Lines>98</Lines>
  <Paragraphs>27</Paragraphs>
  <ScaleCrop>false</ScaleCrop>
  <Company>OHSU</Company>
  <LinksUpToDate>false</LinksUpToDate>
  <CharactersWithSpaces>13806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lastModifiedBy>Benjamin Chan</cp:lastModifiedBy>
  <cp:revision>2</cp:revision>
  <dcterms:created xsi:type="dcterms:W3CDTF">2018-04-13T02:51:00Z</dcterms:created>
  <dcterms:modified xsi:type="dcterms:W3CDTF">2018-04-13T02:54:00Z</dcterms:modified>
</cp:coreProperties>
</file>