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ing-social-media-to-engage-veterans-in-health-care-summary-of-analysis"/>
      <w:bookmarkEnd w:id="21"/>
      <w:r>
        <w:t xml:space="preserve">Using Social Media to Engage Veterans in Health Care: Summary of Analysis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 investigator</w:t>
            </w:r>
          </w:p>
        </w:tc>
        <w:tc>
          <w:p>
            <w:pPr>
              <w:pStyle w:val="Compact"/>
              <w:jc w:val="left"/>
            </w:pPr>
            <w:r>
              <w:t xml:space="preserve">Alan Teo, teoa@ohsu.edu, 503-220-8262 x52461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Main contact</w:t>
            </w:r>
          </w:p>
        </w:tc>
        <w:tc>
          <w:p>
            <w:pPr>
              <w:pStyle w:val="Compact"/>
              <w:jc w:val="left"/>
            </w:pPr>
            <w:r>
              <w:t xml:space="preserve">Samuel Liebow, liebow@ohsu.edu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Statistician</w:t>
            </w:r>
          </w:p>
        </w:tc>
        <w:tc>
          <w:p>
            <w:pPr>
              <w:pStyle w:val="Compact"/>
              <w:jc w:val="left"/>
            </w:pPr>
            <w:r>
              <w:t xml:space="preserve">Benjamin Chan, chanb@ohsu.edu, 503-494-5491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eIRB #</w:t>
            </w:r>
          </w:p>
        </w:tc>
        <w:tc>
          <w:p>
            <w:pPr>
              <w:pStyle w:val="Compact"/>
              <w:jc w:val="left"/>
            </w:pPr>
            <w:r>
              <w:t xml:space="preserve">IRB15797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BDP project #</w:t>
            </w:r>
          </w:p>
        </w:tc>
        <w:tc>
          <w:p>
            <w:pPr>
              <w:pStyle w:val="Compact"/>
              <w:jc w:val="left"/>
            </w:pPr>
            <w:r>
              <w:t xml:space="preserve">BDP-25</w:t>
            </w:r>
          </w:p>
        </w:tc>
      </w:tr>
    </w:tbl>
    <w:p>
      <w:pPr>
        <w:pStyle w:val="Heading2"/>
      </w:pPr>
      <w:bookmarkStart w:id="22" w:name="objectives"/>
      <w:bookmarkEnd w:id="22"/>
      <w:r>
        <w:t xml:space="preserve">Objectives</w:t>
      </w:r>
    </w:p>
    <w:p>
      <w:pPr>
        <w:pStyle w:val="FirstParagraph"/>
      </w:pPr>
      <w:r>
        <w:t xml:space="preserve">The overall objective of this study is to determine the feasibility of using</w:t>
      </w:r>
      <w:r>
        <w:t xml:space="preserve"> </w:t>
      </w:r>
      <w:r>
        <w:t xml:space="preserve">Facebook for identifying military veterans at risk for psychiatric problems,</w:t>
      </w:r>
      <w:r>
        <w:t xml:space="preserve"> </w:t>
      </w:r>
      <w:r>
        <w:t xml:space="preserve">then determine the appropriateness of multiple social media platforms for</w:t>
      </w:r>
      <w:r>
        <w:t xml:space="preserve"> </w:t>
      </w:r>
      <w:r>
        <w:t xml:space="preserve">engaging, supporting, and assisting these at-risk veterans. In this contract,</w:t>
      </w:r>
      <w:r>
        <w:t xml:space="preserve"> </w:t>
      </w:r>
      <w:r>
        <w:t xml:space="preserve">we will explore the following aim:</w:t>
      </w:r>
    </w:p>
    <w:p>
      <w:pPr>
        <w:pStyle w:val="BodyText"/>
      </w:pPr>
      <w:r>
        <w:rPr>
          <w:b/>
        </w:rPr>
        <w:t xml:space="preserve">Aim 1a:</w:t>
      </w:r>
      <w:r>
        <w:t xml:space="preserve"> </w:t>
      </w:r>
      <w:r>
        <w:t xml:space="preserve">Determine the feasibility of reaching recently deployed military</w:t>
      </w:r>
      <w:r>
        <w:t xml:space="preserve"> </w:t>
      </w:r>
      <w:r>
        <w:t xml:space="preserve">veterans through Facebook advertising. We will use Facebook ads to recruit</w:t>
      </w:r>
      <w:r>
        <w:t xml:space="preserve"> </w:t>
      </w:r>
      <w:r>
        <w:t xml:space="preserve">1000 self-reported veterans who have been deployed to Iraq or Afghanistan to</w:t>
      </w:r>
      <w:r>
        <w:t xml:space="preserve"> </w:t>
      </w:r>
      <w:r>
        <w:t xml:space="preserve">participate in a national online survey. Ad recruitment metrics and level of</w:t>
      </w:r>
      <w:r>
        <w:t xml:space="preserve"> </w:t>
      </w:r>
      <w:r>
        <w:t xml:space="preserve">social media use will determine feasibility of identifying and engaging</w:t>
      </w:r>
      <w:r>
        <w:t xml:space="preserve"> </w:t>
      </w:r>
      <w:r>
        <w:t xml:space="preserve">veterans.</w:t>
      </w:r>
    </w:p>
    <w:p>
      <w:pPr>
        <w:pStyle w:val="Heading2"/>
      </w:pPr>
      <w:bookmarkStart w:id="23" w:name="summary-of-facebook-ad-metrics-analysis"/>
      <w:bookmarkEnd w:id="23"/>
      <w:r>
        <w:t xml:space="preserve">Summary of Facebook Ad Metrics Analysis</w:t>
      </w:r>
    </w:p>
    <w:p>
      <w:pPr>
        <w:pStyle w:val="Compact"/>
        <w:numPr>
          <w:numId w:val="1001"/>
          <w:ilvl w:val="0"/>
        </w:numPr>
      </w:pPr>
      <w:r>
        <w:t xml:space="preserve">Use negative binomial model</w:t>
      </w:r>
    </w:p>
    <w:p>
      <w:pPr>
        <w:pStyle w:val="Compact"/>
        <w:numPr>
          <w:numId w:val="1001"/>
          <w:ilvl w:val="0"/>
        </w:numPr>
      </w:pPr>
      <w:r>
        <w:t xml:space="preserve">Factors: ad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, ad</w:t>
      </w:r>
      <w:r>
        <w:t xml:space="preserve"> </w:t>
      </w:r>
      <w:r>
        <w:rPr>
          <w:rStyle w:val="VerbatimChar"/>
        </w:rPr>
        <w:t xml:space="preserve">text</w:t>
      </w:r>
    </w:p>
    <w:p>
      <w:pPr>
        <w:pStyle w:val="Compact"/>
        <w:numPr>
          <w:numId w:val="1001"/>
          <w:ilvl w:val="0"/>
        </w:numPr>
      </w:pPr>
      <w:r>
        <w:t xml:space="preserve">Include full factorial interaction</w:t>
      </w:r>
    </w:p>
    <w:p>
      <w:pPr>
        <w:pStyle w:val="FirstParagraph"/>
      </w:pPr>
      <w:r>
        <w:rPr>
          <w:b/>
        </w:rPr>
        <w:t xml:space="preserve">Model</w:t>
      </w:r>
    </w:p>
    <w:p>
      <w:pPr>
        <w:pStyle w:val="BodyText"/>
      </w:pPr>
      <w:r>
        <w:t xml:space="preserve">Define the linear predictor as</w:t>
      </w:r>
      <w:r>
        <w:t xml:space="preserve"> </w:t>
      </w:r>
      <m:oMath>
        <m:r>
          <m:t>η</m:t>
        </m:r>
      </m:oMath>
      <w:r>
        <w:t xml:space="preserve">, where</w:t>
      </w:r>
    </w:p>
    <w:p>
      <w:pPr>
        <w:pStyle w:val="BodyText"/>
      </w:pPr>
      <m:oMathPara>
        <m:oMathParaPr>
          <m:jc m:val="center"/>
        </m:oMathParaPr>
        <m:oMath>
          <m:r>
            <m:t>η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6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7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8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</m:oMath>
      </m:oMathPara>
    </w:p>
    <w:p>
      <w:pPr>
        <w:pStyle w:val="FirstParagraph"/>
      </w:pPr>
      <w:r>
        <w:t xml:space="preserve">The model for impressions and reach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η</m:t>
          </m:r>
        </m:oMath>
      </m:oMathPara>
    </w:p>
    <w:p>
      <w:pPr>
        <w:pStyle w:val="FirstParagraph"/>
      </w:pPr>
      <w:r>
        <w:t xml:space="preserve">Clicks, unique clicks, total link clicks, unique link clicks are bounded by and related to the number of impressions.</w:t>
      </w:r>
      <w:r>
        <w:t xml:space="preserve"> </w:t>
      </w:r>
      <w:r>
        <w:t xml:space="preserve">The model for these dependent variables uses impressions as an offset and is specified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η</m:t>
          </m:r>
          <m:r>
            <m:t>+</m:t>
          </m:r>
          <m:r>
            <m:rPr>
              <m:sty m:val="p"/>
            </m:rPr>
            <m:t>log</m:t>
          </m:r>
          <m:r>
            <m:t>(</m:t>
          </m:r>
          <m:sSub>
            <m:e>
              <m:r>
                <m:t>x</m:t>
              </m:r>
            </m:e>
            <m:sub>
              <m:r>
                <m:rPr>
                  <m:sty m:val="p"/>
                </m:rPr>
                <m:t>impressions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Reactions, comments, and shares are bounded by and related to the number of clicks.</w:t>
      </w:r>
      <w:r>
        <w:t xml:space="preserve"> </w:t>
      </w:r>
      <w:r>
        <w:t xml:space="preserve">The model for these dependent variables uses all clicks as an offset and is specified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η</m:t>
          </m:r>
          <m:r>
            <m:t>+</m:t>
          </m:r>
          <m:r>
            <m:rPr>
              <m:sty m:val="p"/>
            </m:rPr>
            <m:t>log</m:t>
          </m:r>
          <m:r>
            <m:t>(</m:t>
          </m:r>
          <m:sSub>
            <m:e>
              <m:r>
                <m:t>x</m:t>
              </m:r>
            </m:e>
            <m:sub>
              <m:r>
                <m:rPr>
                  <m:sty m:val="p"/>
                </m:rPr>
                <m:t>clicksAll</m:t>
              </m:r>
            </m:sub>
          </m:sSub>
          <m:r>
            <m:t>)</m:t>
          </m:r>
        </m:oMath>
      </m:oMathPara>
    </w:p>
    <w:p>
      <w:pPr>
        <w:pStyle w:val="Heading3"/>
      </w:pPr>
      <w:bookmarkStart w:id="24" w:name="impressions"/>
      <w:bookmarkEnd w:id="24"/>
      <w:r>
        <w:t xml:space="preserve">Impressions</w:t>
      </w:r>
    </w:p>
    <w:p>
      <w:pPr>
        <w:pStyle w:val="SourceCode"/>
      </w:pPr>
      <w:r>
        <w:rPr>
          <w:rStyle w:val="VerbatimChar"/>
        </w:rPr>
        <w:t xml:space="preserve">## impressions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1757.73</w:t>
            </w:r>
          </w:p>
        </w:tc>
        <w:tc>
          <w:p>
            <w:pPr>
              <w:pStyle w:val="Compact"/>
              <w:jc w:val="right"/>
            </w:pPr>
            <w:r>
              <w:t xml:space="preserve">1559.21</w:t>
            </w:r>
          </w:p>
        </w:tc>
        <w:tc>
          <w:p>
            <w:pPr>
              <w:pStyle w:val="Compact"/>
              <w:jc w:val="right"/>
            </w:pPr>
            <w:r>
              <w:t xml:space="preserve">1981.54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1602.71</w:t>
            </w:r>
          </w:p>
        </w:tc>
        <w:tc>
          <w:p>
            <w:pPr>
              <w:pStyle w:val="Compact"/>
              <w:jc w:val="right"/>
            </w:pPr>
            <w:r>
              <w:t xml:space="preserve">1421.67</w:t>
            </w:r>
          </w:p>
        </w:tc>
        <w:tc>
          <w:p>
            <w:pPr>
              <w:pStyle w:val="Compact"/>
              <w:jc w:val="right"/>
            </w:pPr>
            <w:r>
              <w:t xml:space="preserve">1806.81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1312.31</w:t>
            </w:r>
          </w:p>
        </w:tc>
        <w:tc>
          <w:p>
            <w:pPr>
              <w:pStyle w:val="Compact"/>
              <w:jc w:val="right"/>
            </w:pPr>
            <w:r>
              <w:t xml:space="preserve">1164.01</w:t>
            </w:r>
          </w:p>
        </w:tc>
        <w:tc>
          <w:p>
            <w:pPr>
              <w:pStyle w:val="Compact"/>
              <w:jc w:val="right"/>
            </w:pPr>
            <w:r>
              <w:t xml:space="preserve">1479.50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1275.38</w:t>
            </w:r>
          </w:p>
        </w:tc>
        <w:tc>
          <w:p>
            <w:pPr>
              <w:pStyle w:val="Compact"/>
              <w:jc w:val="right"/>
            </w:pPr>
            <w:r>
              <w:t xml:space="preserve">1131.25</w:t>
            </w:r>
          </w:p>
        </w:tc>
        <w:tc>
          <w:p>
            <w:pPr>
              <w:pStyle w:val="Compact"/>
              <w:jc w:val="right"/>
            </w:pPr>
            <w:r>
              <w:t xml:space="preserve">1437.87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1256.49</w:t>
            </w:r>
          </w:p>
        </w:tc>
        <w:tc>
          <w:p>
            <w:pPr>
              <w:pStyle w:val="Compact"/>
              <w:jc w:val="right"/>
            </w:pPr>
            <w:r>
              <w:t xml:space="preserve">1114.49</w:t>
            </w:r>
          </w:p>
        </w:tc>
        <w:tc>
          <w:p>
            <w:pPr>
              <w:pStyle w:val="Compact"/>
              <w:jc w:val="right"/>
            </w:pPr>
            <w:r>
              <w:t xml:space="preserve">1416.58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1250.96</w:t>
            </w:r>
          </w:p>
        </w:tc>
        <w:tc>
          <w:p>
            <w:pPr>
              <w:pStyle w:val="Compact"/>
              <w:jc w:val="right"/>
            </w:pPr>
            <w:r>
              <w:t xml:space="preserve">1109.58</w:t>
            </w:r>
          </w:p>
        </w:tc>
        <w:tc>
          <w:p>
            <w:pPr>
              <w:pStyle w:val="Compact"/>
              <w:jc w:val="right"/>
            </w:pPr>
            <w:r>
              <w:t xml:space="preserve">1410.35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1194.50</w:t>
            </w:r>
          </w:p>
        </w:tc>
        <w:tc>
          <w:p>
            <w:pPr>
              <w:pStyle w:val="Compact"/>
              <w:jc w:val="right"/>
            </w:pPr>
            <w:r>
              <w:t xml:space="preserve">1060.88</w:t>
            </w:r>
          </w:p>
        </w:tc>
        <w:tc>
          <w:p>
            <w:pPr>
              <w:pStyle w:val="Compact"/>
              <w:jc w:val="right"/>
            </w:pPr>
            <w:r>
              <w:t xml:space="preserve">1344.95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1193.04</w:t>
            </w:r>
          </w:p>
        </w:tc>
        <w:tc>
          <w:p>
            <w:pPr>
              <w:pStyle w:val="Compact"/>
              <w:jc w:val="right"/>
            </w:pPr>
            <w:r>
              <w:t xml:space="preserve">1058.20</w:t>
            </w:r>
          </w:p>
        </w:tc>
        <w:tc>
          <w:p>
            <w:pPr>
              <w:pStyle w:val="Compact"/>
              <w:jc w:val="right"/>
            </w:pPr>
            <w:r>
              <w:t xml:space="preserve">1345.08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1125.38</w:t>
            </w:r>
          </w:p>
        </w:tc>
        <w:tc>
          <w:p>
            <w:pPr>
              <w:pStyle w:val="Compact"/>
              <w:jc w:val="right"/>
            </w:pPr>
            <w:r>
              <w:t xml:space="preserve">998.16</w:t>
            </w:r>
          </w:p>
        </w:tc>
        <w:tc>
          <w:p>
            <w:pPr>
              <w:pStyle w:val="Compact"/>
              <w:jc w:val="right"/>
            </w:pPr>
            <w:r>
              <w:t xml:space="preserve">1268.81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1099.00</w:t>
            </w:r>
          </w:p>
        </w:tc>
        <w:tc>
          <w:p>
            <w:pPr>
              <w:pStyle w:val="Compact"/>
              <w:jc w:val="right"/>
            </w:pPr>
            <w:r>
              <w:t xml:space="preserve">974.76</w:t>
            </w:r>
          </w:p>
        </w:tc>
        <w:tc>
          <w:p>
            <w:pPr>
              <w:pStyle w:val="Compact"/>
              <w:jc w:val="right"/>
            </w:pPr>
            <w:r>
              <w:t xml:space="preserve">1239.08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1097.71</w:t>
            </w:r>
          </w:p>
        </w:tc>
        <w:tc>
          <w:p>
            <w:pPr>
              <w:pStyle w:val="Compact"/>
              <w:jc w:val="right"/>
            </w:pPr>
            <w:r>
              <w:t xml:space="preserve">973.61</w:t>
            </w:r>
          </w:p>
        </w:tc>
        <w:tc>
          <w:p>
            <w:pPr>
              <w:pStyle w:val="Compact"/>
              <w:jc w:val="right"/>
            </w:pPr>
            <w:r>
              <w:t xml:space="preserve">1237.63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1093.20</w:t>
            </w:r>
          </w:p>
        </w:tc>
        <w:tc>
          <w:p>
            <w:pPr>
              <w:pStyle w:val="Compact"/>
              <w:jc w:val="right"/>
            </w:pPr>
            <w:r>
              <w:t xml:space="preserve">969.61</w:t>
            </w:r>
          </w:p>
        </w:tc>
        <w:tc>
          <w:p>
            <w:pPr>
              <w:pStyle w:val="Compact"/>
              <w:jc w:val="right"/>
            </w:pPr>
            <w:r>
              <w:t xml:space="preserve">1232.54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1080.02</w:t>
            </w:r>
          </w:p>
        </w:tc>
        <w:tc>
          <w:p>
            <w:pPr>
              <w:pStyle w:val="Compact"/>
              <w:jc w:val="right"/>
            </w:pPr>
            <w:r>
              <w:t xml:space="preserve">957.92</w:t>
            </w:r>
          </w:p>
        </w:tc>
        <w:tc>
          <w:p>
            <w:pPr>
              <w:pStyle w:val="Compact"/>
              <w:jc w:val="right"/>
            </w:pPr>
            <w:r>
              <w:t xml:space="preserve">1217.69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1056.07</w:t>
            </w:r>
          </w:p>
        </w:tc>
        <w:tc>
          <w:p>
            <w:pPr>
              <w:pStyle w:val="Compact"/>
              <w:jc w:val="right"/>
            </w:pPr>
            <w:r>
              <w:t xml:space="preserve">936.66</w:t>
            </w:r>
          </w:p>
        </w:tc>
        <w:tc>
          <w:p>
            <w:pPr>
              <w:pStyle w:val="Compact"/>
              <w:jc w:val="right"/>
            </w:pPr>
            <w:r>
              <w:t xml:space="preserve">1190.69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977.13</w:t>
            </w:r>
          </w:p>
        </w:tc>
        <w:tc>
          <w:p>
            <w:pPr>
              <w:pStyle w:val="Compact"/>
              <w:jc w:val="right"/>
            </w:pPr>
            <w:r>
              <w:t xml:space="preserve">866.63</w:t>
            </w:r>
          </w:p>
        </w:tc>
        <w:tc>
          <w:p>
            <w:pPr>
              <w:pStyle w:val="Compact"/>
              <w:jc w:val="right"/>
            </w:pPr>
            <w:r>
              <w:t xml:space="preserve">1101.72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25" w:name="clicks-all"/>
      <w:bookmarkEnd w:id="25"/>
      <w:r>
        <w:t xml:space="preserve">Clicks, all</w:t>
      </w:r>
    </w:p>
    <w:p>
      <w:pPr>
        <w:pStyle w:val="SourceCode"/>
      </w:pPr>
      <w:r>
        <w:rPr>
          <w:rStyle w:val="VerbatimChar"/>
        </w:rPr>
        <w:t xml:space="preserve">## clicksAll ~ image + text + image * text + offset(log(impressions))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impressions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18.14</w:t>
            </w:r>
          </w:p>
        </w:tc>
        <w:tc>
          <w:p>
            <w:pPr>
              <w:pStyle w:val="Compact"/>
              <w:jc w:val="right"/>
            </w:pPr>
            <w:r>
              <w:t xml:space="preserve">16.74</w:t>
            </w:r>
          </w:p>
        </w:tc>
        <w:tc>
          <w:p>
            <w:pPr>
              <w:pStyle w:val="Compact"/>
              <w:jc w:val="right"/>
            </w:pPr>
            <w:r>
              <w:t xml:space="preserve">19.65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p>
            <w:pPr>
              <w:pStyle w:val="Compact"/>
              <w:jc w:val="right"/>
            </w:pPr>
            <w:r>
              <w:t xml:space="preserve">15.47</w:t>
            </w:r>
          </w:p>
        </w:tc>
        <w:tc>
          <w:p>
            <w:pPr>
              <w:pStyle w:val="Compact"/>
              <w:jc w:val="right"/>
            </w:pPr>
            <w:r>
              <w:t xml:space="preserve">17.97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14.34</w:t>
            </w:r>
          </w:p>
        </w:tc>
        <w:tc>
          <w:p>
            <w:pPr>
              <w:pStyle w:val="Compact"/>
              <w:jc w:val="right"/>
            </w:pPr>
            <w:r>
              <w:t xml:space="preserve">13.17</w:t>
            </w:r>
          </w:p>
        </w:tc>
        <w:tc>
          <w:p>
            <w:pPr>
              <w:pStyle w:val="Compact"/>
              <w:jc w:val="right"/>
            </w:pPr>
            <w:r>
              <w:t xml:space="preserve">15.61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12.66</w:t>
            </w:r>
          </w:p>
        </w:tc>
        <w:tc>
          <w:p>
            <w:pPr>
              <w:pStyle w:val="Compact"/>
              <w:jc w:val="right"/>
            </w:pPr>
            <w:r>
              <w:t xml:space="preserve">11.64</w:t>
            </w:r>
          </w:p>
        </w:tc>
        <w:tc>
          <w:p>
            <w:pPr>
              <w:pStyle w:val="Compact"/>
              <w:jc w:val="right"/>
            </w:pPr>
            <w:r>
              <w:t xml:space="preserve">13.77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11.29</w:t>
            </w:r>
          </w:p>
        </w:tc>
        <w:tc>
          <w:p>
            <w:pPr>
              <w:pStyle w:val="Compact"/>
              <w:jc w:val="right"/>
            </w:pPr>
            <w:r>
              <w:t xml:space="preserve">10.28</w:t>
            </w:r>
          </w:p>
        </w:tc>
        <w:tc>
          <w:p>
            <w:pPr>
              <w:pStyle w:val="Compact"/>
              <w:jc w:val="right"/>
            </w:pPr>
            <w:r>
              <w:t xml:space="preserve">12.39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11.25</w:t>
            </w:r>
          </w:p>
        </w:tc>
        <w:tc>
          <w:p>
            <w:pPr>
              <w:pStyle w:val="Compact"/>
              <w:jc w:val="right"/>
            </w:pPr>
            <w:r>
              <w:t xml:space="preserve">10.21</w:t>
            </w:r>
          </w:p>
        </w:tc>
        <w:tc>
          <w:p>
            <w:pPr>
              <w:pStyle w:val="Compact"/>
              <w:jc w:val="right"/>
            </w:pPr>
            <w:r>
              <w:t xml:space="preserve">12.40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11.09</w:t>
            </w:r>
          </w:p>
        </w:tc>
        <w:tc>
          <w:p>
            <w:pPr>
              <w:pStyle w:val="Compact"/>
              <w:jc w:val="right"/>
            </w:pPr>
            <w:r>
              <w:t xml:space="preserve">10.04</w:t>
            </w:r>
          </w:p>
        </w:tc>
        <w:tc>
          <w:p>
            <w:pPr>
              <w:pStyle w:val="Compact"/>
              <w:jc w:val="right"/>
            </w:pPr>
            <w:r>
              <w:t xml:space="preserve">12.24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10.68</w:t>
            </w:r>
          </w:p>
        </w:tc>
        <w:tc>
          <w:p>
            <w:pPr>
              <w:pStyle w:val="Compact"/>
              <w:jc w:val="right"/>
            </w:pPr>
            <w:r>
              <w:t xml:space="preserve">9.69</w:t>
            </w:r>
          </w:p>
        </w:tc>
        <w:tc>
          <w:p>
            <w:pPr>
              <w:pStyle w:val="Compact"/>
              <w:jc w:val="right"/>
            </w:pPr>
            <w:r>
              <w:t xml:space="preserve">11.77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10.21</w:t>
            </w:r>
          </w:p>
        </w:tc>
        <w:tc>
          <w:p>
            <w:pPr>
              <w:pStyle w:val="Compact"/>
              <w:jc w:val="right"/>
            </w:pPr>
            <w:r>
              <w:t xml:space="preserve">9.23</w:t>
            </w:r>
          </w:p>
        </w:tc>
        <w:tc>
          <w:p>
            <w:pPr>
              <w:pStyle w:val="Compact"/>
              <w:jc w:val="right"/>
            </w:pPr>
            <w:r>
              <w:t xml:space="preserve">11.30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9.85</w:t>
            </w:r>
          </w:p>
        </w:tc>
        <w:tc>
          <w:p>
            <w:pPr>
              <w:pStyle w:val="Compact"/>
              <w:jc w:val="right"/>
            </w:pPr>
            <w:r>
              <w:t xml:space="preserve">8.89</w:t>
            </w:r>
          </w:p>
        </w:tc>
        <w:tc>
          <w:p>
            <w:pPr>
              <w:pStyle w:val="Compact"/>
              <w:jc w:val="right"/>
            </w:pPr>
            <w:r>
              <w:t xml:space="preserve">10.93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9.71</w:t>
            </w:r>
          </w:p>
        </w:tc>
        <w:tc>
          <w:p>
            <w:pPr>
              <w:pStyle w:val="Compact"/>
              <w:jc w:val="right"/>
            </w:pPr>
            <w:r>
              <w:t xml:space="preserve">8.79</w:t>
            </w:r>
          </w:p>
        </w:tc>
        <w:tc>
          <w:p>
            <w:pPr>
              <w:pStyle w:val="Compact"/>
              <w:jc w:val="right"/>
            </w:pPr>
            <w:r>
              <w:t xml:space="preserve">10.72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8.64</w:t>
            </w:r>
          </w:p>
        </w:tc>
        <w:tc>
          <w:p>
            <w:pPr>
              <w:pStyle w:val="Compact"/>
              <w:jc w:val="right"/>
            </w:pPr>
            <w:r>
              <w:t xml:space="preserve">7.71</w:t>
            </w:r>
          </w:p>
        </w:tc>
        <w:tc>
          <w:p>
            <w:pPr>
              <w:pStyle w:val="Compact"/>
              <w:jc w:val="right"/>
            </w:pPr>
            <w:r>
              <w:t xml:space="preserve">9.68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</w:p>
        </w:tc>
        <w:tc>
          <w:p>
            <w:pPr>
              <w:pStyle w:val="Compact"/>
              <w:jc w:val="right"/>
            </w:pPr>
            <w:r>
              <w:t xml:space="preserve">7.63</w:t>
            </w:r>
          </w:p>
        </w:tc>
        <w:tc>
          <w:p>
            <w:pPr>
              <w:pStyle w:val="Compact"/>
              <w:jc w:val="right"/>
            </w:pPr>
            <w:r>
              <w:t xml:space="preserve">9.50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8.25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9.21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7.33</w:t>
            </w:r>
          </w:p>
        </w:tc>
        <w:tc>
          <w:p>
            <w:pPr>
              <w:pStyle w:val="Compact"/>
              <w:jc w:val="right"/>
            </w:pPr>
            <w:r>
              <w:t xml:space="preserve">6.52</w:t>
            </w:r>
          </w:p>
        </w:tc>
        <w:tc>
          <w:p>
            <w:pPr>
              <w:pStyle w:val="Compact"/>
              <w:jc w:val="right"/>
            </w:pPr>
            <w:r>
              <w:t xml:space="preserve">8.25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26" w:name="total-link-clicks"/>
      <w:bookmarkEnd w:id="26"/>
      <w:r>
        <w:t xml:space="preserve">Total link clicks</w:t>
      </w:r>
    </w:p>
    <w:p>
      <w:pPr>
        <w:pStyle w:val="SourceCode"/>
      </w:pPr>
      <w:r>
        <w:rPr>
          <w:rStyle w:val="VerbatimChar"/>
        </w:rPr>
        <w:t xml:space="preserve">## linkClicks ~ image + text + image * text + offset(log(impressions))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impressions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11.48</w:t>
            </w:r>
          </w:p>
        </w:tc>
        <w:tc>
          <w:p>
            <w:pPr>
              <w:pStyle w:val="Compact"/>
              <w:jc w:val="right"/>
            </w:pPr>
            <w:r>
              <w:t xml:space="preserve">10.49</w:t>
            </w:r>
          </w:p>
        </w:tc>
        <w:tc>
          <w:p>
            <w:pPr>
              <w:pStyle w:val="Compact"/>
              <w:jc w:val="right"/>
            </w:pPr>
            <w:r>
              <w:t xml:space="preserve">12.56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8.58</w:t>
            </w:r>
          </w:p>
        </w:tc>
        <w:tc>
          <w:p>
            <w:pPr>
              <w:pStyle w:val="Compact"/>
              <w:jc w:val="right"/>
            </w:pPr>
            <w:r>
              <w:t xml:space="preserve">7.82</w:t>
            </w:r>
          </w:p>
        </w:tc>
        <w:tc>
          <w:p>
            <w:pPr>
              <w:pStyle w:val="Compact"/>
              <w:jc w:val="right"/>
            </w:pPr>
            <w:r>
              <w:t xml:space="preserve">9.41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7.89</w:t>
            </w:r>
          </w:p>
        </w:tc>
        <w:tc>
          <w:p>
            <w:pPr>
              <w:pStyle w:val="Compact"/>
              <w:jc w:val="right"/>
            </w:pPr>
            <w:r>
              <w:t xml:space="preserve">7.20</w:t>
            </w:r>
          </w:p>
        </w:tc>
        <w:tc>
          <w:p>
            <w:pPr>
              <w:pStyle w:val="Compact"/>
              <w:jc w:val="right"/>
            </w:pPr>
            <w:r>
              <w:t xml:space="preserve">8.64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6.31</w:t>
            </w:r>
          </w:p>
        </w:tc>
        <w:tc>
          <w:p>
            <w:pPr>
              <w:pStyle w:val="Compact"/>
              <w:jc w:val="right"/>
            </w:pPr>
            <w:r>
              <w:t xml:space="preserve">5.59</w:t>
            </w:r>
          </w:p>
        </w:tc>
        <w:tc>
          <w:p>
            <w:pPr>
              <w:pStyle w:val="Compact"/>
              <w:jc w:val="right"/>
            </w:pPr>
            <w:r>
              <w:t xml:space="preserve">7.12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  <w:tc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p>
            <w:pPr>
              <w:pStyle w:val="Compact"/>
              <w:jc w:val="right"/>
            </w:pPr>
            <w:r>
              <w:t xml:space="preserve">5.68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p>
            <w:pPr>
              <w:pStyle w:val="Compact"/>
              <w:jc w:val="right"/>
            </w:pPr>
            <w:r>
              <w:t xml:space="preserve">5.60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4.77</w:t>
            </w:r>
          </w:p>
        </w:tc>
        <w:tc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p>
            <w:pPr>
              <w:pStyle w:val="Compact"/>
              <w:jc w:val="right"/>
            </w:pPr>
            <w:r>
              <w:t xml:space="preserve">5.51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5.23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5.23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3.71</w:t>
            </w:r>
          </w:p>
        </w:tc>
        <w:tc>
          <w:p>
            <w:pPr>
              <w:pStyle w:val="Compact"/>
              <w:jc w:val="right"/>
            </w:pPr>
            <w:r>
              <w:t xml:space="preserve">4.84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0.651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27" w:name="reactions"/>
      <w:bookmarkEnd w:id="27"/>
      <w:r>
        <w:t xml:space="preserve">Reactions</w:t>
      </w:r>
    </w:p>
    <w:p>
      <w:pPr>
        <w:pStyle w:val="SourceCode"/>
      </w:pPr>
      <w:r>
        <w:rPr>
          <w:rStyle w:val="VerbatimChar"/>
        </w:rPr>
        <w:t xml:space="preserve">## Warning in theta.ml(Y, mu, sum(w), w, limit = control$maxit, trace =</w:t>
      </w:r>
      <w:r>
        <w:br w:type="textWrapping"/>
      </w:r>
      <w:r>
        <w:rPr>
          <w:rStyle w:val="VerbatimChar"/>
        </w:rPr>
        <w:t xml:space="preserve">## control$trace &gt; : iteration limit reached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theta.ml(Y, mu, sum(w), w, limit = control$maxit, trace =</w:t>
      </w:r>
      <w:r>
        <w:br w:type="textWrapping"/>
      </w:r>
      <w:r>
        <w:rPr>
          <w:rStyle w:val="VerbatimChar"/>
        </w:rPr>
        <w:t xml:space="preserve">## control$trace &gt; : iteration limit reached</w:t>
      </w:r>
    </w:p>
    <w:p>
      <w:pPr>
        <w:pStyle w:val="SourceCode"/>
      </w:pPr>
      <w:r>
        <w:rPr>
          <w:rStyle w:val="VerbatimChar"/>
        </w:rPr>
        <w:t xml:space="preserve">## reactions ~ image + text + image * text + offset(log(clicksAll))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clicksAll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4.99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p>
            <w:pPr>
              <w:pStyle w:val="Compact"/>
              <w:jc w:val="right"/>
            </w:pPr>
            <w:r>
              <w:t xml:space="preserve">2.91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p>
            <w:pPr>
              <w:pStyle w:val="Compact"/>
              <w:jc w:val="right"/>
            </w:pPr>
            <w:r>
              <w:t xml:space="preserve">2.77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p>
            <w:pPr>
              <w:pStyle w:val="Compact"/>
              <w:jc w:val="right"/>
            </w:pPr>
            <w:r>
              <w:t xml:space="preserve">2.56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p>
            <w:pPr>
              <w:pStyle w:val="Compact"/>
              <w:jc w:val="right"/>
            </w:pPr>
            <w:r>
              <w:t xml:space="preserve">2.43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1.88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2.52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p>
            <w:pPr>
              <w:pStyle w:val="Compact"/>
              <w:jc w:val="right"/>
            </w:pPr>
            <w:r>
              <w:t xml:space="preserve">2.31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p>
            <w:pPr>
              <w:pStyle w:val="Compact"/>
              <w:jc w:val="right"/>
            </w:pPr>
            <w:r>
              <w:t xml:space="preserve">2.11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1.79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1.57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1.24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0.442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28" w:name="summary-of-redcap-survey-analysis"/>
      <w:bookmarkEnd w:id="28"/>
      <w:r>
        <w:t xml:space="preserve">Summary of REDCap Survey Analysis</w:t>
      </w:r>
    </w:p>
    <w:p>
      <w:pPr>
        <w:pStyle w:val="FirstParagraph"/>
      </w:pPr>
      <w:r>
        <w:t xml:space="preserve">Inclusion criteria</w:t>
      </w:r>
    </w:p>
    <w:p>
      <w:pPr>
        <w:pStyle w:val="Compact"/>
        <w:numPr>
          <w:numId w:val="1002"/>
          <w:ilvl w:val="0"/>
        </w:numPr>
      </w:pPr>
      <w:r>
        <w:t xml:space="preserve">Respondents who consented</w:t>
      </w:r>
    </w:p>
    <w:p>
      <w:pPr>
        <w:pStyle w:val="Compact"/>
        <w:numPr>
          <w:numId w:val="1002"/>
          <w:ilvl w:val="0"/>
        </w:numPr>
      </w:pPr>
      <w:r>
        <w:t xml:space="preserve">Eligible, ineligible, or missing eligibility indicator</w:t>
      </w:r>
    </w:p>
    <w:p>
      <w:pPr>
        <w:pStyle w:val="FirstParagraph"/>
      </w:pPr>
      <w:r>
        <w:rPr>
          <w:b/>
        </w:rPr>
        <w:t xml:space="preserve">Number included: n = 1329</w:t>
      </w:r>
    </w:p>
    <w:p>
      <w:pPr>
        <w:pStyle w:val="BodyText"/>
      </w:pPr>
      <w:r>
        <w:rPr>
          <w:b/>
        </w:rPr>
        <w:t xml:space="preserve">Model</w:t>
      </w:r>
    </w:p>
    <w:p>
      <w:pPr>
        <w:pStyle w:val="Compact"/>
        <w:numPr>
          <w:numId w:val="1003"/>
          <w:ilvl w:val="0"/>
        </w:numPr>
      </w:pPr>
      <w:r>
        <w:t xml:space="preserve">Use logistic regression model</w:t>
      </w:r>
    </w:p>
    <w:p>
      <w:pPr>
        <w:pStyle w:val="Compact"/>
        <w:numPr>
          <w:numId w:val="1003"/>
          <w:ilvl w:val="0"/>
        </w:numPr>
      </w:pPr>
      <w:r>
        <w:t xml:space="preserve">Factors: ad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, ad</w:t>
      </w:r>
      <w:r>
        <w:t xml:space="preserve"> </w:t>
      </w:r>
      <w:r>
        <w:rPr>
          <w:rStyle w:val="VerbatimChar"/>
        </w:rPr>
        <w:t xml:space="preserve">text</w:t>
      </w:r>
    </w:p>
    <w:p>
      <w:pPr>
        <w:pStyle w:val="Compact"/>
        <w:numPr>
          <w:numId w:val="1003"/>
          <w:ilvl w:val="0"/>
        </w:numPr>
      </w:pPr>
      <w:r>
        <w:t xml:space="preserve">Include full factorial interaction</w:t>
      </w:r>
    </w:p>
    <w:p>
      <w:pPr>
        <w:pStyle w:val="FirstParagraph"/>
      </w:pPr>
      <w:r>
        <w:t xml:space="preserve">Define the linear predictor as</w:t>
      </w:r>
      <w:r>
        <w:t xml:space="preserve"> </w:t>
      </w:r>
      <m:oMath>
        <m:r>
          <m:t>η</m:t>
        </m:r>
      </m:oMath>
      <w:r>
        <w:t xml:space="preserve">, where</w:t>
      </w:r>
    </w:p>
    <w:p>
      <w:pPr>
        <w:pStyle w:val="BodyText"/>
      </w:pPr>
      <m:oMathPara>
        <m:oMathParaPr>
          <m:jc m:val="center"/>
        </m:oMathParaPr>
        <m:oMath>
          <m:r>
            <m:t>η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6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7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8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</m:oMath>
      </m:oMathPara>
    </w:p>
    <w:p>
      <w:pPr>
        <w:pStyle w:val="FirstParagraph"/>
      </w:pPr>
      <w:r>
        <w:t xml:space="preserve">The model for survey and screener participation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logit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η</m:t>
          </m:r>
        </m:oMath>
      </m:oMathPara>
    </w:p>
    <w:p>
      <w:pPr>
        <w:pStyle w:val="Heading3"/>
      </w:pPr>
      <w:bookmarkStart w:id="29" w:name="survey-participation"/>
      <w:bookmarkEnd w:id="29"/>
      <w:r>
        <w:t xml:space="preserve">Survey participation</w:t>
      </w:r>
    </w:p>
    <w:p>
      <w:pPr>
        <w:pStyle w:val="SourceCode"/>
      </w:pPr>
      <w:r>
        <w:rPr>
          <w:rStyle w:val="VerbatimChar"/>
        </w:rPr>
        <w:t xml:space="preserve">## indSurveyParticipation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30" w:name="screener-participation"/>
      <w:bookmarkEnd w:id="30"/>
      <w:r>
        <w:t xml:space="preserve">Screener participation</w:t>
      </w:r>
    </w:p>
    <w:p>
      <w:pPr>
        <w:pStyle w:val="SourceCode"/>
      </w:pPr>
      <w:r>
        <w:rPr>
          <w:rStyle w:val="VerbatimChar"/>
        </w:rPr>
        <w:t xml:space="preserve">## indScreenerParticipation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31" w:name="suicidality"/>
      <w:bookmarkEnd w:id="31"/>
      <w:r>
        <w:t xml:space="preserve">Suicidality</w:t>
      </w:r>
    </w:p>
    <w:p>
      <w:pPr>
        <w:pStyle w:val="SourceCode"/>
      </w:pPr>
      <w:r>
        <w:rPr>
          <w:rStyle w:val="VerbatimChar"/>
        </w:rPr>
        <w:t xml:space="preserve">## indDSISS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right"/>
            </w:pPr>
            <w:r>
              <w:t xml:space="preserve">0.961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32" w:name="va-enrollment"/>
      <w:bookmarkEnd w:id="32"/>
      <w:r>
        <w:t xml:space="preserve">VA enrollment</w:t>
      </w:r>
    </w:p>
    <w:p>
      <w:pPr>
        <w:pStyle w:val="SourceCode"/>
      </w:pPr>
      <w:r>
        <w:rPr>
          <w:rStyle w:val="VerbatimChar"/>
        </w:rPr>
        <w:t xml:space="preserve">## indVANeverEnrolled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33" w:name="use-of-va-health-services"/>
      <w:bookmarkEnd w:id="33"/>
      <w:r>
        <w:t xml:space="preserve">Use of VA health services</w:t>
      </w:r>
    </w:p>
    <w:p>
      <w:pPr>
        <w:pStyle w:val="SourceCode"/>
      </w:pPr>
      <w:r>
        <w:rPr>
          <w:rStyle w:val="VerbatimChar"/>
        </w:rPr>
        <w:t xml:space="preserve">## indVANotUse12mo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34" w:name="summary-of-facebook-ad-cost-analysis"/>
      <w:bookmarkEnd w:id="34"/>
      <w:r>
        <w:t xml:space="preserve">Summary of Facebook Ad Cost Analysis</w:t>
      </w:r>
    </w:p>
    <w:p>
      <w:pPr>
        <w:pStyle w:val="Compact"/>
        <w:numPr>
          <w:numId w:val="1004"/>
          <w:ilvl w:val="0"/>
        </w:numPr>
      </w:pPr>
      <w:r>
        <w:t xml:space="preserve">Use linear regression model</w:t>
      </w:r>
    </w:p>
    <w:p>
      <w:pPr>
        <w:pStyle w:val="Compact"/>
        <w:numPr>
          <w:numId w:val="1004"/>
          <w:ilvl w:val="0"/>
        </w:numPr>
      </w:pPr>
      <w:r>
        <w:t xml:space="preserve">Factors: ad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, ad</w:t>
      </w:r>
      <w:r>
        <w:t xml:space="preserve"> </w:t>
      </w:r>
      <w:r>
        <w:rPr>
          <w:rStyle w:val="VerbatimChar"/>
        </w:rPr>
        <w:t xml:space="preserve">text</w:t>
      </w:r>
    </w:p>
    <w:p>
      <w:pPr>
        <w:pStyle w:val="Compact"/>
        <w:numPr>
          <w:numId w:val="1004"/>
          <w:ilvl w:val="0"/>
        </w:numPr>
      </w:pPr>
      <w:r>
        <w:t xml:space="preserve">Include full factorial interaction</w:t>
      </w:r>
    </w:p>
    <w:p>
      <w:pPr>
        <w:pStyle w:val="FirstParagraph"/>
      </w:pPr>
      <w:r>
        <w:rPr>
          <w:b/>
        </w:rPr>
        <w:t xml:space="preserve">Model</w:t>
      </w:r>
    </w:p>
    <w:p>
      <w:pPr>
        <w:pStyle w:val="BodyText"/>
      </w:pPr>
      <w:r>
        <w:t xml:space="preserve">Define the linear predictor as</w:t>
      </w:r>
      <w:r>
        <w:t xml:space="preserve"> </w:t>
      </w:r>
      <m:oMath>
        <m:r>
          <m:t>η</m:t>
        </m:r>
      </m:oMath>
      <w:r>
        <w:t xml:space="preserve">, where</w:t>
      </w:r>
    </w:p>
    <w:p>
      <w:pPr>
        <w:pStyle w:val="BodyText"/>
      </w:pPr>
      <m:oMathPara>
        <m:oMathParaPr>
          <m:jc m:val="center"/>
        </m:oMathParaPr>
        <m:oMath>
          <m:r>
            <m:t>η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Family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Altruism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6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Empowerment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7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Sharing</m:t>
              </m:r>
            </m:sub>
          </m:sSub>
          <m:r>
            <m:t>+</m:t>
          </m:r>
          <m:sSub>
            <m:e>
              <m:r>
                <m:t>γ</m:t>
              </m:r>
            </m:e>
            <m:sub>
              <m:r>
                <m:t>8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image: Veteran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text: Social norms</m:t>
              </m:r>
            </m:sub>
          </m:sSub>
        </m:oMath>
      </m:oMathPara>
    </w:p>
    <w:p>
      <w:pPr>
        <w:pStyle w:val="FirstParagraph"/>
      </w:pPr>
      <w:r>
        <w:t xml:space="preserve">The model for ad costs per unit is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η</m:t>
          </m:r>
        </m:oMath>
      </m:oMathPara>
    </w:p>
    <w:p>
      <w:pPr>
        <w:pStyle w:val="Heading3"/>
      </w:pPr>
      <w:bookmarkStart w:id="35" w:name="cost-per-1000-impressions"/>
      <w:bookmarkEnd w:id="35"/>
      <w:r>
        <w:t xml:space="preserve">Cost per 1,000 impressions</w:t>
      </w:r>
    </w:p>
    <w:p>
      <w:pPr>
        <w:pStyle w:val="SourceCode"/>
      </w:pPr>
      <w:r>
        <w:rPr>
          <w:rStyle w:val="VerbatimChar"/>
        </w:rPr>
        <w:t xml:space="preserve">## costPerImpression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17.79</w:t>
            </w:r>
          </w:p>
        </w:tc>
        <w:tc>
          <w:p>
            <w:pPr>
              <w:pStyle w:val="Compact"/>
              <w:jc w:val="right"/>
            </w:pPr>
            <w:r>
              <w:t xml:space="preserve">17.00</w:t>
            </w:r>
          </w:p>
        </w:tc>
        <w:tc>
          <w:p>
            <w:pPr>
              <w:pStyle w:val="Compact"/>
              <w:jc w:val="right"/>
            </w:pPr>
            <w:r>
              <w:t xml:space="preserve">18.58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16.73</w:t>
            </w:r>
          </w:p>
        </w:tc>
        <w:tc>
          <w:p>
            <w:pPr>
              <w:pStyle w:val="Compact"/>
              <w:jc w:val="right"/>
            </w:pPr>
            <w:r>
              <w:t xml:space="preserve">15.94</w:t>
            </w:r>
          </w:p>
        </w:tc>
        <w:tc>
          <w:p>
            <w:pPr>
              <w:pStyle w:val="Compact"/>
              <w:jc w:val="right"/>
            </w:pPr>
            <w:r>
              <w:t xml:space="preserve">17.52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16.54</w:t>
            </w:r>
          </w:p>
        </w:tc>
        <w:tc>
          <w:p>
            <w:pPr>
              <w:pStyle w:val="Compact"/>
              <w:jc w:val="right"/>
            </w:pPr>
            <w:r>
              <w:t xml:space="preserve">15.75</w:t>
            </w:r>
          </w:p>
        </w:tc>
        <w:tc>
          <w:p>
            <w:pPr>
              <w:pStyle w:val="Compact"/>
              <w:jc w:val="right"/>
            </w:pPr>
            <w:r>
              <w:t xml:space="preserve">17.33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16.21</w:t>
            </w:r>
          </w:p>
        </w:tc>
        <w:tc>
          <w:p>
            <w:pPr>
              <w:pStyle w:val="Compact"/>
              <w:jc w:val="right"/>
            </w:pPr>
            <w:r>
              <w:t xml:space="preserve">15.42</w:t>
            </w:r>
          </w:p>
        </w:tc>
        <w:tc>
          <w:p>
            <w:pPr>
              <w:pStyle w:val="Compact"/>
              <w:jc w:val="right"/>
            </w:pPr>
            <w:r>
              <w:t xml:space="preserve">17.00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16.11</w:t>
            </w:r>
          </w:p>
        </w:tc>
        <w:tc>
          <w:p>
            <w:pPr>
              <w:pStyle w:val="Compact"/>
              <w:jc w:val="right"/>
            </w:pPr>
            <w:r>
              <w:t xml:space="preserve">15.32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15.79</w:t>
            </w:r>
          </w:p>
        </w:tc>
        <w:tc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p>
            <w:pPr>
              <w:pStyle w:val="Compact"/>
              <w:jc w:val="right"/>
            </w:pPr>
            <w:r>
              <w:t xml:space="preserve">16.57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15.44</w:t>
            </w:r>
          </w:p>
        </w:tc>
        <w:tc>
          <w:p>
            <w:pPr>
              <w:pStyle w:val="Compact"/>
              <w:jc w:val="right"/>
            </w:pPr>
            <w:r>
              <w:t xml:space="preserve">14.65</w:t>
            </w:r>
          </w:p>
        </w:tc>
        <w:tc>
          <w:p>
            <w:pPr>
              <w:pStyle w:val="Compact"/>
              <w:jc w:val="right"/>
            </w:pPr>
            <w:r>
              <w:t xml:space="preserve">16.23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15.09</w:t>
            </w:r>
          </w:p>
        </w:tc>
        <w:tc>
          <w:p>
            <w:pPr>
              <w:pStyle w:val="Compact"/>
              <w:jc w:val="right"/>
            </w:pPr>
            <w:r>
              <w:t xml:space="preserve">14.31</w:t>
            </w:r>
          </w:p>
        </w:tc>
        <w:tc>
          <w:p>
            <w:pPr>
              <w:pStyle w:val="Compact"/>
              <w:jc w:val="right"/>
            </w:pPr>
            <w:r>
              <w:t xml:space="preserve">15.87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</w:p>
        </w:tc>
        <w:tc>
          <w:p>
            <w:pPr>
              <w:pStyle w:val="Compact"/>
              <w:jc w:val="right"/>
            </w:pPr>
            <w:r>
              <w:t xml:space="preserve">13.98</w:t>
            </w:r>
          </w:p>
        </w:tc>
        <w:tc>
          <w:p>
            <w:pPr>
              <w:pStyle w:val="Compact"/>
              <w:jc w:val="right"/>
            </w:pPr>
            <w:r>
              <w:t xml:space="preserve">15.56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14.15</w:t>
            </w:r>
          </w:p>
        </w:tc>
        <w:tc>
          <w:p>
            <w:pPr>
              <w:pStyle w:val="Compact"/>
              <w:jc w:val="right"/>
            </w:pPr>
            <w:r>
              <w:t xml:space="preserve">13.36</w:t>
            </w:r>
          </w:p>
        </w:tc>
        <w:tc>
          <w:p>
            <w:pPr>
              <w:pStyle w:val="Compact"/>
              <w:jc w:val="right"/>
            </w:pPr>
            <w:r>
              <w:t xml:space="preserve">14.94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13.87</w:t>
            </w:r>
          </w:p>
        </w:tc>
        <w:tc>
          <w:p>
            <w:pPr>
              <w:pStyle w:val="Compact"/>
              <w:jc w:val="right"/>
            </w:pPr>
            <w:r>
              <w:t xml:space="preserve">13.08</w:t>
            </w:r>
          </w:p>
        </w:tc>
        <w:tc>
          <w:p>
            <w:pPr>
              <w:pStyle w:val="Compact"/>
              <w:jc w:val="right"/>
            </w:pPr>
            <w:r>
              <w:t xml:space="preserve">14.66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13.67</w:t>
            </w:r>
          </w:p>
        </w:tc>
        <w:tc>
          <w:p>
            <w:pPr>
              <w:pStyle w:val="Compact"/>
              <w:jc w:val="right"/>
            </w:pPr>
            <w:r>
              <w:t xml:space="preserve">12.88</w:t>
            </w:r>
          </w:p>
        </w:tc>
        <w:tc>
          <w:p>
            <w:pPr>
              <w:pStyle w:val="Compact"/>
              <w:jc w:val="right"/>
            </w:pPr>
            <w:r>
              <w:t xml:space="preserve">14.46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13.05</w:t>
            </w:r>
          </w:p>
        </w:tc>
        <w:tc>
          <w:p>
            <w:pPr>
              <w:pStyle w:val="Compact"/>
              <w:jc w:val="right"/>
            </w:pPr>
            <w:r>
              <w:t xml:space="preserve">12.26</w:t>
            </w:r>
          </w:p>
        </w:tc>
        <w:tc>
          <w:p>
            <w:pPr>
              <w:pStyle w:val="Compact"/>
              <w:jc w:val="right"/>
            </w:pPr>
            <w:r>
              <w:t xml:space="preserve">13.84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11.50</w:t>
            </w:r>
          </w:p>
        </w:tc>
        <w:tc>
          <w:p>
            <w:pPr>
              <w:pStyle w:val="Compact"/>
              <w:jc w:val="right"/>
            </w:pPr>
            <w:r>
              <w:t xml:space="preserve">10.71</w:t>
            </w:r>
          </w:p>
        </w:tc>
        <w:tc>
          <w:p>
            <w:pPr>
              <w:pStyle w:val="Compact"/>
              <w:jc w:val="right"/>
            </w:pPr>
            <w:r>
              <w:t xml:space="preserve">12.29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10.10</w:t>
            </w:r>
          </w:p>
        </w:tc>
        <w:tc>
          <w:p>
            <w:pPr>
              <w:pStyle w:val="Compact"/>
              <w:jc w:val="right"/>
            </w:pPr>
            <w:r>
              <w:t xml:space="preserve">9.31</w:t>
            </w:r>
          </w:p>
        </w:tc>
        <w:tc>
          <w:p>
            <w:pPr>
              <w:pStyle w:val="Compact"/>
              <w:jc w:val="right"/>
            </w:pPr>
            <w:r>
              <w:t xml:space="preserve">10.89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36" w:name="cost-per-1000-link-click"/>
      <w:bookmarkEnd w:id="36"/>
      <w:r>
        <w:t xml:space="preserve">Cost per 1,000 link click</w:t>
      </w:r>
    </w:p>
    <w:p>
      <w:pPr>
        <w:pStyle w:val="SourceCode"/>
      </w:pPr>
      <w:r>
        <w:rPr>
          <w:rStyle w:val="VerbatimChar"/>
        </w:rPr>
        <w:t xml:space="preserve">## costPerLinkClick ~ image + text + image * text</w:t>
      </w:r>
    </w:p>
    <w:p>
      <w:pPr>
        <w:pStyle w:val="FirstParagraph"/>
      </w:pPr>
      <w:r>
        <w:t xml:space="preserve">Predicted values.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  <w:tc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p>
            <w:pPr>
              <w:pStyle w:val="Compact"/>
              <w:jc w:val="right"/>
            </w:pPr>
            <w:r>
              <w:t xml:space="preserve">6.16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right"/>
            </w:pPr>
            <w:r>
              <w:t xml:space="preserve">5.23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p>
            <w:pPr>
              <w:pStyle w:val="Compact"/>
              <w:jc w:val="right"/>
            </w:pPr>
            <w:r>
              <w:t xml:space="preserve">5.05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4.99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p>
            <w:pPr>
              <w:pStyle w:val="Compact"/>
              <w:jc w:val="right"/>
            </w:pPr>
            <w:r>
              <w:t xml:space="preserve">4.78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p>
            <w:pPr>
              <w:pStyle w:val="Compact"/>
              <w:jc w:val="right"/>
            </w:pPr>
            <w:r>
              <w:t xml:space="preserve">4.74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p>
            <w:pPr>
              <w:pStyle w:val="Compact"/>
              <w:jc w:val="right"/>
            </w:pPr>
            <w:r>
              <w:t xml:space="preserve">4.02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p>
            <w:pPr>
              <w:pStyle w:val="Compact"/>
              <w:jc w:val="right"/>
            </w:pPr>
            <w:r>
              <w:t xml:space="preserve">2.40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2.40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2.15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2.04</w:t>
            </w:r>
          </w:p>
        </w:tc>
      </w:tr>
    </w:tbl>
    <w:p>
      <w:pPr>
        <w:pStyle w:val="BodyText"/>
      </w:pPr>
      <w:r>
        <w:t xml:space="preserve">P-values comparing main effects.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Family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Computer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Veteran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Altruism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Empowerment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SocialNorms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Incentive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0.393</w:t>
            </w:r>
          </w:p>
        </w:tc>
        <w:tc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Altruism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Empowerment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SocialNorms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f603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ac843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2017-08-07T18:00:48Z</dcterms:created>
  <dcterms:modified xsi:type="dcterms:W3CDTF">2017-08-07T18:00:48Z</dcterms:modified>
</cp:coreProperties>
</file>