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35AEB" w14:textId="77777777" w:rsidR="000A56E7" w:rsidRDefault="000A56E7" w:rsidP="000A56E7">
      <w:pPr>
        <w:pStyle w:val="Default"/>
        <w:rPr>
          <w:sz w:val="23"/>
          <w:szCs w:val="23"/>
        </w:rPr>
      </w:pPr>
      <w:r>
        <w:rPr>
          <w:sz w:val="23"/>
          <w:szCs w:val="23"/>
        </w:rPr>
        <w:t xml:space="preserve">The </w:t>
      </w:r>
      <w:r>
        <w:rPr>
          <w:b/>
          <w:bCs/>
          <w:sz w:val="23"/>
          <w:szCs w:val="23"/>
        </w:rPr>
        <w:t xml:space="preserve">Site Selection Requirements </w:t>
      </w:r>
      <w:r>
        <w:rPr>
          <w:sz w:val="23"/>
          <w:szCs w:val="23"/>
        </w:rPr>
        <w:t xml:space="preserve">for performing discharge measurements using a FlowTracker2 instrument are based on a number of measurement site and hydraulic requirements. The measurement site and hydraulic requirements are similar to what a Hydrologists or Hydrographer will use in the selection of monitoring site for either natural or artificial control. The site and hydraulic requirements that need to be taken in into account with every discharge measurement are summarized under the following points. </w:t>
      </w:r>
    </w:p>
    <w:p w14:paraId="1629EEB8" w14:textId="77777777" w:rsidR="000A56E7" w:rsidRDefault="000A56E7" w:rsidP="000A56E7">
      <w:pPr>
        <w:pStyle w:val="Default"/>
        <w:rPr>
          <w:sz w:val="23"/>
          <w:szCs w:val="23"/>
        </w:rPr>
      </w:pPr>
    </w:p>
    <w:p w14:paraId="6693A756" w14:textId="5CC48FA4" w:rsidR="000A56E7" w:rsidRDefault="000A56E7" w:rsidP="000A56E7">
      <w:pPr>
        <w:pStyle w:val="Default"/>
        <w:spacing w:after="46"/>
        <w:rPr>
          <w:sz w:val="23"/>
          <w:szCs w:val="23"/>
        </w:rPr>
      </w:pPr>
      <w:r>
        <w:rPr>
          <w:sz w:val="23"/>
          <w:szCs w:val="23"/>
        </w:rPr>
        <w:t>a) Uniform flow conditions throughout the measurement section,</w:t>
      </w:r>
    </w:p>
    <w:p w14:paraId="6113C3B5" w14:textId="77777777" w:rsidR="000A56E7" w:rsidRDefault="000A56E7" w:rsidP="000A56E7">
      <w:pPr>
        <w:pStyle w:val="Default"/>
        <w:spacing w:after="46"/>
        <w:rPr>
          <w:sz w:val="23"/>
          <w:szCs w:val="23"/>
        </w:rPr>
      </w:pPr>
    </w:p>
    <w:p w14:paraId="49877066" w14:textId="66E62B5D" w:rsidR="000A56E7" w:rsidRDefault="000A56E7" w:rsidP="000A56E7">
      <w:pPr>
        <w:pStyle w:val="Default"/>
        <w:spacing w:after="46"/>
        <w:rPr>
          <w:sz w:val="23"/>
          <w:szCs w:val="23"/>
        </w:rPr>
      </w:pPr>
      <w:r>
        <w:rPr>
          <w:sz w:val="23"/>
          <w:szCs w:val="23"/>
        </w:rPr>
        <w:t xml:space="preserve">b) Straight length of channel with uniform cross-section and slope (10 times section width). </w:t>
      </w:r>
      <w:r>
        <w:rPr>
          <w:sz w:val="23"/>
          <w:szCs w:val="23"/>
        </w:rPr>
        <w:br/>
      </w:r>
    </w:p>
    <w:p w14:paraId="6BEFD0F1" w14:textId="271A7E6E" w:rsidR="000A56E7" w:rsidRDefault="000A56E7" w:rsidP="000A56E7">
      <w:pPr>
        <w:pStyle w:val="Default"/>
        <w:spacing w:after="46"/>
        <w:rPr>
          <w:sz w:val="23"/>
          <w:szCs w:val="23"/>
        </w:rPr>
      </w:pPr>
      <w:r>
        <w:rPr>
          <w:sz w:val="23"/>
          <w:szCs w:val="23"/>
        </w:rPr>
        <w:t xml:space="preserve">c) Flow in the channel should be confined to a single well-defined channel with stable banks. </w:t>
      </w:r>
      <w:r>
        <w:rPr>
          <w:sz w:val="23"/>
          <w:szCs w:val="23"/>
        </w:rPr>
        <w:br/>
      </w:r>
    </w:p>
    <w:p w14:paraId="6A2FB039" w14:textId="3E710E2A" w:rsidR="000A56E7" w:rsidRDefault="000A56E7" w:rsidP="000A56E7">
      <w:pPr>
        <w:pStyle w:val="Default"/>
        <w:spacing w:after="46"/>
        <w:rPr>
          <w:sz w:val="23"/>
          <w:szCs w:val="23"/>
        </w:rPr>
      </w:pPr>
      <w:r>
        <w:rPr>
          <w:sz w:val="23"/>
          <w:szCs w:val="23"/>
        </w:rPr>
        <w:t xml:space="preserve">d) Avoid a site with wide shallow sections or secondary side channels. </w:t>
      </w:r>
      <w:r>
        <w:rPr>
          <w:sz w:val="23"/>
          <w:szCs w:val="23"/>
        </w:rPr>
        <w:br/>
      </w:r>
    </w:p>
    <w:p w14:paraId="42887284" w14:textId="123930AF" w:rsidR="000A56E7" w:rsidRDefault="000A56E7" w:rsidP="000A56E7">
      <w:pPr>
        <w:pStyle w:val="Default"/>
        <w:spacing w:after="46"/>
        <w:rPr>
          <w:sz w:val="23"/>
          <w:szCs w:val="23"/>
        </w:rPr>
      </w:pPr>
      <w:r>
        <w:rPr>
          <w:sz w:val="23"/>
          <w:szCs w:val="23"/>
        </w:rPr>
        <w:t xml:space="preserve">e) Bends upstream of site should be avoided as this will result in angular flow towards tagline, </w:t>
      </w:r>
      <w:r>
        <w:rPr>
          <w:sz w:val="23"/>
          <w:szCs w:val="23"/>
        </w:rPr>
        <w:br/>
      </w:r>
    </w:p>
    <w:p w14:paraId="079E1CCE" w14:textId="7835B327" w:rsidR="000A56E7" w:rsidRDefault="000A56E7" w:rsidP="000A56E7">
      <w:pPr>
        <w:pStyle w:val="Default"/>
        <w:spacing w:after="46"/>
        <w:rPr>
          <w:sz w:val="23"/>
          <w:szCs w:val="23"/>
        </w:rPr>
      </w:pPr>
      <w:r>
        <w:rPr>
          <w:sz w:val="23"/>
          <w:szCs w:val="23"/>
        </w:rPr>
        <w:t xml:space="preserve">f) Steep slopes upstream should be avoided as this could result in high approach velocities at the measurement site causing turbulent flow conditions. </w:t>
      </w:r>
      <w:r>
        <w:rPr>
          <w:sz w:val="23"/>
          <w:szCs w:val="23"/>
        </w:rPr>
        <w:br/>
      </w:r>
    </w:p>
    <w:p w14:paraId="57C3BF0F" w14:textId="3F26C838" w:rsidR="000A56E7" w:rsidRDefault="000A56E7" w:rsidP="000A56E7">
      <w:pPr>
        <w:pStyle w:val="Default"/>
        <w:spacing w:after="46"/>
        <w:rPr>
          <w:sz w:val="23"/>
          <w:szCs w:val="23"/>
        </w:rPr>
      </w:pPr>
      <w:r>
        <w:rPr>
          <w:sz w:val="23"/>
          <w:szCs w:val="23"/>
        </w:rPr>
        <w:t xml:space="preserve">g) Avoid measurement sections with deep pools as the reduction in velocity normally diverge from uniform flow conditions, </w:t>
      </w:r>
      <w:r>
        <w:rPr>
          <w:sz w:val="23"/>
          <w:szCs w:val="23"/>
        </w:rPr>
        <w:br/>
      </w:r>
    </w:p>
    <w:p w14:paraId="0B859372" w14:textId="4DDBD94B" w:rsidR="000A56E7" w:rsidRDefault="000A56E7" w:rsidP="000A56E7">
      <w:pPr>
        <w:pStyle w:val="Default"/>
        <w:spacing w:after="46"/>
        <w:rPr>
          <w:sz w:val="23"/>
          <w:szCs w:val="23"/>
        </w:rPr>
      </w:pPr>
      <w:r>
        <w:rPr>
          <w:sz w:val="23"/>
          <w:szCs w:val="23"/>
        </w:rPr>
        <w:t xml:space="preserve">h) Avoid prominent obstructions in a pool or excessive plant growth that can affect the flow pattern. </w:t>
      </w:r>
      <w:r>
        <w:rPr>
          <w:sz w:val="23"/>
          <w:szCs w:val="23"/>
        </w:rPr>
        <w:br/>
      </w:r>
    </w:p>
    <w:p w14:paraId="1E762C98" w14:textId="062C00FE" w:rsidR="000A56E7" w:rsidRDefault="000A56E7" w:rsidP="000A56E7">
      <w:pPr>
        <w:pStyle w:val="Default"/>
        <w:spacing w:after="46"/>
        <w:rPr>
          <w:sz w:val="23"/>
          <w:szCs w:val="23"/>
        </w:rPr>
      </w:pPr>
      <w:r>
        <w:rPr>
          <w:sz w:val="23"/>
          <w:szCs w:val="23"/>
        </w:rPr>
        <w:t xml:space="preserve">i) Turbulent flow conditions should be avoided if possible. </w:t>
      </w:r>
      <w:r>
        <w:rPr>
          <w:sz w:val="23"/>
          <w:szCs w:val="23"/>
        </w:rPr>
        <w:br/>
      </w:r>
    </w:p>
    <w:p w14:paraId="36999531" w14:textId="612ED595" w:rsidR="000A56E7" w:rsidRDefault="000A56E7" w:rsidP="000A56E7">
      <w:pPr>
        <w:pStyle w:val="Default"/>
        <w:spacing w:after="46"/>
        <w:rPr>
          <w:sz w:val="23"/>
          <w:szCs w:val="23"/>
        </w:rPr>
      </w:pPr>
      <w:r>
        <w:rPr>
          <w:sz w:val="23"/>
          <w:szCs w:val="23"/>
        </w:rPr>
        <w:t xml:space="preserve">j) Negative and or back flow should be avoided at all times. </w:t>
      </w:r>
      <w:r>
        <w:rPr>
          <w:sz w:val="23"/>
          <w:szCs w:val="23"/>
        </w:rPr>
        <w:br/>
      </w:r>
    </w:p>
    <w:p w14:paraId="3CFD47B3" w14:textId="77777777" w:rsidR="000A56E7" w:rsidRDefault="000A56E7" w:rsidP="000A56E7">
      <w:pPr>
        <w:pStyle w:val="Default"/>
        <w:rPr>
          <w:sz w:val="23"/>
          <w:szCs w:val="23"/>
        </w:rPr>
      </w:pPr>
      <w:r>
        <w:rPr>
          <w:sz w:val="23"/>
          <w:szCs w:val="23"/>
        </w:rPr>
        <w:t>k) Flow conditions must be within the instrument and equipment specifications</w:t>
      </w:r>
    </w:p>
    <w:p w14:paraId="3059E043" w14:textId="77777777" w:rsidR="00CC48FF" w:rsidRDefault="00CC48FF" w:rsidP="000A56E7">
      <w:pPr>
        <w:pStyle w:val="Default"/>
        <w:rPr>
          <w:sz w:val="23"/>
          <w:szCs w:val="23"/>
        </w:rPr>
      </w:pPr>
    </w:p>
    <w:p w14:paraId="46928863" w14:textId="225718B0" w:rsidR="00CC48FF" w:rsidRDefault="00CC48FF" w:rsidP="000A56E7">
      <w:pPr>
        <w:pStyle w:val="Default"/>
        <w:rPr>
          <w:b/>
          <w:bCs/>
          <w:sz w:val="23"/>
          <w:szCs w:val="23"/>
        </w:rPr>
      </w:pPr>
      <w:r>
        <w:rPr>
          <w:sz w:val="23"/>
          <w:szCs w:val="23"/>
        </w:rPr>
        <w:br/>
      </w:r>
      <w:r>
        <w:rPr>
          <w:b/>
          <w:bCs/>
          <w:sz w:val="23"/>
          <w:szCs w:val="23"/>
        </w:rPr>
        <w:t>REQS:</w:t>
      </w:r>
    </w:p>
    <w:p w14:paraId="749E609C" w14:textId="7811D032" w:rsidR="00CC48FF" w:rsidRDefault="00CC48FF" w:rsidP="00CC48FF">
      <w:pPr>
        <w:pStyle w:val="Default"/>
        <w:numPr>
          <w:ilvl w:val="0"/>
          <w:numId w:val="2"/>
        </w:numPr>
        <w:rPr>
          <w:sz w:val="23"/>
          <w:szCs w:val="23"/>
        </w:rPr>
      </w:pPr>
      <w:r>
        <w:rPr>
          <w:sz w:val="23"/>
          <w:szCs w:val="23"/>
        </w:rPr>
        <w:t>Each panel &lt; 10% total discharge</w:t>
      </w:r>
    </w:p>
    <w:p w14:paraId="18710209" w14:textId="7FD514AE" w:rsidR="00CC48FF" w:rsidRDefault="00CC48FF" w:rsidP="00CC48FF">
      <w:pPr>
        <w:pStyle w:val="Default"/>
        <w:numPr>
          <w:ilvl w:val="0"/>
          <w:numId w:val="2"/>
        </w:numPr>
        <w:rPr>
          <w:sz w:val="23"/>
          <w:szCs w:val="23"/>
        </w:rPr>
      </w:pPr>
      <w:r>
        <w:rPr>
          <w:sz w:val="23"/>
          <w:szCs w:val="23"/>
        </w:rPr>
        <w:t>No closer than 0.15 m</w:t>
      </w:r>
    </w:p>
    <w:p w14:paraId="5C45F0E1" w14:textId="1E51163B" w:rsidR="00CC48FF" w:rsidRDefault="00CC48FF" w:rsidP="00CC48FF">
      <w:pPr>
        <w:pStyle w:val="Default"/>
        <w:numPr>
          <w:ilvl w:val="0"/>
          <w:numId w:val="2"/>
        </w:numPr>
        <w:rPr>
          <w:sz w:val="23"/>
          <w:szCs w:val="23"/>
        </w:rPr>
      </w:pPr>
      <w:r>
        <w:rPr>
          <w:sz w:val="23"/>
          <w:szCs w:val="23"/>
        </w:rPr>
        <w:t>Implies minimum stream width of 10*0.15 = 1.5 m</w:t>
      </w:r>
    </w:p>
    <w:p w14:paraId="39672451" w14:textId="520BF2A1" w:rsidR="00CC48FF" w:rsidRDefault="00E44E31" w:rsidP="00CC48FF">
      <w:pPr>
        <w:pStyle w:val="Default"/>
        <w:numPr>
          <w:ilvl w:val="0"/>
          <w:numId w:val="2"/>
        </w:numPr>
        <w:rPr>
          <w:sz w:val="23"/>
          <w:szCs w:val="23"/>
        </w:rPr>
      </w:pPr>
      <w:r>
        <w:rPr>
          <w:sz w:val="23"/>
          <w:szCs w:val="23"/>
        </w:rPr>
        <w:t>4</w:t>
      </w:r>
      <w:r w:rsidR="00CC48FF">
        <w:rPr>
          <w:sz w:val="23"/>
          <w:szCs w:val="23"/>
        </w:rPr>
        <w:t>Water survey min spacing is 0.05 m</w:t>
      </w:r>
    </w:p>
    <w:p w14:paraId="391D945B" w14:textId="77777777" w:rsidR="00CC48FF" w:rsidRDefault="00CC48FF" w:rsidP="00CC48FF">
      <w:pPr>
        <w:pStyle w:val="Default"/>
        <w:numPr>
          <w:ilvl w:val="0"/>
          <w:numId w:val="2"/>
        </w:numPr>
        <w:rPr>
          <w:sz w:val="23"/>
          <w:szCs w:val="23"/>
        </w:rPr>
      </w:pPr>
    </w:p>
    <w:p w14:paraId="164A1A58" w14:textId="77777777" w:rsidR="00CC48FF" w:rsidRPr="00CC48FF" w:rsidRDefault="00CC48FF" w:rsidP="00CC48FF">
      <w:pPr>
        <w:pStyle w:val="Default"/>
        <w:rPr>
          <w:sz w:val="23"/>
          <w:szCs w:val="23"/>
        </w:rPr>
      </w:pPr>
      <w:r w:rsidRPr="00CC48FF">
        <w:rPr>
          <w:sz w:val="23"/>
          <w:szCs w:val="23"/>
        </w:rPr>
        <w:t>If the depth of vertical is less than 0.75 m, observations</w:t>
      </w:r>
    </w:p>
    <w:p w14:paraId="33E16ABA" w14:textId="77777777" w:rsidR="00CC48FF" w:rsidRPr="00CC48FF" w:rsidRDefault="00CC48FF" w:rsidP="00CC48FF">
      <w:pPr>
        <w:pStyle w:val="Default"/>
        <w:rPr>
          <w:sz w:val="23"/>
          <w:szCs w:val="23"/>
        </w:rPr>
      </w:pPr>
      <w:r w:rsidRPr="00CC48FF">
        <w:rPr>
          <w:sz w:val="23"/>
          <w:szCs w:val="23"/>
        </w:rPr>
        <w:t>are made at a 0.6 depth.</w:t>
      </w:r>
    </w:p>
    <w:p w14:paraId="69C8235B" w14:textId="77777777" w:rsidR="00CC48FF" w:rsidRPr="00CC48FF" w:rsidRDefault="00CC48FF" w:rsidP="00CC48FF">
      <w:pPr>
        <w:pStyle w:val="Default"/>
        <w:rPr>
          <w:sz w:val="23"/>
          <w:szCs w:val="23"/>
        </w:rPr>
      </w:pPr>
      <w:r w:rsidRPr="00CC48FF">
        <w:rPr>
          <w:sz w:val="23"/>
          <w:szCs w:val="23"/>
        </w:rPr>
        <w:t> If the depth is equal to or greater than 0.75 m, the two</w:t>
      </w:r>
      <w:r w:rsidRPr="00CC48FF">
        <w:rPr>
          <w:rFonts w:ascii="Cambria Math" w:hAnsi="Cambria Math" w:cs="Cambria Math"/>
          <w:sz w:val="23"/>
          <w:szCs w:val="23"/>
        </w:rPr>
        <w:t>‐</w:t>
      </w:r>
    </w:p>
    <w:p w14:paraId="3E014655" w14:textId="77777777" w:rsidR="00CC48FF" w:rsidRPr="00CC48FF" w:rsidRDefault="00CC48FF" w:rsidP="00CC48FF">
      <w:pPr>
        <w:pStyle w:val="Default"/>
        <w:rPr>
          <w:sz w:val="23"/>
          <w:szCs w:val="23"/>
        </w:rPr>
      </w:pPr>
      <w:r w:rsidRPr="00CC48FF">
        <w:rPr>
          <w:sz w:val="23"/>
          <w:szCs w:val="23"/>
        </w:rPr>
        <w:t>point method with observations at 0.2 and 0.8 depth is</w:t>
      </w:r>
    </w:p>
    <w:p w14:paraId="51F3F069" w14:textId="77777777" w:rsidR="00CC48FF" w:rsidRPr="00CC48FF" w:rsidRDefault="00CC48FF" w:rsidP="00CC48FF">
      <w:pPr>
        <w:pStyle w:val="Default"/>
        <w:rPr>
          <w:sz w:val="23"/>
          <w:szCs w:val="23"/>
        </w:rPr>
      </w:pPr>
      <w:r w:rsidRPr="00CC48FF">
        <w:rPr>
          <w:sz w:val="23"/>
          <w:szCs w:val="23"/>
        </w:rPr>
        <w:t>used to obtain the mean velocity.</w:t>
      </w:r>
    </w:p>
    <w:p w14:paraId="165ADB91" w14:textId="77777777" w:rsidR="00CC48FF" w:rsidRPr="00CC48FF" w:rsidRDefault="00CC48FF" w:rsidP="00CC48FF">
      <w:pPr>
        <w:pStyle w:val="Default"/>
        <w:rPr>
          <w:sz w:val="23"/>
          <w:szCs w:val="23"/>
        </w:rPr>
      </w:pPr>
      <w:r w:rsidRPr="00CC48FF">
        <w:rPr>
          <w:sz w:val="23"/>
          <w:szCs w:val="23"/>
        </w:rPr>
        <w:t> If a non</w:t>
      </w:r>
      <w:r w:rsidRPr="00CC48FF">
        <w:rPr>
          <w:rFonts w:ascii="Cambria Math" w:hAnsi="Cambria Math" w:cs="Cambria Math"/>
          <w:sz w:val="23"/>
          <w:szCs w:val="23"/>
        </w:rPr>
        <w:t>‐</w:t>
      </w:r>
      <w:r w:rsidRPr="00CC48FF">
        <w:rPr>
          <w:sz w:val="23"/>
          <w:szCs w:val="23"/>
        </w:rPr>
        <w:t>standard velocity profile is suspected with the</w:t>
      </w:r>
    </w:p>
    <w:p w14:paraId="36A600F9" w14:textId="77777777" w:rsidR="00CC48FF" w:rsidRPr="00CC48FF" w:rsidRDefault="00CC48FF" w:rsidP="00CC48FF">
      <w:pPr>
        <w:pStyle w:val="Default"/>
        <w:rPr>
          <w:sz w:val="23"/>
          <w:szCs w:val="23"/>
        </w:rPr>
      </w:pPr>
      <w:r w:rsidRPr="00CC48FF">
        <w:rPr>
          <w:sz w:val="23"/>
          <w:szCs w:val="23"/>
        </w:rPr>
        <w:t>two</w:t>
      </w:r>
      <w:r w:rsidRPr="00CC48FF">
        <w:rPr>
          <w:rFonts w:ascii="Cambria Math" w:hAnsi="Cambria Math" w:cs="Cambria Math"/>
          <w:sz w:val="23"/>
          <w:szCs w:val="23"/>
        </w:rPr>
        <w:t>‐</w:t>
      </w:r>
      <w:r w:rsidRPr="00CC48FF">
        <w:rPr>
          <w:sz w:val="23"/>
          <w:szCs w:val="23"/>
        </w:rPr>
        <w:t>point method, a third observation is taken at 0.6</w:t>
      </w:r>
    </w:p>
    <w:p w14:paraId="19802C3F" w14:textId="77777777" w:rsidR="00CC48FF" w:rsidRPr="00CC48FF" w:rsidRDefault="00CC48FF" w:rsidP="00CC48FF">
      <w:pPr>
        <w:pStyle w:val="Default"/>
        <w:rPr>
          <w:sz w:val="23"/>
          <w:szCs w:val="23"/>
        </w:rPr>
      </w:pPr>
      <w:r w:rsidRPr="00CC48FF">
        <w:rPr>
          <w:sz w:val="23"/>
          <w:szCs w:val="23"/>
        </w:rPr>
        <w:t>of the depth and the three</w:t>
      </w:r>
      <w:r w:rsidRPr="00CC48FF">
        <w:rPr>
          <w:rFonts w:ascii="Cambria Math" w:hAnsi="Cambria Math" w:cs="Cambria Math"/>
          <w:sz w:val="23"/>
          <w:szCs w:val="23"/>
        </w:rPr>
        <w:t>‐</w:t>
      </w:r>
      <w:r w:rsidRPr="00CC48FF">
        <w:rPr>
          <w:sz w:val="23"/>
          <w:szCs w:val="23"/>
        </w:rPr>
        <w:t>point method is then</w:t>
      </w:r>
    </w:p>
    <w:p w14:paraId="43EF35E1" w14:textId="652E33EB" w:rsidR="00CC48FF" w:rsidRPr="00CC48FF" w:rsidRDefault="00CC48FF" w:rsidP="00CC48FF">
      <w:pPr>
        <w:pStyle w:val="Default"/>
        <w:rPr>
          <w:sz w:val="23"/>
          <w:szCs w:val="23"/>
        </w:rPr>
      </w:pPr>
      <w:r w:rsidRPr="00CC48FF">
        <w:rPr>
          <w:sz w:val="23"/>
          <w:szCs w:val="23"/>
        </w:rPr>
        <w:t>applied.</w:t>
      </w:r>
    </w:p>
    <w:p w14:paraId="08606C5A" w14:textId="77777777" w:rsidR="00C00688" w:rsidRDefault="00C00688"/>
    <w:sectPr w:rsidR="00C00688" w:rsidSect="000A56E7">
      <w:pgSz w:w="12240" w:h="16340"/>
      <w:pgMar w:top="1142" w:right="900" w:bottom="648" w:left="111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05DA"/>
    <w:multiLevelType w:val="hybridMultilevel"/>
    <w:tmpl w:val="9538F250"/>
    <w:lvl w:ilvl="0" w:tplc="F1B42988">
      <w:start w:val="1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234D3"/>
    <w:multiLevelType w:val="hybridMultilevel"/>
    <w:tmpl w:val="8D08EE44"/>
    <w:lvl w:ilvl="0" w:tplc="FE080A8A">
      <w:start w:val="11"/>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1518378">
    <w:abstractNumId w:val="1"/>
  </w:num>
  <w:num w:numId="2" w16cid:durableId="1336762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6E7"/>
    <w:rsid w:val="000A56E7"/>
    <w:rsid w:val="003C5DDA"/>
    <w:rsid w:val="0078764B"/>
    <w:rsid w:val="00C00688"/>
    <w:rsid w:val="00CC48FF"/>
    <w:rsid w:val="00E44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101F7"/>
  <w15:docId w15:val="{7A3AD3A1-8CCD-4C0C-8DBA-6CEEAA97E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56E7"/>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35609</TotalTime>
  <Pages>1</Pages>
  <Words>349</Words>
  <Characters>1724</Characters>
  <Application>Microsoft Office Word</Application>
  <DocSecurity>0</DocSecurity>
  <Lines>39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O'Connor</dc:creator>
  <cp:keywords/>
  <dc:description/>
  <cp:lastModifiedBy>Ben O'Connor</cp:lastModifiedBy>
  <cp:revision>1</cp:revision>
  <dcterms:created xsi:type="dcterms:W3CDTF">2024-10-29T15:42:00Z</dcterms:created>
  <dcterms:modified xsi:type="dcterms:W3CDTF">2024-12-09T19:29:00Z</dcterms:modified>
</cp:coreProperties>
</file>