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line="276" w:lineRule="auto"/>
        <w:ind w:left="0"/>
        <w:jc w:val="center"/>
      </w:pPr>
      <w:r>
        <w:rPr>
          <w:rFonts w:ascii="Times New Roman" w:hAnsi="Times New Roman" w:eastAsia="Times New Roman"/>
          <w:b/>
          <w:i w:val="0"/>
          <w:color w:val="1F3B73"/>
          <w:sz w:val="26"/>
        </w:rPr>
        <w:t>ĐỀ XUẤT DỰ ÁN ĐẦU TƯ CƠ SỞ HẠ TẦNG CÔNG NGHỆ THÔNG TIN</w:t>
      </w:r>
    </w:p>
    <w:p>
      <w:pPr>
        <w:spacing w:before="0" w:after="30" w:line="276" w:lineRule="auto"/>
        <w:ind w:left="0"/>
        <w:jc w:val="center"/>
      </w:pPr>
      <w:r>
        <w:rPr>
          <w:rFonts w:ascii="Times New Roman" w:hAnsi="Times New Roman" w:eastAsia="Times New Roman"/>
          <w:b w:val="0"/>
          <w:i/>
          <w:color w:val="444444"/>
          <w:sz w:val="20"/>
        </w:rPr>
        <w:t>Đơn vị khảo sát: Hệ thống Thể thao – Giải trí Ways Station (waysstation.vn) — 38+ chi nhánh tại 12 quận, TP. Hồ Chí Minh</w:t>
      </w:r>
    </w:p>
    <w:p>
      <w:pPr>
        <w:spacing w:before="0" w:after="30" w:line="276" w:lineRule="auto"/>
        <w:ind w:left="0"/>
        <w:jc w:val="center"/>
      </w:pPr>
      <w:r>
        <w:rPr>
          <w:rFonts w:ascii="Times New Roman" w:hAnsi="Times New Roman" w:eastAsia="Times New Roman"/>
          <w:b w:val="0"/>
          <w:i/>
          <w:color w:val="444444"/>
          <w:sz w:val="20"/>
        </w:rPr>
        <w:t>Lớp năng lực đề xuất đầu tư: (4) Nền tảng Ứng dụng &amp; Tích hợp và (5) Nền tảng Dữ liệu</w:t>
      </w:r>
    </w:p>
    <w:p>
      <w:pPr>
        <w:spacing w:before="0" w:after="30" w:line="276" w:lineRule="auto"/>
        <w:ind w:left="0"/>
        <w:jc w:val="center"/>
      </w:pPr>
      <w:r>
        <w:rPr>
          <w:rFonts w:ascii="Times New Roman" w:hAnsi="Times New Roman" w:eastAsia="Times New Roman"/>
          <w:b w:val="0"/>
          <w:i/>
          <w:color w:val="444444"/>
          <w:sz w:val="20"/>
        </w:rPr>
        <w:t>Quy ước: [n] = dữ kiện có nguồn công khai kiểm chứng được (xem Danh mục nguồn) · (giả định) = số do nhóm ước tính, có nêu cơ sở tính</w:t>
      </w:r>
    </w:p>
    <w:p>
      <w:pPr>
        <w:spacing w:before="100" w:after="40" w:line="276" w:lineRule="auto"/>
        <w:ind w:left="0"/>
      </w:pPr>
      <w:r>
        <w:rPr>
          <w:rFonts w:ascii="Times New Roman" w:hAnsi="Times New Roman" w:eastAsia="Times New Roman"/>
          <w:b/>
          <w:i w:val="0"/>
          <w:color w:val="1F3B73"/>
          <w:sz w:val="23"/>
        </w:rPr>
        <w:t>Tóm tắt điều hành</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Hiện trạng. </w:t>
      </w:r>
      <w:r>
        <w:rPr>
          <w:rFonts w:ascii="Times New Roman" w:hAnsi="Times New Roman" w:eastAsia="Times New Roman"/>
          <w:b w:val="0"/>
          <w:i w:val="0"/>
          <w:sz w:val="22"/>
        </w:rPr>
        <w:t>Ways Station có 7 hệ thống công nghệ đang hoạt động nhưng không có thành phần tích hợp nào. Lớp tích hợp duy nhất trong kiến trúc hiện tại là một nhân viên nhập liệu, không phải một hệ thống.</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Đo lường. </w:t>
      </w:r>
      <w:r>
        <w:rPr>
          <w:rFonts w:ascii="Times New Roman" w:hAnsi="Times New Roman" w:eastAsia="Times New Roman"/>
          <w:b w:val="0"/>
          <w:i w:val="0"/>
          <w:sz w:val="22"/>
        </w:rPr>
        <w:t>Bảy trên chín chỉ số hạ tầng tối thiểu không tồn tại ở dạng đo được. Mức trưởng thành số đạt 1,6/5. Báo cáo doanh thu toàn hệ thống có sau T+~30 ngày (giả định).</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Chi phí duy trì hiện trạng. </w:t>
      </w:r>
      <w:r>
        <w:rPr>
          <w:rFonts w:ascii="Times New Roman" w:hAnsi="Times New Roman" w:eastAsia="Times New Roman"/>
          <w:b w:val="0"/>
          <w:i w:val="0"/>
          <w:sz w:val="22"/>
        </w:rPr>
        <w:t>Khoảng ~500 triệu đồng mỗi năm chỉ để di chuyển số liệu giữa các hệ thống, tương đương ~306 giờ lao động thủ công mỗi tuần (giả định).</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Rủi ro cấp thiết. </w:t>
      </w:r>
      <w:r>
        <w:rPr>
          <w:rFonts w:ascii="Times New Roman" w:hAnsi="Times New Roman" w:eastAsia="Times New Roman"/>
          <w:b w:val="0"/>
          <w:i w:val="0"/>
          <w:sz w:val="22"/>
        </w:rPr>
        <w:t>Dữ liệu sinh trắc học của toàn bộ hội viên đang được xử lý mà chưa có khung quản trị theo Nghị định 13/2023/NĐ-CP [23]; hai rủi ro khác đã thực sự xảy ra.</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Đề xuất. </w:t>
      </w:r>
      <w:r>
        <w:rPr>
          <w:rFonts w:ascii="Times New Roman" w:hAnsi="Times New Roman" w:eastAsia="Times New Roman"/>
          <w:b w:val="0"/>
          <w:i w:val="0"/>
          <w:sz w:val="22"/>
        </w:rPr>
        <w:t>Chọn phương án Hybrid (PA2): giữ nguyên các nền tảng thuê ngoài đang chạy, bổ sung lớp tích hợp và kho dữ liệu hợp nhất trên cloud, triển khai 6 tháng theo 3 pha.</w:t>
      </w:r>
    </w:p>
    <w:p>
      <w:pPr>
        <w:spacing w:before="140" w:after="60" w:line="276" w:lineRule="auto"/>
        <w:ind w:left="0"/>
      </w:pPr>
      <w:r>
        <w:rPr>
          <w:rFonts w:ascii="Times New Roman" w:hAnsi="Times New Roman" w:eastAsia="Times New Roman"/>
          <w:b/>
          <w:i w:val="0"/>
          <w:color w:val="1F3B73"/>
          <w:sz w:val="26"/>
        </w:rPr>
        <w:t>1. KHẢO SÁT HIỆN TRẠNG HẠ TẦNG (AS-IS)</w:t>
      </w:r>
    </w:p>
    <w:p>
      <w:pPr>
        <w:spacing w:before="100" w:after="40" w:line="276" w:lineRule="auto"/>
        <w:ind w:left="0"/>
      </w:pPr>
      <w:r>
        <w:rPr>
          <w:rFonts w:ascii="Times New Roman" w:hAnsi="Times New Roman" w:eastAsia="Times New Roman"/>
          <w:b/>
          <w:i w:val="0"/>
          <w:color w:val="1F3B73"/>
          <w:sz w:val="23"/>
        </w:rPr>
        <w:t>1.1. Phạm vi và phương pháp khảo sát</w:t>
      </w:r>
    </w:p>
    <w:p>
      <w:pPr>
        <w:spacing w:before="0" w:after="50" w:line="276" w:lineRule="auto"/>
        <w:ind w:left="0"/>
        <w:jc w:val="both"/>
      </w:pPr>
      <w:r>
        <w:rPr>
          <w:rFonts w:ascii="Times New Roman" w:hAnsi="Times New Roman" w:eastAsia="Times New Roman"/>
          <w:b w:val="0"/>
          <w:i w:val="0"/>
          <w:sz w:val="22"/>
        </w:rPr>
        <w:t>Khảo sát được thực hiện gián tiếp, dựa trên ba nhóm nguồn công khai: tài liệu do chính doanh nghiệp công bố trên website và các trang landing page [1][2][8][9][10][11][12][13], cơ sở dữ liệu đăng ký kinh doanh và tra cứu mã số thuế [3][4][5], và các tin tuyển dụng chính thức [2][6][17][18]. Doanh nghiệp không có phòng công nghệ thông tin nên không tồn tại tài liệu kiến trúc hay nhật ký sự cố để đối chiếu; vì vậy mọi số liệu định lượng không có nguồn đều được ghi rõ là giả định kèm cơ sở tính, và tổng hợp lại ở Phụ lục A để kiểm chứng khi có điều kiện phỏng vấn trực tiếp.</w:t>
      </w:r>
    </w:p>
    <w:p>
      <w:pPr>
        <w:spacing w:before="100" w:after="40" w:line="276" w:lineRule="auto"/>
        <w:ind w:left="0"/>
      </w:pPr>
      <w:r>
        <w:rPr>
          <w:rFonts w:ascii="Times New Roman" w:hAnsi="Times New Roman" w:eastAsia="Times New Roman"/>
          <w:b/>
          <w:i w:val="0"/>
          <w:color w:val="1F3B73"/>
          <w:sz w:val="23"/>
        </w:rPr>
        <w:t>1.2. Đối chiếu bộ chỉ số hạ tầng tối thiểu với hiện trạng</w:t>
      </w:r>
    </w:p>
    <w:tbl>
      <w:tblPr>
        <w:tblStyle w:val="TableGrid"/>
        <w:tblW w:type="auto" w:w="0"/>
        <w:jc w:val="center"/>
        <w:tblLayout w:type="fixed"/>
        <w:tblLook w:firstColumn="1" w:firstRow="1" w:lastColumn="0" w:lastRow="0" w:noHBand="0" w:noVBand="1" w:val="04A0"/>
      </w:tblPr>
      <w:tblGrid>
        <w:gridCol w:w="3288"/>
        <w:gridCol w:w="3288"/>
        <w:gridCol w:w="3288"/>
      </w:tblGrid>
      <w:tr>
        <w:tc>
          <w:tcPr>
            <w:tcW w:type="dxa" w:w="3628"/>
            <w:shd w:val="clear" w:fill="E8EDF6"/>
          </w:tcPr>
          <w:p>
            <w:pPr>
              <w:spacing w:before="16" w:after="16" w:line="240" w:lineRule="auto"/>
              <w:ind w:left="0"/>
            </w:pPr>
            <w:r>
              <w:rPr>
                <w:rFonts w:ascii="Times New Roman" w:hAnsi="Times New Roman" w:eastAsia="Times New Roman"/>
                <w:b/>
                <w:i w:val="0"/>
                <w:color w:val="1F3B73"/>
                <w:sz w:val="19"/>
              </w:rPr>
              <w:t>Chỉ số tối thiểu theo yêu cầu</w:t>
            </w:r>
          </w:p>
        </w:tc>
        <w:tc>
          <w:tcPr>
            <w:tcW w:type="dxa" w:w="4649"/>
            <w:shd w:val="clear" w:fill="E8EDF6"/>
          </w:tcPr>
          <w:p>
            <w:pPr>
              <w:spacing w:before="16" w:after="16" w:line="240" w:lineRule="auto"/>
              <w:ind w:left="0"/>
            </w:pPr>
            <w:r>
              <w:rPr>
                <w:rFonts w:ascii="Times New Roman" w:hAnsi="Times New Roman" w:eastAsia="Times New Roman"/>
                <w:b/>
                <w:i w:val="0"/>
                <w:color w:val="1F3B73"/>
                <w:sz w:val="19"/>
              </w:rPr>
              <w:t>Hiện trạng Ways Station</w:t>
            </w:r>
          </w:p>
        </w:tc>
        <w:tc>
          <w:tcPr>
            <w:tcW w:type="dxa" w:w="1474"/>
            <w:shd w:val="clear" w:fill="E8EDF6"/>
          </w:tcPr>
          <w:p>
            <w:pPr>
              <w:spacing w:before="16" w:after="16" w:line="240" w:lineRule="auto"/>
              <w:ind w:left="0"/>
            </w:pPr>
            <w:r>
              <w:rPr>
                <w:rFonts w:ascii="Times New Roman" w:hAnsi="Times New Roman" w:eastAsia="Times New Roman"/>
                <w:b/>
                <w:i w:val="0"/>
                <w:color w:val="1F3B73"/>
                <w:sz w:val="19"/>
              </w:rPr>
              <w:t>Đo được?</w:t>
            </w:r>
          </w:p>
        </w:tc>
      </w:tr>
      <w:tr>
        <w:tc>
          <w:tcPr>
            <w:tcW w:type="dxa" w:w="3628"/>
          </w:tcPr>
          <w:p>
            <w:pPr>
              <w:spacing w:before="16" w:after="16" w:line="240" w:lineRule="auto"/>
              <w:ind w:left="0"/>
            </w:pPr>
            <w:r>
              <w:rPr>
                <w:rFonts w:ascii="Times New Roman" w:hAnsi="Times New Roman" w:eastAsia="Times New Roman"/>
                <w:b w:val="0"/>
                <w:i w:val="0"/>
                <w:sz w:val="19"/>
              </w:rPr>
              <w:t>SLA / uptime hiện tại</w:t>
            </w:r>
          </w:p>
        </w:tc>
        <w:tc>
          <w:tcPr>
            <w:tcW w:type="dxa" w:w="4649"/>
          </w:tcPr>
          <w:p>
            <w:pPr>
              <w:spacing w:before="16" w:after="16" w:line="240" w:lineRule="auto"/>
              <w:ind w:left="0"/>
            </w:pPr>
            <w:r>
              <w:rPr>
                <w:rFonts w:ascii="Times New Roman" w:hAnsi="Times New Roman" w:eastAsia="Times New Roman"/>
                <w:b w:val="0"/>
                <w:i w:val="0"/>
                <w:sz w:val="19"/>
              </w:rPr>
              <w:t>Không có SLA được công bố cho bất kỳ hệ thống nào</w:t>
            </w:r>
          </w:p>
        </w:tc>
        <w:tc>
          <w:tcPr>
            <w:tcW w:type="dxa" w:w="1474"/>
          </w:tcPr>
          <w:p>
            <w:pPr>
              <w:spacing w:before="16" w:after="16" w:line="240" w:lineRule="auto"/>
              <w:ind w:left="0"/>
            </w:pPr>
            <w:r>
              <w:rPr>
                <w:rFonts w:ascii="Times New Roman" w:hAnsi="Times New Roman" w:eastAsia="Times New Roman"/>
                <w:b w:val="0"/>
                <w:i w:val="0"/>
                <w:sz w:val="19"/>
              </w:rPr>
              <w:t>Không</w:t>
            </w:r>
          </w:p>
        </w:tc>
      </w:tr>
      <w:tr>
        <w:tc>
          <w:tcPr>
            <w:tcW w:type="dxa" w:w="3628"/>
          </w:tcPr>
          <w:p>
            <w:pPr>
              <w:spacing w:before="16" w:after="16" w:line="240" w:lineRule="auto"/>
              <w:ind w:left="0"/>
            </w:pPr>
            <w:r>
              <w:rPr>
                <w:rFonts w:ascii="Times New Roman" w:hAnsi="Times New Roman" w:eastAsia="Times New Roman"/>
                <w:b w:val="0"/>
                <w:i w:val="0"/>
                <w:sz w:val="19"/>
              </w:rPr>
              <w:t>Số sự cố trong 3–6 tháng</w:t>
            </w:r>
          </w:p>
        </w:tc>
        <w:tc>
          <w:tcPr>
            <w:tcW w:type="dxa" w:w="4649"/>
          </w:tcPr>
          <w:p>
            <w:pPr>
              <w:spacing w:before="16" w:after="16" w:line="240" w:lineRule="auto"/>
              <w:ind w:left="0"/>
            </w:pPr>
            <w:r>
              <w:rPr>
                <w:rFonts w:ascii="Times New Roman" w:hAnsi="Times New Roman" w:eastAsia="Times New Roman"/>
                <w:b w:val="0"/>
                <w:i w:val="0"/>
                <w:sz w:val="19"/>
              </w:rPr>
              <w:t>Không ghi nhận — không có hệ thống tiếp nhận sự cố</w:t>
            </w:r>
          </w:p>
        </w:tc>
        <w:tc>
          <w:tcPr>
            <w:tcW w:type="dxa" w:w="1474"/>
          </w:tcPr>
          <w:p>
            <w:pPr>
              <w:spacing w:before="16" w:after="16" w:line="240" w:lineRule="auto"/>
              <w:ind w:left="0"/>
            </w:pPr>
            <w:r>
              <w:rPr>
                <w:rFonts w:ascii="Times New Roman" w:hAnsi="Times New Roman" w:eastAsia="Times New Roman"/>
                <w:b w:val="0"/>
                <w:i w:val="0"/>
                <w:sz w:val="19"/>
              </w:rPr>
              <w:t>Không</w:t>
            </w:r>
          </w:p>
        </w:tc>
      </w:tr>
      <w:tr>
        <w:tc>
          <w:tcPr>
            <w:tcW w:type="dxa" w:w="3628"/>
          </w:tcPr>
          <w:p>
            <w:pPr>
              <w:spacing w:before="16" w:after="16" w:line="240" w:lineRule="auto"/>
              <w:ind w:left="0"/>
            </w:pPr>
            <w:r>
              <w:rPr>
                <w:rFonts w:ascii="Times New Roman" w:hAnsi="Times New Roman" w:eastAsia="Times New Roman"/>
                <w:b w:val="0"/>
                <w:i w:val="0"/>
                <w:sz w:val="19"/>
              </w:rPr>
              <w:t>MTTD — thời gian phát hiện sự cố</w:t>
            </w:r>
          </w:p>
        </w:tc>
        <w:tc>
          <w:tcPr>
            <w:tcW w:type="dxa" w:w="4649"/>
          </w:tcPr>
          <w:p>
            <w:pPr>
              <w:spacing w:before="16" w:after="16" w:line="240" w:lineRule="auto"/>
              <w:ind w:left="0"/>
            </w:pPr>
            <w:r>
              <w:rPr>
                <w:rFonts w:ascii="Times New Roman" w:hAnsi="Times New Roman" w:eastAsia="Times New Roman"/>
                <w:b w:val="0"/>
                <w:i w:val="0"/>
                <w:sz w:val="19"/>
              </w:rPr>
              <w:t>Không có hệ thống giám sát</w:t>
            </w:r>
          </w:p>
        </w:tc>
        <w:tc>
          <w:tcPr>
            <w:tcW w:type="dxa" w:w="1474"/>
          </w:tcPr>
          <w:p>
            <w:pPr>
              <w:spacing w:before="16" w:after="16" w:line="240" w:lineRule="auto"/>
              <w:ind w:left="0"/>
            </w:pPr>
            <w:r>
              <w:rPr>
                <w:rFonts w:ascii="Times New Roman" w:hAnsi="Times New Roman" w:eastAsia="Times New Roman"/>
                <w:b w:val="0"/>
                <w:i w:val="0"/>
                <w:sz w:val="19"/>
              </w:rPr>
              <w:t>Không</w:t>
            </w:r>
          </w:p>
        </w:tc>
      </w:tr>
      <w:tr>
        <w:tc>
          <w:tcPr>
            <w:tcW w:type="dxa" w:w="3628"/>
          </w:tcPr>
          <w:p>
            <w:pPr>
              <w:spacing w:before="16" w:after="16" w:line="240" w:lineRule="auto"/>
              <w:ind w:left="0"/>
            </w:pPr>
            <w:r>
              <w:rPr>
                <w:rFonts w:ascii="Times New Roman" w:hAnsi="Times New Roman" w:eastAsia="Times New Roman"/>
                <w:b w:val="0"/>
                <w:i w:val="0"/>
                <w:sz w:val="19"/>
              </w:rPr>
              <w:t>MTTR — thời gian khắc phục</w:t>
            </w:r>
          </w:p>
        </w:tc>
        <w:tc>
          <w:tcPr>
            <w:tcW w:type="dxa" w:w="4649"/>
          </w:tcPr>
          <w:p>
            <w:pPr>
              <w:spacing w:before="16" w:after="16" w:line="240" w:lineRule="auto"/>
              <w:ind w:left="0"/>
            </w:pPr>
            <w:r>
              <w:rPr>
                <w:rFonts w:ascii="Times New Roman" w:hAnsi="Times New Roman" w:eastAsia="Times New Roman"/>
                <w:b w:val="0"/>
                <w:i w:val="0"/>
                <w:sz w:val="19"/>
              </w:rPr>
              <w:t>Không có quy trình quản lý dịch vụ</w:t>
            </w:r>
          </w:p>
        </w:tc>
        <w:tc>
          <w:tcPr>
            <w:tcW w:type="dxa" w:w="1474"/>
          </w:tcPr>
          <w:p>
            <w:pPr>
              <w:spacing w:before="16" w:after="16" w:line="240" w:lineRule="auto"/>
              <w:ind w:left="0"/>
            </w:pPr>
            <w:r>
              <w:rPr>
                <w:rFonts w:ascii="Times New Roman" w:hAnsi="Times New Roman" w:eastAsia="Times New Roman"/>
                <w:b w:val="0"/>
                <w:i w:val="0"/>
                <w:sz w:val="19"/>
              </w:rPr>
              <w:t>Không</w:t>
            </w:r>
          </w:p>
        </w:tc>
      </w:tr>
      <w:tr>
        <w:tc>
          <w:tcPr>
            <w:tcW w:type="dxa" w:w="3628"/>
          </w:tcPr>
          <w:p>
            <w:pPr>
              <w:spacing w:before="16" w:after="16" w:line="240" w:lineRule="auto"/>
              <w:ind w:left="0"/>
            </w:pPr>
            <w:r>
              <w:rPr>
                <w:rFonts w:ascii="Times New Roman" w:hAnsi="Times New Roman" w:eastAsia="Times New Roman"/>
                <w:b w:val="0"/>
                <w:i w:val="0"/>
                <w:sz w:val="19"/>
              </w:rPr>
              <w:t>Tỉ lệ sao lưu thành công</w:t>
            </w:r>
          </w:p>
        </w:tc>
        <w:tc>
          <w:tcPr>
            <w:tcW w:type="dxa" w:w="4649"/>
          </w:tcPr>
          <w:p>
            <w:pPr>
              <w:spacing w:before="16" w:after="16" w:line="240" w:lineRule="auto"/>
              <w:ind w:left="0"/>
            </w:pPr>
            <w:r>
              <w:rPr>
                <w:rFonts w:ascii="Times New Roman" w:hAnsi="Times New Roman" w:eastAsia="Times New Roman"/>
                <w:b w:val="0"/>
                <w:i w:val="0"/>
                <w:sz w:val="19"/>
              </w:rPr>
              <w:t>Dữ liệu nằm trên hệ thống nhà cung cấp, không có báo cáo sao lưu</w:t>
            </w:r>
          </w:p>
        </w:tc>
        <w:tc>
          <w:tcPr>
            <w:tcW w:type="dxa" w:w="1474"/>
          </w:tcPr>
          <w:p>
            <w:pPr>
              <w:spacing w:before="16" w:after="16" w:line="240" w:lineRule="auto"/>
              <w:ind w:left="0"/>
            </w:pPr>
            <w:r>
              <w:rPr>
                <w:rFonts w:ascii="Times New Roman" w:hAnsi="Times New Roman" w:eastAsia="Times New Roman"/>
                <w:b w:val="0"/>
                <w:i w:val="0"/>
                <w:sz w:val="19"/>
              </w:rPr>
              <w:t>Không</w:t>
            </w:r>
          </w:p>
        </w:tc>
      </w:tr>
      <w:tr>
        <w:tc>
          <w:tcPr>
            <w:tcW w:type="dxa" w:w="3628"/>
          </w:tcPr>
          <w:p>
            <w:pPr>
              <w:spacing w:before="16" w:after="16" w:line="240" w:lineRule="auto"/>
              <w:ind w:left="0"/>
            </w:pPr>
            <w:r>
              <w:rPr>
                <w:rFonts w:ascii="Times New Roman" w:hAnsi="Times New Roman" w:eastAsia="Times New Roman"/>
                <w:b w:val="0"/>
                <w:i w:val="0"/>
                <w:sz w:val="19"/>
              </w:rPr>
              <w:t>RPO / RTO hiện tại</w:t>
            </w:r>
          </w:p>
        </w:tc>
        <w:tc>
          <w:tcPr>
            <w:tcW w:type="dxa" w:w="4649"/>
          </w:tcPr>
          <w:p>
            <w:pPr>
              <w:spacing w:before="16" w:after="16" w:line="240" w:lineRule="auto"/>
              <w:ind w:left="0"/>
            </w:pPr>
            <w:r>
              <w:rPr>
                <w:rFonts w:ascii="Times New Roman" w:hAnsi="Times New Roman" w:eastAsia="Times New Roman"/>
                <w:b w:val="0"/>
                <w:i w:val="0"/>
                <w:sz w:val="19"/>
              </w:rPr>
              <w:t>Chưa từng được định nghĩa</w:t>
            </w:r>
          </w:p>
        </w:tc>
        <w:tc>
          <w:tcPr>
            <w:tcW w:type="dxa" w:w="1474"/>
          </w:tcPr>
          <w:p>
            <w:pPr>
              <w:spacing w:before="16" w:after="16" w:line="240" w:lineRule="auto"/>
              <w:ind w:left="0"/>
            </w:pPr>
            <w:r>
              <w:rPr>
                <w:rFonts w:ascii="Times New Roman" w:hAnsi="Times New Roman" w:eastAsia="Times New Roman"/>
                <w:b w:val="0"/>
                <w:i w:val="0"/>
                <w:sz w:val="19"/>
              </w:rPr>
              <w:t>Không</w:t>
            </w:r>
          </w:p>
        </w:tc>
      </w:tr>
      <w:tr>
        <w:tc>
          <w:tcPr>
            <w:tcW w:type="dxa" w:w="3628"/>
          </w:tcPr>
          <w:p>
            <w:pPr>
              <w:spacing w:before="16" w:after="16" w:line="240" w:lineRule="auto"/>
              <w:ind w:left="0"/>
            </w:pPr>
            <w:r>
              <w:rPr>
                <w:rFonts w:ascii="Times New Roman" w:hAnsi="Times New Roman" w:eastAsia="Times New Roman"/>
                <w:b w:val="0"/>
                <w:i w:val="0"/>
                <w:sz w:val="19"/>
              </w:rPr>
              <w:t>Tỉ lệ thiết bị hết hỗ trợ</w:t>
            </w:r>
          </w:p>
        </w:tc>
        <w:tc>
          <w:tcPr>
            <w:tcW w:type="dxa" w:w="4649"/>
          </w:tcPr>
          <w:p>
            <w:pPr>
              <w:spacing w:before="16" w:after="16" w:line="240" w:lineRule="auto"/>
              <w:ind w:left="0"/>
            </w:pPr>
            <w:r>
              <w:rPr>
                <w:rFonts w:ascii="Times New Roman" w:hAnsi="Times New Roman" w:eastAsia="Times New Roman"/>
                <w:b w:val="0"/>
                <w:i w:val="0"/>
                <w:sz w:val="19"/>
              </w:rPr>
              <w:t>Thuộc lớp (1), ngoài phạm vi đồ án</w:t>
            </w:r>
          </w:p>
        </w:tc>
        <w:tc>
          <w:tcPr>
            <w:tcW w:type="dxa" w:w="1474"/>
          </w:tcPr>
          <w:p>
            <w:pPr>
              <w:spacing w:before="16" w:after="16" w:line="240" w:lineRule="auto"/>
              <w:ind w:left="0"/>
            </w:pPr>
            <w:r>
              <w:rPr>
                <w:rFonts w:ascii="Times New Roman" w:hAnsi="Times New Roman" w:eastAsia="Times New Roman"/>
                <w:b w:val="0"/>
                <w:i w:val="0"/>
                <w:sz w:val="19"/>
              </w:rPr>
              <w:t>Ngoài phạm vi</w:t>
            </w:r>
          </w:p>
        </w:tc>
      </w:tr>
      <w:tr>
        <w:tc>
          <w:tcPr>
            <w:tcW w:type="dxa" w:w="3628"/>
          </w:tcPr>
          <w:p>
            <w:pPr>
              <w:spacing w:before="16" w:after="16" w:line="240" w:lineRule="auto"/>
              <w:ind w:left="0"/>
            </w:pPr>
            <w:r>
              <w:rPr>
                <w:rFonts w:ascii="Times New Roman" w:hAnsi="Times New Roman" w:eastAsia="Times New Roman"/>
                <w:b w:val="0"/>
                <w:i w:val="0"/>
                <w:sz w:val="19"/>
              </w:rPr>
              <w:t>Số lỗ hổng nghiêm trọng chưa vá</w:t>
            </w:r>
          </w:p>
        </w:tc>
        <w:tc>
          <w:tcPr>
            <w:tcW w:type="dxa" w:w="4649"/>
          </w:tcPr>
          <w:p>
            <w:pPr>
              <w:spacing w:before="16" w:after="16" w:line="240" w:lineRule="auto"/>
              <w:ind w:left="0"/>
            </w:pPr>
            <w:r>
              <w:rPr>
                <w:rFonts w:ascii="Times New Roman" w:hAnsi="Times New Roman" w:eastAsia="Times New Roman"/>
                <w:b w:val="0"/>
                <w:i w:val="0"/>
                <w:sz w:val="19"/>
              </w:rPr>
              <w:t>Không có quy trình đánh giá lỗ hổng</w:t>
            </w:r>
          </w:p>
        </w:tc>
        <w:tc>
          <w:tcPr>
            <w:tcW w:type="dxa" w:w="1474"/>
          </w:tcPr>
          <w:p>
            <w:pPr>
              <w:spacing w:before="16" w:after="16" w:line="240" w:lineRule="auto"/>
              <w:ind w:left="0"/>
            </w:pPr>
            <w:r>
              <w:rPr>
                <w:rFonts w:ascii="Times New Roman" w:hAnsi="Times New Roman" w:eastAsia="Times New Roman"/>
                <w:b w:val="0"/>
                <w:i w:val="0"/>
                <w:sz w:val="19"/>
              </w:rPr>
              <w:t>Không</w:t>
            </w:r>
          </w:p>
        </w:tc>
      </w:tr>
      <w:tr>
        <w:tc>
          <w:tcPr>
            <w:tcW w:type="dxa" w:w="3628"/>
          </w:tcPr>
          <w:p>
            <w:pPr>
              <w:spacing w:before="16" w:after="16" w:line="240" w:lineRule="auto"/>
              <w:ind w:left="0"/>
            </w:pPr>
            <w:r>
              <w:rPr>
                <w:rFonts w:ascii="Times New Roman" w:hAnsi="Times New Roman" w:eastAsia="Times New Roman"/>
                <w:b w:val="0"/>
                <w:i w:val="0"/>
                <w:sz w:val="19"/>
              </w:rPr>
              <w:t>Tăng trưởng người dùng / dữ liệu 12–24 tháng</w:t>
            </w:r>
          </w:p>
        </w:tc>
        <w:tc>
          <w:tcPr>
            <w:tcW w:type="dxa" w:w="4649"/>
          </w:tcPr>
          <w:p>
            <w:pPr>
              <w:spacing w:before="16" w:after="16" w:line="240" w:lineRule="auto"/>
              <w:ind w:left="0"/>
            </w:pPr>
            <w:r>
              <w:rPr>
                <w:rFonts w:ascii="Times New Roman" w:hAnsi="Times New Roman" w:eastAsia="Times New Roman"/>
                <w:b w:val="0"/>
                <w:i w:val="0"/>
                <w:sz w:val="19"/>
              </w:rPr>
              <w:t>Suy ra được từ tốc độ mở chi nhánh [3][4]</w:t>
            </w:r>
          </w:p>
        </w:tc>
        <w:tc>
          <w:tcPr>
            <w:tcW w:type="dxa" w:w="1474"/>
          </w:tcPr>
          <w:p>
            <w:pPr>
              <w:spacing w:before="16" w:after="16" w:line="240" w:lineRule="auto"/>
              <w:ind w:left="0"/>
            </w:pPr>
            <w:r>
              <w:rPr>
                <w:rFonts w:ascii="Times New Roman" w:hAnsi="Times New Roman" w:eastAsia="Times New Roman"/>
                <w:b/>
                <w:i w:val="0"/>
                <w:sz w:val="19"/>
              </w:rPr>
              <w:t>Có</w:t>
            </w:r>
          </w:p>
        </w:tc>
      </w:tr>
    </w:tbl>
    <w:p>
      <w:pPr>
        <w:spacing w:before="20" w:after="100" w:line="276" w:lineRule="auto"/>
        <w:ind w:left="0"/>
        <w:jc w:val="center"/>
      </w:pPr>
      <w:r>
        <w:rPr>
          <w:rFonts w:ascii="Times New Roman" w:hAnsi="Times New Roman" w:eastAsia="Times New Roman"/>
          <w:b w:val="0"/>
          <w:i/>
          <w:color w:val="444444"/>
          <w:sz w:val="19"/>
        </w:rPr>
        <w:t>Bảng 1.1. Bảy trên chín chỉ số hạ tầng tối thiểu không tồn tại ở dạng đo được</w:t>
      </w:r>
    </w:p>
    <w:p>
      <w:pPr>
        <w:spacing w:before="0" w:after="50" w:line="276" w:lineRule="auto"/>
        <w:ind w:left="0"/>
        <w:jc w:val="both"/>
      </w:pPr>
      <w:r>
        <w:rPr>
          <w:rFonts w:ascii="Times New Roman" w:hAnsi="Times New Roman" w:eastAsia="Times New Roman"/>
          <w:b/>
          <w:i w:val="0"/>
          <w:sz w:val="22"/>
        </w:rPr>
        <w:t xml:space="preserve">Đây là phát hiện quan trọng nhất của bước khảo sát. </w:t>
      </w:r>
      <w:r>
        <w:rPr>
          <w:rFonts w:ascii="Times New Roman" w:hAnsi="Times New Roman" w:eastAsia="Times New Roman"/>
          <w:b w:val="0"/>
          <w:i w:val="0"/>
          <w:sz w:val="22"/>
        </w:rPr>
        <w:t>Việc phần lớn chỉ số không đo được không phải là thiếu sót của quá trình khảo sát, mà chính là hiện trạng cần báo cáo: doanh nghiệp đang vận hành 38+ chi nhánh hoạt động 24 giờ mà không có bất kỳ công cụ nào cho biết hệ thống của mình đang chạy tốt hay không. Không thể quản trị cái không đo được, và cũng không thể đặt mục tiêu cải thiện khi chưa có điểm khởi đầu. Vì vậy hạng mục đầu tư đầu tiên của mọi phương án ở §4 đều phải bao gồm năng lực giám sát và ghi nhật ký.</w:t>
      </w:r>
    </w:p>
    <w:p>
      <w:pPr>
        <w:spacing w:before="100" w:after="40" w:line="276" w:lineRule="auto"/>
        <w:ind w:left="0"/>
      </w:pPr>
      <w:r>
        <w:rPr>
          <w:rFonts w:ascii="Times New Roman" w:hAnsi="Times New Roman" w:eastAsia="Times New Roman"/>
          <w:b/>
          <w:i w:val="0"/>
          <w:color w:val="1F3B73"/>
          <w:sz w:val="23"/>
        </w:rPr>
        <w:t>1.3. Bộ chỉ số thay thế dựng được từ dữ liệu hiện có</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680"/>
            <w:shd w:val="clear" w:fill="E8EDF6"/>
          </w:tcPr>
          <w:p>
            <w:pPr>
              <w:spacing w:before="16" w:after="16" w:line="240" w:lineRule="auto"/>
              <w:ind w:left="0"/>
            </w:pPr>
            <w:r>
              <w:rPr>
                <w:rFonts w:ascii="Times New Roman" w:hAnsi="Times New Roman" w:eastAsia="Times New Roman"/>
                <w:b/>
                <w:i w:val="0"/>
                <w:color w:val="1F3B73"/>
                <w:sz w:val="19"/>
              </w:rPr>
              <w:t>#</w:t>
            </w:r>
          </w:p>
        </w:tc>
        <w:tc>
          <w:tcPr>
            <w:tcW w:type="dxa" w:w="3061"/>
            <w:shd w:val="clear" w:fill="E8EDF6"/>
          </w:tcPr>
          <w:p>
            <w:pPr>
              <w:spacing w:before="16" w:after="16" w:line="240" w:lineRule="auto"/>
              <w:ind w:left="0"/>
            </w:pPr>
            <w:r>
              <w:rPr>
                <w:rFonts w:ascii="Times New Roman" w:hAnsi="Times New Roman" w:eastAsia="Times New Roman"/>
                <w:b/>
                <w:i w:val="0"/>
                <w:color w:val="1F3B73"/>
                <w:sz w:val="19"/>
              </w:rPr>
              <w:t>Chỉ số</w:t>
            </w:r>
          </w:p>
        </w:tc>
        <w:tc>
          <w:tcPr>
            <w:tcW w:type="dxa" w:w="1701"/>
            <w:shd w:val="clear" w:fill="E8EDF6"/>
          </w:tcPr>
          <w:p>
            <w:pPr>
              <w:spacing w:before="16" w:after="16" w:line="240" w:lineRule="auto"/>
              <w:ind w:left="0"/>
            </w:pPr>
            <w:r>
              <w:rPr>
                <w:rFonts w:ascii="Times New Roman" w:hAnsi="Times New Roman" w:eastAsia="Times New Roman"/>
                <w:b/>
                <w:i w:val="0"/>
                <w:color w:val="1F3B73"/>
                <w:sz w:val="19"/>
              </w:rPr>
              <w:t>Giá trị hiện tại</w:t>
            </w:r>
          </w:p>
        </w:tc>
        <w:tc>
          <w:tcPr>
            <w:tcW w:type="dxa" w:w="4309"/>
            <w:shd w:val="clear" w:fill="E8EDF6"/>
          </w:tcPr>
          <w:p>
            <w:pPr>
              <w:spacing w:before="16" w:after="16" w:line="240" w:lineRule="auto"/>
              <w:ind w:left="0"/>
            </w:pPr>
            <w:r>
              <w:rPr>
                <w:rFonts w:ascii="Times New Roman" w:hAnsi="Times New Roman" w:eastAsia="Times New Roman"/>
                <w:b/>
                <w:i w:val="0"/>
                <w:color w:val="1F3B73"/>
                <w:sz w:val="19"/>
              </w:rPr>
              <w:t>Cách xác định</w:t>
            </w:r>
          </w:p>
        </w:tc>
      </w:tr>
      <w:tr>
        <w:tc>
          <w:tcPr>
            <w:tcW w:type="dxa" w:w="680"/>
          </w:tcPr>
          <w:p>
            <w:pPr>
              <w:spacing w:before="16" w:after="16" w:line="240" w:lineRule="auto"/>
              <w:ind w:left="0"/>
            </w:pPr>
            <w:r>
              <w:rPr>
                <w:rFonts w:ascii="Times New Roman" w:hAnsi="Times New Roman" w:eastAsia="Times New Roman"/>
                <w:b w:val="0"/>
                <w:i w:val="0"/>
                <w:sz w:val="19"/>
              </w:rPr>
              <w:t>P1</w:t>
            </w:r>
          </w:p>
        </w:tc>
        <w:tc>
          <w:tcPr>
            <w:tcW w:type="dxa" w:w="3061"/>
          </w:tcPr>
          <w:p>
            <w:pPr>
              <w:spacing w:before="16" w:after="16" w:line="240" w:lineRule="auto"/>
              <w:ind w:left="0"/>
            </w:pPr>
            <w:r>
              <w:rPr>
                <w:rFonts w:ascii="Times New Roman" w:hAnsi="Times New Roman" w:eastAsia="Times New Roman"/>
                <w:b w:val="0"/>
                <w:i w:val="0"/>
                <w:sz w:val="19"/>
              </w:rPr>
              <w:t>Độ trễ có báo cáo doanh thu toàn hệ thống</w:t>
            </w:r>
          </w:p>
        </w:tc>
        <w:tc>
          <w:tcPr>
            <w:tcW w:type="dxa" w:w="1701"/>
          </w:tcPr>
          <w:p>
            <w:pPr>
              <w:spacing w:before="16" w:after="16" w:line="240" w:lineRule="auto"/>
              <w:ind w:left="0"/>
            </w:pPr>
            <w:r>
              <w:rPr>
                <w:rFonts w:ascii="Times New Roman" w:hAnsi="Times New Roman" w:eastAsia="Times New Roman"/>
                <w:b w:val="0"/>
                <w:i w:val="0"/>
                <w:sz w:val="19"/>
              </w:rPr>
              <w:t>T+~30 ngày</w:t>
            </w:r>
          </w:p>
        </w:tc>
        <w:tc>
          <w:tcPr>
            <w:tcW w:type="dxa" w:w="4309"/>
          </w:tcPr>
          <w:p>
            <w:pPr>
              <w:spacing w:before="16" w:after="16" w:line="240" w:lineRule="auto"/>
              <w:ind w:left="0"/>
            </w:pPr>
            <w:r>
              <w:rPr>
                <w:rFonts w:ascii="Times New Roman" w:hAnsi="Times New Roman" w:eastAsia="Times New Roman"/>
                <w:b w:val="0"/>
                <w:i w:val="0"/>
                <w:sz w:val="19"/>
              </w:rPr>
              <w:t>Giả định, suy từ chu kỳ lên sổ của kế toán từng hộ kinh doanh</w:t>
            </w:r>
          </w:p>
        </w:tc>
      </w:tr>
      <w:tr>
        <w:tc>
          <w:tcPr>
            <w:tcW w:type="dxa" w:w="680"/>
          </w:tcPr>
          <w:p>
            <w:pPr>
              <w:spacing w:before="16" w:after="16" w:line="240" w:lineRule="auto"/>
              <w:ind w:left="0"/>
            </w:pPr>
            <w:r>
              <w:rPr>
                <w:rFonts w:ascii="Times New Roman" w:hAnsi="Times New Roman" w:eastAsia="Times New Roman"/>
                <w:b w:val="0"/>
                <w:i w:val="0"/>
                <w:sz w:val="19"/>
              </w:rPr>
              <w:t>P2</w:t>
            </w:r>
          </w:p>
        </w:tc>
        <w:tc>
          <w:tcPr>
            <w:tcW w:type="dxa" w:w="3061"/>
          </w:tcPr>
          <w:p>
            <w:pPr>
              <w:spacing w:before="16" w:after="16" w:line="240" w:lineRule="auto"/>
              <w:ind w:left="0"/>
            </w:pPr>
            <w:r>
              <w:rPr>
                <w:rFonts w:ascii="Times New Roman" w:hAnsi="Times New Roman" w:eastAsia="Times New Roman"/>
                <w:b w:val="0"/>
                <w:i w:val="0"/>
                <w:sz w:val="19"/>
              </w:rPr>
              <w:t>Giờ lao động thủ công mỗi tuần để hợp nhất số liệu</w:t>
            </w:r>
          </w:p>
        </w:tc>
        <w:tc>
          <w:tcPr>
            <w:tcW w:type="dxa" w:w="1701"/>
          </w:tcPr>
          <w:p>
            <w:pPr>
              <w:spacing w:before="16" w:after="16" w:line="240" w:lineRule="auto"/>
              <w:ind w:left="0"/>
            </w:pPr>
            <w:r>
              <w:rPr>
                <w:rFonts w:ascii="Times New Roman" w:hAnsi="Times New Roman" w:eastAsia="Times New Roman"/>
                <w:b w:val="0"/>
                <w:i w:val="0"/>
                <w:sz w:val="19"/>
              </w:rPr>
              <w:t>~306 giờ</w:t>
            </w:r>
          </w:p>
        </w:tc>
        <w:tc>
          <w:tcPr>
            <w:tcW w:type="dxa" w:w="4309"/>
          </w:tcPr>
          <w:p>
            <w:pPr>
              <w:spacing w:before="16" w:after="16" w:line="240" w:lineRule="auto"/>
              <w:ind w:left="0"/>
            </w:pPr>
            <w:r>
              <w:rPr>
                <w:rFonts w:ascii="Times New Roman" w:hAnsi="Times New Roman" w:eastAsia="Times New Roman"/>
                <w:b w:val="0"/>
                <w:i w:val="0"/>
                <w:sz w:val="19"/>
              </w:rPr>
              <w:t>Giả định: 38 chi nhánh × 3 ca × 20 phút × 7 ngày = 266 giờ, cộng ~40 giờ của nhân viên nhập liệu</w:t>
            </w:r>
          </w:p>
        </w:tc>
      </w:tr>
      <w:tr>
        <w:tc>
          <w:tcPr>
            <w:tcW w:type="dxa" w:w="680"/>
          </w:tcPr>
          <w:p>
            <w:pPr>
              <w:spacing w:before="16" w:after="16" w:line="240" w:lineRule="auto"/>
              <w:ind w:left="0"/>
            </w:pPr>
            <w:r>
              <w:rPr>
                <w:rFonts w:ascii="Times New Roman" w:hAnsi="Times New Roman" w:eastAsia="Times New Roman"/>
                <w:b w:val="0"/>
                <w:i w:val="0"/>
                <w:sz w:val="19"/>
              </w:rPr>
              <w:t>P3</w:t>
            </w:r>
          </w:p>
        </w:tc>
        <w:tc>
          <w:tcPr>
            <w:tcW w:type="dxa" w:w="3061"/>
          </w:tcPr>
          <w:p>
            <w:pPr>
              <w:spacing w:before="16" w:after="16" w:line="240" w:lineRule="auto"/>
              <w:ind w:left="0"/>
            </w:pPr>
            <w:r>
              <w:rPr>
                <w:rFonts w:ascii="Times New Roman" w:hAnsi="Times New Roman" w:eastAsia="Times New Roman"/>
                <w:b w:val="0"/>
                <w:i w:val="0"/>
                <w:sz w:val="19"/>
              </w:rPr>
              <w:t>Số hệ thống rời rạc không có lớp tích hợp</w:t>
            </w:r>
          </w:p>
        </w:tc>
        <w:tc>
          <w:tcPr>
            <w:tcW w:type="dxa" w:w="1701"/>
          </w:tcPr>
          <w:p>
            <w:pPr>
              <w:spacing w:before="16" w:after="16" w:line="240" w:lineRule="auto"/>
              <w:ind w:left="0"/>
            </w:pPr>
            <w:r>
              <w:rPr>
                <w:rFonts w:ascii="Times New Roman" w:hAnsi="Times New Roman" w:eastAsia="Times New Roman"/>
                <w:b w:val="0"/>
                <w:i w:val="0"/>
                <w:sz w:val="19"/>
              </w:rPr>
              <w:t>7</w:t>
            </w:r>
          </w:p>
        </w:tc>
        <w:tc>
          <w:tcPr>
            <w:tcW w:type="dxa" w:w="4309"/>
          </w:tcPr>
          <w:p>
            <w:pPr>
              <w:spacing w:before="16" w:after="16" w:line="240" w:lineRule="auto"/>
              <w:ind w:left="0"/>
            </w:pPr>
            <w:r>
              <w:rPr>
                <w:rFonts w:ascii="Times New Roman" w:hAnsi="Times New Roman" w:eastAsia="Times New Roman"/>
                <w:b w:val="0"/>
                <w:i w:val="0"/>
                <w:sz w:val="19"/>
              </w:rPr>
              <w:t>Đếm trực tiếp từ khảo sát [8][9][10][11][13][14][16]</w:t>
            </w:r>
          </w:p>
        </w:tc>
      </w:tr>
      <w:tr>
        <w:tc>
          <w:tcPr>
            <w:tcW w:type="dxa" w:w="680"/>
          </w:tcPr>
          <w:p>
            <w:pPr>
              <w:spacing w:before="16" w:after="16" w:line="240" w:lineRule="auto"/>
              <w:ind w:left="0"/>
            </w:pPr>
            <w:r>
              <w:rPr>
                <w:rFonts w:ascii="Times New Roman" w:hAnsi="Times New Roman" w:eastAsia="Times New Roman"/>
                <w:b w:val="0"/>
                <w:i w:val="0"/>
                <w:sz w:val="19"/>
              </w:rPr>
              <w:t>P4</w:t>
            </w:r>
          </w:p>
        </w:tc>
        <w:tc>
          <w:tcPr>
            <w:tcW w:type="dxa" w:w="3061"/>
          </w:tcPr>
          <w:p>
            <w:pPr>
              <w:spacing w:before="16" w:after="16" w:line="240" w:lineRule="auto"/>
              <w:ind w:left="0"/>
            </w:pPr>
            <w:r>
              <w:rPr>
                <w:rFonts w:ascii="Times New Roman" w:hAnsi="Times New Roman" w:eastAsia="Times New Roman"/>
                <w:b w:val="0"/>
                <w:i w:val="0"/>
                <w:sz w:val="19"/>
              </w:rPr>
              <w:t>Số hồ sơ tồn tại cho một khách hàng dùng nhiều dịch vụ</w:t>
            </w:r>
          </w:p>
        </w:tc>
        <w:tc>
          <w:tcPr>
            <w:tcW w:type="dxa" w:w="1701"/>
          </w:tcPr>
          <w:p>
            <w:pPr>
              <w:spacing w:before="16" w:after="16" w:line="240" w:lineRule="auto"/>
              <w:ind w:left="0"/>
            </w:pPr>
            <w:r>
              <w:rPr>
                <w:rFonts w:ascii="Times New Roman" w:hAnsi="Times New Roman" w:eastAsia="Times New Roman"/>
                <w:b w:val="0"/>
                <w:i w:val="0"/>
                <w:sz w:val="19"/>
              </w:rPr>
              <w:t>3</w:t>
            </w:r>
          </w:p>
        </w:tc>
        <w:tc>
          <w:tcPr>
            <w:tcW w:type="dxa" w:w="4309"/>
          </w:tcPr>
          <w:p>
            <w:pPr>
              <w:spacing w:before="16" w:after="16" w:line="240" w:lineRule="auto"/>
              <w:ind w:left="0"/>
            </w:pPr>
            <w:r>
              <w:rPr>
                <w:rFonts w:ascii="Times New Roman" w:hAnsi="Times New Roman" w:eastAsia="Times New Roman"/>
                <w:b w:val="0"/>
                <w:i w:val="0"/>
                <w:sz w:val="19"/>
              </w:rPr>
              <w:t>Suy luận từ kiến trúc: app gym, hệ thống đặt sân, quầy thu ngân</w:t>
            </w:r>
          </w:p>
        </w:tc>
      </w:tr>
      <w:tr>
        <w:tc>
          <w:tcPr>
            <w:tcW w:type="dxa" w:w="680"/>
          </w:tcPr>
          <w:p>
            <w:pPr>
              <w:spacing w:before="16" w:after="16" w:line="240" w:lineRule="auto"/>
              <w:ind w:left="0"/>
            </w:pPr>
            <w:r>
              <w:rPr>
                <w:rFonts w:ascii="Times New Roman" w:hAnsi="Times New Roman" w:eastAsia="Times New Roman"/>
                <w:b w:val="0"/>
                <w:i w:val="0"/>
                <w:sz w:val="19"/>
              </w:rPr>
              <w:t>P5</w:t>
            </w:r>
          </w:p>
        </w:tc>
        <w:tc>
          <w:tcPr>
            <w:tcW w:type="dxa" w:w="3061"/>
          </w:tcPr>
          <w:p>
            <w:pPr>
              <w:spacing w:before="16" w:after="16" w:line="240" w:lineRule="auto"/>
              <w:ind w:left="0"/>
            </w:pPr>
            <w:r>
              <w:rPr>
                <w:rFonts w:ascii="Times New Roman" w:hAnsi="Times New Roman" w:eastAsia="Times New Roman"/>
                <w:b w:val="0"/>
                <w:i w:val="0"/>
                <w:sz w:val="19"/>
              </w:rPr>
              <w:t>Số con số quy mô mâu thuẫn do chính doanh nghiệp công bố</w:t>
            </w:r>
          </w:p>
        </w:tc>
        <w:tc>
          <w:tcPr>
            <w:tcW w:type="dxa" w:w="1701"/>
          </w:tcPr>
          <w:p>
            <w:pPr>
              <w:spacing w:before="16" w:after="16" w:line="240" w:lineRule="auto"/>
              <w:ind w:left="0"/>
            </w:pPr>
            <w:r>
              <w:rPr>
                <w:rFonts w:ascii="Times New Roman" w:hAnsi="Times New Roman" w:eastAsia="Times New Roman"/>
                <w:b w:val="0"/>
                <w:i w:val="0"/>
                <w:sz w:val="19"/>
              </w:rPr>
              <w:t>4</w:t>
            </w:r>
          </w:p>
        </w:tc>
        <w:tc>
          <w:tcPr>
            <w:tcW w:type="dxa" w:w="4309"/>
          </w:tcPr>
          <w:p>
            <w:pPr>
              <w:spacing w:before="16" w:after="16" w:line="240" w:lineRule="auto"/>
              <w:ind w:left="0"/>
            </w:pPr>
            <w:r>
              <w:rPr>
                <w:rFonts w:ascii="Times New Roman" w:hAnsi="Times New Roman" w:eastAsia="Times New Roman"/>
                <w:b w:val="0"/>
                <w:i w:val="0"/>
                <w:sz w:val="19"/>
              </w:rPr>
              <w:t>38+ [2] / 32+ [8] / 30 [10] / 22–25 [17]</w:t>
            </w:r>
          </w:p>
        </w:tc>
      </w:tr>
      <w:tr>
        <w:tc>
          <w:tcPr>
            <w:tcW w:type="dxa" w:w="680"/>
          </w:tcPr>
          <w:p>
            <w:pPr>
              <w:spacing w:before="16" w:after="16" w:line="240" w:lineRule="auto"/>
              <w:ind w:left="0"/>
            </w:pPr>
            <w:r>
              <w:rPr>
                <w:rFonts w:ascii="Times New Roman" w:hAnsi="Times New Roman" w:eastAsia="Times New Roman"/>
                <w:b w:val="0"/>
                <w:i w:val="0"/>
                <w:sz w:val="19"/>
              </w:rPr>
              <w:t>P6</w:t>
            </w:r>
          </w:p>
        </w:tc>
        <w:tc>
          <w:tcPr>
            <w:tcW w:type="dxa" w:w="3061"/>
          </w:tcPr>
          <w:p>
            <w:pPr>
              <w:spacing w:before="16" w:after="16" w:line="240" w:lineRule="auto"/>
              <w:ind w:left="0"/>
            </w:pPr>
            <w:r>
              <w:rPr>
                <w:rFonts w:ascii="Times New Roman" w:hAnsi="Times New Roman" w:eastAsia="Times New Roman"/>
                <w:b w:val="0"/>
                <w:i w:val="0"/>
                <w:sz w:val="19"/>
              </w:rPr>
              <w:t>Tốc độ tăng điểm kinh doanh</w:t>
            </w:r>
          </w:p>
        </w:tc>
        <w:tc>
          <w:tcPr>
            <w:tcW w:type="dxa" w:w="1701"/>
          </w:tcPr>
          <w:p>
            <w:pPr>
              <w:spacing w:before="16" w:after="16" w:line="240" w:lineRule="auto"/>
              <w:ind w:left="0"/>
            </w:pPr>
            <w:r>
              <w:rPr>
                <w:rFonts w:ascii="Times New Roman" w:hAnsi="Times New Roman" w:eastAsia="Times New Roman"/>
                <w:b w:val="0"/>
                <w:i w:val="0"/>
                <w:sz w:val="19"/>
              </w:rPr>
              <w:t>1 → 38+ trong ~4 năm</w:t>
            </w:r>
          </w:p>
        </w:tc>
        <w:tc>
          <w:tcPr>
            <w:tcW w:type="dxa" w:w="4309"/>
          </w:tcPr>
          <w:p>
            <w:pPr>
              <w:spacing w:before="16" w:after="16" w:line="240" w:lineRule="auto"/>
              <w:ind w:left="0"/>
            </w:pPr>
            <w:r>
              <w:rPr>
                <w:rFonts w:ascii="Times New Roman" w:hAnsi="Times New Roman" w:eastAsia="Times New Roman"/>
                <w:b w:val="0"/>
                <w:i w:val="0"/>
                <w:sz w:val="19"/>
              </w:rPr>
              <w:t>Từ ngày cấp mã số thuế hộ kinh doanh đầu tiên 24/08/2022 [3][4]</w:t>
            </w:r>
          </w:p>
        </w:tc>
      </w:tr>
      <w:tr>
        <w:tc>
          <w:tcPr>
            <w:tcW w:type="dxa" w:w="680"/>
          </w:tcPr>
          <w:p>
            <w:pPr>
              <w:spacing w:before="16" w:after="16" w:line="240" w:lineRule="auto"/>
              <w:ind w:left="0"/>
            </w:pPr>
            <w:r>
              <w:rPr>
                <w:rFonts w:ascii="Times New Roman" w:hAnsi="Times New Roman" w:eastAsia="Times New Roman"/>
                <w:b w:val="0"/>
                <w:i w:val="0"/>
                <w:sz w:val="19"/>
              </w:rPr>
              <w:t>P7</w:t>
            </w:r>
          </w:p>
        </w:tc>
        <w:tc>
          <w:tcPr>
            <w:tcW w:type="dxa" w:w="3061"/>
          </w:tcPr>
          <w:p>
            <w:pPr>
              <w:spacing w:before="16" w:after="16" w:line="240" w:lineRule="auto"/>
              <w:ind w:left="0"/>
            </w:pPr>
            <w:r>
              <w:rPr>
                <w:rFonts w:ascii="Times New Roman" w:hAnsi="Times New Roman" w:eastAsia="Times New Roman"/>
                <w:b w:val="0"/>
                <w:i w:val="0"/>
                <w:sz w:val="19"/>
              </w:rPr>
              <w:t>Tỉ lệ giao dịch đặt sân phải xử lý tay</w:t>
            </w:r>
          </w:p>
        </w:tc>
        <w:tc>
          <w:tcPr>
            <w:tcW w:type="dxa" w:w="1701"/>
          </w:tcPr>
          <w:p>
            <w:pPr>
              <w:spacing w:before="16" w:after="16" w:line="240" w:lineRule="auto"/>
              <w:ind w:left="0"/>
            </w:pPr>
            <w:r>
              <w:rPr>
                <w:rFonts w:ascii="Times New Roman" w:hAnsi="Times New Roman" w:eastAsia="Times New Roman"/>
                <w:b w:val="0"/>
                <w:i w:val="0"/>
                <w:sz w:val="19"/>
              </w:rPr>
              <w:t>~3%</w:t>
            </w:r>
          </w:p>
        </w:tc>
        <w:tc>
          <w:tcPr>
            <w:tcW w:type="dxa" w:w="4309"/>
          </w:tcPr>
          <w:p>
            <w:pPr>
              <w:spacing w:before="16" w:after="16" w:line="240" w:lineRule="auto"/>
              <w:ind w:left="0"/>
            </w:pPr>
            <w:r>
              <w:rPr>
                <w:rFonts w:ascii="Times New Roman" w:hAnsi="Times New Roman" w:eastAsia="Times New Roman"/>
                <w:b w:val="0"/>
                <w:i w:val="0"/>
                <w:sz w:val="19"/>
              </w:rPr>
              <w:t>Giả định, dựa trên việc doanh nghiệp phải đăng cảnh báo ghi đúng mã đơn hàng [11]</w:t>
            </w:r>
          </w:p>
        </w:tc>
      </w:tr>
      <w:tr>
        <w:tc>
          <w:tcPr>
            <w:tcW w:type="dxa" w:w="680"/>
          </w:tcPr>
          <w:p>
            <w:pPr>
              <w:spacing w:before="16" w:after="16" w:line="240" w:lineRule="auto"/>
              <w:ind w:left="0"/>
            </w:pPr>
            <w:r>
              <w:rPr>
                <w:rFonts w:ascii="Times New Roman" w:hAnsi="Times New Roman" w:eastAsia="Times New Roman"/>
                <w:b w:val="0"/>
                <w:i w:val="0"/>
                <w:sz w:val="19"/>
              </w:rPr>
              <w:t>P8</w:t>
            </w:r>
          </w:p>
        </w:tc>
        <w:tc>
          <w:tcPr>
            <w:tcW w:type="dxa" w:w="3061"/>
          </w:tcPr>
          <w:p>
            <w:pPr>
              <w:spacing w:before="16" w:after="16" w:line="240" w:lineRule="auto"/>
              <w:ind w:left="0"/>
            </w:pPr>
            <w:r>
              <w:rPr>
                <w:rFonts w:ascii="Times New Roman" w:hAnsi="Times New Roman" w:eastAsia="Times New Roman"/>
                <w:b w:val="0"/>
                <w:i w:val="0"/>
                <w:sz w:val="19"/>
              </w:rPr>
              <w:t>Mức trưởng thành số bình quân</w:t>
            </w:r>
          </w:p>
        </w:tc>
        <w:tc>
          <w:tcPr>
            <w:tcW w:type="dxa" w:w="1701"/>
          </w:tcPr>
          <w:p>
            <w:pPr>
              <w:spacing w:before="16" w:after="16" w:line="240" w:lineRule="auto"/>
              <w:ind w:left="0"/>
            </w:pPr>
            <w:r>
              <w:rPr>
                <w:rFonts w:ascii="Times New Roman" w:hAnsi="Times New Roman" w:eastAsia="Times New Roman"/>
                <w:b w:val="0"/>
                <w:i w:val="0"/>
                <w:sz w:val="19"/>
              </w:rPr>
              <w:t>1,6/5</w:t>
            </w:r>
          </w:p>
        </w:tc>
        <w:tc>
          <w:tcPr>
            <w:tcW w:type="dxa" w:w="4309"/>
          </w:tcPr>
          <w:p>
            <w:pPr>
              <w:spacing w:before="16" w:after="16" w:line="240" w:lineRule="auto"/>
              <w:ind w:left="0"/>
            </w:pPr>
            <w:r>
              <w:rPr>
                <w:rFonts w:ascii="Times New Roman" w:hAnsi="Times New Roman" w:eastAsia="Times New Roman"/>
                <w:b w:val="0"/>
                <w:i w:val="0"/>
                <w:sz w:val="19"/>
              </w:rPr>
              <w:t>Tổng hợp 5 chiều đánh giá ở khảo sát Bước 0</w:t>
            </w:r>
          </w:p>
        </w:tc>
      </w:tr>
    </w:tbl>
    <w:p>
      <w:pPr>
        <w:spacing w:before="20" w:after="100" w:line="276" w:lineRule="auto"/>
        <w:ind w:left="0"/>
        <w:jc w:val="center"/>
      </w:pPr>
      <w:r>
        <w:rPr>
          <w:rFonts w:ascii="Times New Roman" w:hAnsi="Times New Roman" w:eastAsia="Times New Roman"/>
          <w:b w:val="0"/>
          <w:i/>
          <w:color w:val="444444"/>
          <w:sz w:val="19"/>
        </w:rPr>
        <w:t>Bảng 1.2. Tám chỉ số thay thế, dùng làm baseline cho bảng KPI ở §3</w:t>
      </w:r>
    </w:p>
    <w:p>
      <w:pPr>
        <w:spacing w:before="100" w:after="40" w:line="276" w:lineRule="auto"/>
        <w:ind w:left="0"/>
      </w:pPr>
      <w:r>
        <w:rPr>
          <w:rFonts w:ascii="Times New Roman" w:hAnsi="Times New Roman" w:eastAsia="Times New Roman"/>
          <w:b/>
          <w:i w:val="0"/>
          <w:color w:val="1F3B73"/>
          <w:sz w:val="23"/>
        </w:rPr>
        <w:t>1.4. Hiện trạng lớp (4) Nền tảng Ứng dụng và Tích hợp</w:t>
      </w:r>
    </w:p>
    <w:p>
      <w:pPr>
        <w:spacing w:before="0" w:after="50" w:line="276" w:lineRule="auto"/>
        <w:ind w:left="0"/>
        <w:jc w:val="both"/>
      </w:pPr>
      <w:r>
        <w:rPr>
          <w:rFonts w:ascii="Times New Roman" w:hAnsi="Times New Roman" w:eastAsia="Times New Roman"/>
          <w:b w:val="0"/>
          <w:i w:val="0"/>
          <w:sz w:val="22"/>
        </w:rPr>
        <w:t>Ways Station đã đầu tư một lượng công nghệ không nhỏ so với quy mô: ứng dụng di động cho hội viên [13][14], hệ thống đặt sân trực tuyến có thanh toán trước bằng mã QR [11][12], nhận diện khuôn mặt kiểm soát ra vào 24 giờ [8], phần mềm quầy tính giờ cho gaming và billiards [9][10]. Vấn đề không nằm ở việc thiếu công nghệ.</w:t>
      </w:r>
    </w:p>
    <w:p>
      <w:pPr>
        <w:spacing w:before="0" w:after="50" w:line="276" w:lineRule="auto"/>
        <w:ind w:left="0"/>
        <w:jc w:val="both"/>
      </w:pPr>
      <w:r>
        <w:rPr>
          <w:rFonts w:ascii="Times New Roman" w:hAnsi="Times New Roman" w:eastAsia="Times New Roman"/>
          <w:b w:val="0"/>
          <w:i w:val="0"/>
          <w:sz w:val="22"/>
        </w:rPr>
        <w:t xml:space="preserve">Vấn đề là </w:t>
      </w:r>
      <w:r>
        <w:rPr>
          <w:rFonts w:ascii="Times New Roman" w:hAnsi="Times New Roman" w:eastAsia="Times New Roman"/>
          <w:b/>
          <w:i w:val="0"/>
          <w:sz w:val="22"/>
        </w:rPr>
        <w:t>không tồn tại bất kỳ thành phần trung gian nào</w:t>
      </w:r>
      <w:r>
        <w:rPr>
          <w:rFonts w:ascii="Times New Roman" w:hAnsi="Times New Roman" w:eastAsia="Times New Roman"/>
          <w:b w:val="0"/>
          <w:i w:val="0"/>
          <w:sz w:val="22"/>
        </w:rPr>
        <w:t xml:space="preserve"> cho phép các hệ thống đó trao đổi dữ liệu. Không có cổng giao diện lập trình làm điểm vào chung, không có cơ chế xác thực tập trung để một khách hàng chỉ cần một danh tính, không có dịch vụ dùng chung nào. Biểu hiện rõ nhất: năng lực thanh toán trực tuyến đã được xây dựng cho hệ thống đặt sân từ năm 2024 [11], nhưng ứng dụng quản lý gói tập ra mắt sau đó vẫn chưa thanh toán trực tuyến được [13]. Một năng lực đã tồn tại trong doanh nghiệp mà hệ thống khác không dùng lại được — đó là định nghĩa của việc thiếu lớp tích hợp.</w:t>
      </w:r>
    </w:p>
    <w:p>
      <w:pPr>
        <w:spacing w:before="60" w:after="20" w:line="276" w:lineRule="auto"/>
        <w:ind w:left="0"/>
        <w:jc w:val="center"/>
      </w:pPr>
      <w:r>
        <w:drawing>
          <wp:inline xmlns:a="http://schemas.openxmlformats.org/drawingml/2006/main" xmlns:pic="http://schemas.openxmlformats.org/drawingml/2006/picture">
            <wp:extent cx="5616000" cy="1684800"/>
            <wp:docPr id="1" name="Picture 1"/>
            <wp:cNvGraphicFramePr>
              <a:graphicFrameLocks noChangeAspect="1"/>
            </wp:cNvGraphicFramePr>
            <a:graphic>
              <a:graphicData uri="http://schemas.openxmlformats.org/drawingml/2006/picture">
                <pic:pic>
                  <pic:nvPicPr>
                    <pic:cNvPr id="0" name="h1_1.png"/>
                    <pic:cNvPicPr/>
                  </pic:nvPicPr>
                  <pic:blipFill>
                    <a:blip r:embed="rId9"/>
                    <a:stretch>
                      <a:fillRect/>
                    </a:stretch>
                  </pic:blipFill>
                  <pic:spPr>
                    <a:xfrm>
                      <a:off x="0" y="0"/>
                      <a:ext cx="5616000" cy="1684800"/>
                    </a:xfrm>
                    <a:prstGeom prst="rect"/>
                  </pic:spPr>
                </pic:pic>
              </a:graphicData>
            </a:graphic>
          </wp:inline>
        </w:drawing>
      </w:r>
    </w:p>
    <w:p>
      <w:pPr>
        <w:spacing w:before="20" w:after="100" w:line="276" w:lineRule="auto"/>
        <w:ind w:left="0"/>
        <w:jc w:val="center"/>
      </w:pPr>
      <w:r>
        <w:rPr>
          <w:rFonts w:ascii="Times New Roman" w:hAnsi="Times New Roman" w:eastAsia="Times New Roman"/>
          <w:b w:val="0"/>
          <w:i/>
          <w:color w:val="444444"/>
          <w:sz w:val="19"/>
        </w:rPr>
        <w:t>Hình 1.1. Sơ đồ hiện trạng: thành phần đóng vai trò lớp tích hợp là một con người, không phải một hệ thống</w:t>
      </w:r>
    </w:p>
    <w:p>
      <w:pPr>
        <w:spacing w:before="0" w:after="50" w:line="276" w:lineRule="auto"/>
        <w:ind w:left="0"/>
        <w:jc w:val="both"/>
      </w:pPr>
      <w:r>
        <w:rPr>
          <w:rFonts w:ascii="Times New Roman" w:hAnsi="Times New Roman" w:eastAsia="Times New Roman"/>
          <w:b w:val="0"/>
          <w:i w:val="0"/>
          <w:sz w:val="22"/>
        </w:rPr>
        <w:t>Hai ràng buộc phái sinh cần ghi nhận ngay, vì chúng loại bỏ một số phương án ở §4. Thứ nhất, doanh nghiệp không có phòng công nghệ thông tin: trong toàn bộ tin tuyển dụng khảo sát được không xuất hiện vị trí lập trình viên, quản trị hệ thống hay quản trị cơ sở dữ liệu nào [2][17][18]. Tiêu chí chọn giải pháp vì vậy buộc phải là “tích hợp được”, không thể là “tự phát triển”. Thứ hai, hồ sơ hội viên và dữ liệu sinh trắc học nằm trên nền tảng của nhà cung cấp bên thứ ba [14][15]; nếu nhà cung cấp không mở giao diện lập trình thì mọi thiết kế tích hợp đều phải đổi cách tiếp cận.</w:t>
      </w:r>
    </w:p>
    <w:p>
      <w:pPr>
        <w:spacing w:before="100" w:after="40" w:line="276" w:lineRule="auto"/>
        <w:ind w:left="0"/>
      </w:pPr>
      <w:r>
        <w:rPr>
          <w:rFonts w:ascii="Times New Roman" w:hAnsi="Times New Roman" w:eastAsia="Times New Roman"/>
          <w:b/>
          <w:i w:val="0"/>
          <w:color w:val="1F3B73"/>
          <w:sz w:val="23"/>
        </w:rPr>
        <w:t>1.5. Hiện trạng lớp (5) Nền tảng Dữ liệu</w:t>
      </w:r>
    </w:p>
    <w:p>
      <w:pPr>
        <w:spacing w:before="0" w:after="50" w:line="276" w:lineRule="auto"/>
        <w:ind w:left="0"/>
        <w:jc w:val="both"/>
      </w:pPr>
      <w:r>
        <w:rPr>
          <w:rFonts w:ascii="Times New Roman" w:hAnsi="Times New Roman" w:eastAsia="Times New Roman"/>
          <w:b w:val="0"/>
          <w:i w:val="0"/>
          <w:sz w:val="22"/>
        </w:rPr>
        <w:t>Đây là lớp mà Ways Station gần như chưa xây dựng. Không có kho dữ liệu tập trung; khâu trích xuất và hợp nhất dữ liệu do con người thực hiện thủ công [18]; và không tồn tại dữ liệu chủ cho hai thực thể quan trọng nhất là chi nhánh và khách hàng. Bằng chứng cho việc thiếu dữ liệu chủ về chi nhánh rất trực tiếp: chính doanh nghiệp công bố bốn con số khác nhau về quy mô của mình trên bốn trang thông tin khác nhau [2][8][10][17].</w:t>
      </w:r>
    </w:p>
    <w:p>
      <w:pPr>
        <w:spacing w:before="0" w:after="50" w:line="276" w:lineRule="auto"/>
        <w:ind w:left="0"/>
        <w:jc w:val="both"/>
      </w:pPr>
      <w:r>
        <w:rPr>
          <w:rFonts w:ascii="Times New Roman" w:hAnsi="Times New Roman" w:eastAsia="Times New Roman"/>
          <w:b w:val="0"/>
          <w:i w:val="0"/>
          <w:sz w:val="22"/>
        </w:rPr>
        <w:t>Sự phân mảnh diễn ra ở ba tầng với độ khó xử lý tăng dần. Tầng kỹ thuật — bốn ứng dụng không nói chuyện được với nhau — là tầng dễ xử lý nhất và thuộc phạm vi lớp (4). Tầng pháp nhân — mỗi chi nhánh hoặc cụm chi nhánh là một hộ kinh doanh độc lập có mã số thuế và sổ sách riêng [3][4][5] — đòi hỏi giải quyết cả về pháp lý lẫn kỹ thuật. Tầng kênh tiếp xúc khách hàng — các trang mạng xã hội phát triển tự phát theo từng chi nhánh [16] — thuộc về quy hoạch kênh nhiều hơn là công nghệ.</w:t>
      </w:r>
    </w:p>
    <w:p>
      <w:pPr>
        <w:spacing w:before="0" w:after="50" w:line="276" w:lineRule="auto"/>
        <w:ind w:left="0"/>
        <w:jc w:val="both"/>
      </w:pPr>
      <w:r>
        <w:rPr>
          <w:rFonts w:ascii="Times New Roman" w:hAnsi="Times New Roman" w:eastAsia="Times New Roman"/>
          <w:b w:val="0"/>
          <w:i w:val="0"/>
          <w:sz w:val="22"/>
        </w:rPr>
        <w:t>Hệ quả là doanh nghiệp không trả lời được những câu hỏi vốn rất cơ bản đối với một chuỗi dịch vụ: bao nhiêu phần trăm hội viên phòng tập cũng dùng dịch vụ cầu lông; hội viên nào sắp hết hạn gói tập mà tháng này không đến tập lần nào; đợt phát hành mã ưu đãi vừa rồi mang về bao nhiêu khách mới; chi nhánh nào thực sự có lãi tính theo ngày. Ngoài ra, hai nghĩa vụ dữ liệu đang tồn đọng: dữ liệu sinh trắc học được xử lý mà chưa có khung quản trị theo Nghị định 13/2023/NĐ-CP [23][24], và toàn bộ dữ liệu địa chỉ của 38+ chi nhánh cần chuẩn hóa lại sau đợt sắp xếp đơn vị hành chính [3][7].</w:t>
      </w:r>
    </w:p>
    <w:p>
      <w:pPr>
        <w:spacing w:before="100" w:after="40" w:line="276" w:lineRule="auto"/>
        <w:ind w:left="0"/>
      </w:pPr>
      <w:r>
        <w:rPr>
          <w:rFonts w:ascii="Times New Roman" w:hAnsi="Times New Roman" w:eastAsia="Times New Roman"/>
          <w:b/>
          <w:i w:val="0"/>
          <w:color w:val="1F3B73"/>
          <w:sz w:val="23"/>
        </w:rPr>
        <w:t>1.6. Ba lớp năng lực còn lại</w:t>
      </w:r>
    </w:p>
    <w:tbl>
      <w:tblPr>
        <w:tblStyle w:val="TableGrid"/>
        <w:tblW w:type="auto" w:w="0"/>
        <w:jc w:val="center"/>
        <w:tblLayout w:type="fixed"/>
        <w:tblLook w:firstColumn="1" w:firstRow="1" w:lastColumn="0" w:lastRow="0" w:noHBand="0" w:noVBand="1" w:val="04A0"/>
      </w:tblPr>
      <w:tblGrid>
        <w:gridCol w:w="3288"/>
        <w:gridCol w:w="3288"/>
        <w:gridCol w:w="3288"/>
      </w:tblGrid>
      <w:tr>
        <w:tc>
          <w:tcPr>
            <w:tcW w:type="dxa" w:w="2494"/>
            <w:shd w:val="clear" w:fill="E8EDF6"/>
          </w:tcPr>
          <w:p>
            <w:pPr>
              <w:spacing w:before="16" w:after="16" w:line="240" w:lineRule="auto"/>
              <w:ind w:left="0"/>
            </w:pPr>
            <w:r>
              <w:rPr>
                <w:rFonts w:ascii="Times New Roman" w:hAnsi="Times New Roman" w:eastAsia="Times New Roman"/>
                <w:b/>
                <w:i w:val="0"/>
                <w:color w:val="1F3B73"/>
                <w:sz w:val="19"/>
              </w:rPr>
              <w:t>Lớp</w:t>
            </w:r>
          </w:p>
        </w:tc>
        <w:tc>
          <w:tcPr>
            <w:tcW w:type="dxa" w:w="5669"/>
            <w:shd w:val="clear" w:fill="E8EDF6"/>
          </w:tcPr>
          <w:p>
            <w:pPr>
              <w:spacing w:before="16" w:after="16" w:line="240" w:lineRule="auto"/>
              <w:ind w:left="0"/>
            </w:pPr>
            <w:r>
              <w:rPr>
                <w:rFonts w:ascii="Times New Roman" w:hAnsi="Times New Roman" w:eastAsia="Times New Roman"/>
                <w:b/>
                <w:i w:val="0"/>
                <w:color w:val="1F3B73"/>
                <w:sz w:val="19"/>
              </w:rPr>
              <w:t>Ghi nhận sơ bộ</w:t>
            </w:r>
          </w:p>
        </w:tc>
        <w:tc>
          <w:tcPr>
            <w:tcW w:type="dxa" w:w="2154"/>
            <w:shd w:val="clear" w:fill="E8EDF6"/>
          </w:tcPr>
          <w:p>
            <w:pPr>
              <w:spacing w:before="16" w:after="16" w:line="240" w:lineRule="auto"/>
              <w:ind w:left="0"/>
            </w:pPr>
            <w:r>
              <w:rPr>
                <w:rFonts w:ascii="Times New Roman" w:hAnsi="Times New Roman" w:eastAsia="Times New Roman"/>
                <w:b/>
                <w:i w:val="0"/>
                <w:color w:val="1F3B73"/>
                <w:sz w:val="19"/>
              </w:rPr>
              <w:t>Phạm vi</w:t>
            </w:r>
          </w:p>
        </w:tc>
      </w:tr>
      <w:tr>
        <w:tc>
          <w:tcPr>
            <w:tcW w:type="dxa" w:w="2494"/>
          </w:tcPr>
          <w:p>
            <w:pPr>
              <w:spacing w:before="16" w:after="16" w:line="240" w:lineRule="auto"/>
              <w:ind w:left="0"/>
            </w:pPr>
            <w:r>
              <w:rPr>
                <w:rFonts w:ascii="Times New Roman" w:hAnsi="Times New Roman" w:eastAsia="Times New Roman"/>
                <w:b w:val="0"/>
                <w:i w:val="0"/>
                <w:sz w:val="19"/>
              </w:rPr>
              <w:t>(1) Tính toán và kết nối</w:t>
            </w:r>
          </w:p>
        </w:tc>
        <w:tc>
          <w:tcPr>
            <w:tcW w:type="dxa" w:w="5669"/>
          </w:tcPr>
          <w:p>
            <w:pPr>
              <w:spacing w:before="16" w:after="16" w:line="240" w:lineRule="auto"/>
              <w:ind w:left="0"/>
            </w:pPr>
            <w:r>
              <w:rPr>
                <w:rFonts w:ascii="Times New Roman" w:hAnsi="Times New Roman" w:eastAsia="Times New Roman"/>
                <w:b w:val="0"/>
                <w:i w:val="0"/>
                <w:sz w:val="19"/>
              </w:rPr>
              <w:t>Không có máy chủ nội bộ; các hệ thống đều do nhà cung cấp vận hành. Mạng tại chi nhánh phục vụ camera và phần mềm quầy.</w:t>
            </w:r>
          </w:p>
        </w:tc>
        <w:tc>
          <w:tcPr>
            <w:tcW w:type="dxa" w:w="2154"/>
          </w:tcPr>
          <w:p>
            <w:pPr>
              <w:spacing w:before="16" w:after="16" w:line="240" w:lineRule="auto"/>
              <w:ind w:left="0"/>
            </w:pPr>
            <w:r>
              <w:rPr>
                <w:rFonts w:ascii="Times New Roman" w:hAnsi="Times New Roman" w:eastAsia="Times New Roman"/>
                <w:b w:val="0"/>
                <w:i w:val="0"/>
                <w:sz w:val="19"/>
              </w:rPr>
              <w:t>Thành viên khác phụ trách</w:t>
            </w:r>
          </w:p>
        </w:tc>
      </w:tr>
      <w:tr>
        <w:tc>
          <w:tcPr>
            <w:tcW w:type="dxa" w:w="2494"/>
          </w:tcPr>
          <w:p>
            <w:pPr>
              <w:spacing w:before="16" w:after="16" w:line="240" w:lineRule="auto"/>
              <w:ind w:left="0"/>
            </w:pPr>
            <w:r>
              <w:rPr>
                <w:rFonts w:ascii="Times New Roman" w:hAnsi="Times New Roman" w:eastAsia="Times New Roman"/>
                <w:b w:val="0"/>
                <w:i w:val="0"/>
                <w:sz w:val="19"/>
              </w:rPr>
              <w:t>(2) Nền tảng vận hành</w:t>
            </w:r>
          </w:p>
        </w:tc>
        <w:tc>
          <w:tcPr>
            <w:tcW w:type="dxa" w:w="5669"/>
          </w:tcPr>
          <w:p>
            <w:pPr>
              <w:spacing w:before="16" w:after="16" w:line="240" w:lineRule="auto"/>
              <w:ind w:left="0"/>
            </w:pPr>
            <w:r>
              <w:rPr>
                <w:rFonts w:ascii="Times New Roman" w:hAnsi="Times New Roman" w:eastAsia="Times New Roman"/>
                <w:b w:val="0"/>
                <w:i w:val="0"/>
                <w:sz w:val="19"/>
              </w:rPr>
              <w:t>Không có giám sát, không ITSM, không CMDB, không quy trình sao lưu được công bố.</w:t>
            </w:r>
          </w:p>
        </w:tc>
        <w:tc>
          <w:tcPr>
            <w:tcW w:type="dxa" w:w="2154"/>
          </w:tcPr>
          <w:p>
            <w:pPr>
              <w:spacing w:before="16" w:after="16" w:line="240" w:lineRule="auto"/>
              <w:ind w:left="0"/>
            </w:pPr>
            <w:r>
              <w:rPr>
                <w:rFonts w:ascii="Times New Roman" w:hAnsi="Times New Roman" w:eastAsia="Times New Roman"/>
                <w:b w:val="0"/>
                <w:i w:val="0"/>
                <w:sz w:val="19"/>
              </w:rPr>
              <w:t>Thành viên khác phụ trách</w:t>
            </w:r>
          </w:p>
        </w:tc>
      </w:tr>
      <w:tr>
        <w:tc>
          <w:tcPr>
            <w:tcW w:type="dxa" w:w="2494"/>
          </w:tcPr>
          <w:p>
            <w:pPr>
              <w:spacing w:before="16" w:after="16" w:line="240" w:lineRule="auto"/>
              <w:ind w:left="0"/>
            </w:pPr>
            <w:r>
              <w:rPr>
                <w:rFonts w:ascii="Times New Roman" w:hAnsi="Times New Roman" w:eastAsia="Times New Roman"/>
                <w:b w:val="0"/>
                <w:i w:val="0"/>
                <w:sz w:val="19"/>
              </w:rPr>
              <w:t>(3) Bảo mật và định danh</w:t>
            </w:r>
          </w:p>
        </w:tc>
        <w:tc>
          <w:tcPr>
            <w:tcW w:type="dxa" w:w="5669"/>
          </w:tcPr>
          <w:p>
            <w:pPr>
              <w:spacing w:before="16" w:after="16" w:line="240" w:lineRule="auto"/>
              <w:ind w:left="0"/>
            </w:pPr>
            <w:r>
              <w:rPr>
                <w:rFonts w:ascii="Times New Roman" w:hAnsi="Times New Roman" w:eastAsia="Times New Roman"/>
                <w:b w:val="0"/>
                <w:i w:val="0"/>
                <w:sz w:val="19"/>
              </w:rPr>
              <w:t>Không có xác thực tập trung cho nhân viên; nhận diện khuôn mặt dùng cho khách, không dùng cho quản trị.</w:t>
            </w:r>
          </w:p>
        </w:tc>
        <w:tc>
          <w:tcPr>
            <w:tcW w:type="dxa" w:w="2154"/>
          </w:tcPr>
          <w:p>
            <w:pPr>
              <w:spacing w:before="16" w:after="16" w:line="240" w:lineRule="auto"/>
              <w:ind w:left="0"/>
            </w:pPr>
            <w:r>
              <w:rPr>
                <w:rFonts w:ascii="Times New Roman" w:hAnsi="Times New Roman" w:eastAsia="Times New Roman"/>
                <w:b w:val="0"/>
                <w:i w:val="0"/>
                <w:sz w:val="19"/>
              </w:rPr>
              <w:t>Thành viên khác phụ trách</w:t>
            </w:r>
          </w:p>
        </w:tc>
      </w:tr>
    </w:tbl>
    <w:p>
      <w:pPr>
        <w:spacing w:before="20" w:after="100" w:line="276" w:lineRule="auto"/>
        <w:ind w:left="0"/>
        <w:jc w:val="center"/>
      </w:pPr>
      <w:r>
        <w:rPr>
          <w:rFonts w:ascii="Times New Roman" w:hAnsi="Times New Roman" w:eastAsia="Times New Roman"/>
          <w:b w:val="0"/>
          <w:i/>
          <w:color w:val="444444"/>
          <w:sz w:val="19"/>
        </w:rPr>
        <w:t>Bảng 1.3. Ba lớp còn lại — nêu để đủ khung 5 lớp; nội dung chi tiết do thành viên khác trong nhóm phụ trách</w:t>
      </w:r>
    </w:p>
    <w:p>
      <w:pPr>
        <w:spacing w:before="100" w:after="40" w:line="276" w:lineRule="auto"/>
        <w:ind w:left="0"/>
      </w:pPr>
      <w:r>
        <w:rPr>
          <w:rFonts w:ascii="Times New Roman" w:hAnsi="Times New Roman" w:eastAsia="Times New Roman"/>
          <w:b/>
          <w:i w:val="0"/>
          <w:color w:val="1F3B73"/>
          <w:sz w:val="23"/>
        </w:rPr>
        <w:t>1.7. Điểm nghẽn có định lượng</w:t>
      </w:r>
    </w:p>
    <w:tbl>
      <w:tblPr>
        <w:tblStyle w:val="TableGrid"/>
        <w:tblW w:type="auto" w:w="0"/>
        <w:jc w:val="center"/>
        <w:tblLayout w:type="fixed"/>
        <w:tblLook w:firstColumn="1" w:firstRow="1" w:lastColumn="0" w:lastRow="0" w:noHBand="0" w:noVBand="1" w:val="04A0"/>
      </w:tblPr>
      <w:tblGrid>
        <w:gridCol w:w="3288"/>
        <w:gridCol w:w="3288"/>
        <w:gridCol w:w="3288"/>
      </w:tblGrid>
      <w:tr>
        <w:tc>
          <w:tcPr>
            <w:tcW w:type="dxa" w:w="680"/>
            <w:shd w:val="clear" w:fill="E8EDF6"/>
          </w:tcPr>
          <w:p>
            <w:pPr>
              <w:spacing w:before="16" w:after="16" w:line="240" w:lineRule="auto"/>
              <w:ind w:left="0"/>
            </w:pPr>
            <w:r>
              <w:rPr>
                <w:rFonts w:ascii="Times New Roman" w:hAnsi="Times New Roman" w:eastAsia="Times New Roman"/>
                <w:b/>
                <w:i w:val="0"/>
                <w:color w:val="1F3B73"/>
                <w:sz w:val="19"/>
              </w:rPr>
              <w:t>#</w:t>
            </w:r>
          </w:p>
        </w:tc>
        <w:tc>
          <w:tcPr>
            <w:tcW w:type="dxa" w:w="4195"/>
            <w:shd w:val="clear" w:fill="E8EDF6"/>
          </w:tcPr>
          <w:p>
            <w:pPr>
              <w:spacing w:before="16" w:after="16" w:line="240" w:lineRule="auto"/>
              <w:ind w:left="0"/>
            </w:pPr>
            <w:r>
              <w:rPr>
                <w:rFonts w:ascii="Times New Roman" w:hAnsi="Times New Roman" w:eastAsia="Times New Roman"/>
                <w:b/>
                <w:i w:val="0"/>
                <w:color w:val="1F3B73"/>
                <w:sz w:val="19"/>
              </w:rPr>
              <w:t>Điểm nghẽn</w:t>
            </w:r>
          </w:p>
        </w:tc>
        <w:tc>
          <w:tcPr>
            <w:tcW w:type="dxa" w:w="4876"/>
            <w:shd w:val="clear" w:fill="E8EDF6"/>
          </w:tcPr>
          <w:p>
            <w:pPr>
              <w:spacing w:before="16" w:after="16" w:line="240" w:lineRule="auto"/>
              <w:ind w:left="0"/>
            </w:pPr>
            <w:r>
              <w:rPr>
                <w:rFonts w:ascii="Times New Roman" w:hAnsi="Times New Roman" w:eastAsia="Times New Roman"/>
                <w:b/>
                <w:i w:val="0"/>
                <w:color w:val="1F3B73"/>
                <w:sz w:val="19"/>
              </w:rPr>
              <w:t>Tác động định lượng</w:t>
            </w:r>
          </w:p>
        </w:tc>
      </w:tr>
      <w:tr>
        <w:tc>
          <w:tcPr>
            <w:tcW w:type="dxa" w:w="680"/>
          </w:tcPr>
          <w:p>
            <w:pPr>
              <w:spacing w:before="16" w:after="16" w:line="240" w:lineRule="auto"/>
              <w:ind w:left="0"/>
            </w:pPr>
            <w:r>
              <w:rPr>
                <w:rFonts w:ascii="Times New Roman" w:hAnsi="Times New Roman" w:eastAsia="Times New Roman"/>
                <w:b w:val="0"/>
                <w:i w:val="0"/>
                <w:sz w:val="19"/>
              </w:rPr>
              <w:t>B1</w:t>
            </w:r>
          </w:p>
        </w:tc>
        <w:tc>
          <w:tcPr>
            <w:tcW w:type="dxa" w:w="4195"/>
          </w:tcPr>
          <w:p>
            <w:pPr>
              <w:spacing w:before="16" w:after="16" w:line="240" w:lineRule="auto"/>
              <w:ind w:left="0"/>
            </w:pPr>
            <w:r>
              <w:rPr>
                <w:rFonts w:ascii="Times New Roman" w:hAnsi="Times New Roman" w:eastAsia="Times New Roman"/>
                <w:b w:val="0"/>
                <w:i w:val="0"/>
                <w:sz w:val="19"/>
              </w:rPr>
              <w:t>Hợp nhất doanh thu toàn hệ thống làm bằng sức người</w:t>
            </w:r>
          </w:p>
        </w:tc>
        <w:tc>
          <w:tcPr>
            <w:tcW w:type="dxa" w:w="4876"/>
          </w:tcPr>
          <w:p>
            <w:pPr>
              <w:spacing w:before="16" w:after="16" w:line="240" w:lineRule="auto"/>
              <w:ind w:left="0"/>
            </w:pPr>
            <w:r>
              <w:rPr>
                <w:rFonts w:ascii="Times New Roman" w:hAnsi="Times New Roman" w:eastAsia="Times New Roman"/>
                <w:b w:val="0"/>
                <w:i w:val="0"/>
                <w:sz w:val="19"/>
              </w:rPr>
              <w:t>~306 giờ/tuần; báo cáo trễ T+~30 ngày (giả định)</w:t>
            </w:r>
          </w:p>
        </w:tc>
      </w:tr>
      <w:tr>
        <w:tc>
          <w:tcPr>
            <w:tcW w:type="dxa" w:w="680"/>
          </w:tcPr>
          <w:p>
            <w:pPr>
              <w:spacing w:before="16" w:after="16" w:line="240" w:lineRule="auto"/>
              <w:ind w:left="0"/>
            </w:pPr>
            <w:r>
              <w:rPr>
                <w:rFonts w:ascii="Times New Roman" w:hAnsi="Times New Roman" w:eastAsia="Times New Roman"/>
                <w:b w:val="0"/>
                <w:i w:val="0"/>
                <w:sz w:val="19"/>
              </w:rPr>
              <w:t>B2</w:t>
            </w:r>
          </w:p>
        </w:tc>
        <w:tc>
          <w:tcPr>
            <w:tcW w:type="dxa" w:w="4195"/>
          </w:tcPr>
          <w:p>
            <w:pPr>
              <w:spacing w:before="16" w:after="16" w:line="240" w:lineRule="auto"/>
              <w:ind w:left="0"/>
            </w:pPr>
            <w:r>
              <w:rPr>
                <w:rFonts w:ascii="Times New Roman" w:hAnsi="Times New Roman" w:eastAsia="Times New Roman"/>
                <w:b w:val="0"/>
                <w:i w:val="0"/>
                <w:sz w:val="19"/>
              </w:rPr>
              <w:t>Hội viên không gia hạn gói tập trực tuyến được [8][13]</w:t>
            </w:r>
          </w:p>
        </w:tc>
        <w:tc>
          <w:tcPr>
            <w:tcW w:type="dxa" w:w="4876"/>
          </w:tcPr>
          <w:p>
            <w:pPr>
              <w:spacing w:before="16" w:after="16" w:line="240" w:lineRule="auto"/>
              <w:ind w:left="0"/>
            </w:pPr>
            <w:r>
              <w:rPr>
                <w:rFonts w:ascii="Times New Roman" w:hAnsi="Times New Roman" w:eastAsia="Times New Roman"/>
                <w:b w:val="0"/>
                <w:i w:val="0"/>
                <w:sz w:val="19"/>
              </w:rPr>
              <w:t>Phòng tập mở 24 giờ nhưng chỉ gia hạn được trong khung 6–24 giờ tại quầy</w:t>
            </w:r>
          </w:p>
        </w:tc>
      </w:tr>
      <w:tr>
        <w:tc>
          <w:tcPr>
            <w:tcW w:type="dxa" w:w="680"/>
          </w:tcPr>
          <w:p>
            <w:pPr>
              <w:spacing w:before="16" w:after="16" w:line="240" w:lineRule="auto"/>
              <w:ind w:left="0"/>
            </w:pPr>
            <w:r>
              <w:rPr>
                <w:rFonts w:ascii="Times New Roman" w:hAnsi="Times New Roman" w:eastAsia="Times New Roman"/>
                <w:b w:val="0"/>
                <w:i w:val="0"/>
                <w:sz w:val="19"/>
              </w:rPr>
              <w:t>B3</w:t>
            </w:r>
          </w:p>
        </w:tc>
        <w:tc>
          <w:tcPr>
            <w:tcW w:type="dxa" w:w="4195"/>
          </w:tcPr>
          <w:p>
            <w:pPr>
              <w:spacing w:before="16" w:after="16" w:line="240" w:lineRule="auto"/>
              <w:ind w:left="0"/>
            </w:pPr>
            <w:r>
              <w:rPr>
                <w:rFonts w:ascii="Times New Roman" w:hAnsi="Times New Roman" w:eastAsia="Times New Roman"/>
                <w:b w:val="0"/>
                <w:i w:val="0"/>
                <w:sz w:val="19"/>
              </w:rPr>
              <w:t>Đối soát thanh toán phụ thuộc thao tác của khách [11]</w:t>
            </w:r>
          </w:p>
        </w:tc>
        <w:tc>
          <w:tcPr>
            <w:tcW w:type="dxa" w:w="4876"/>
          </w:tcPr>
          <w:p>
            <w:pPr>
              <w:spacing w:before="16" w:after="16" w:line="240" w:lineRule="auto"/>
              <w:ind w:left="0"/>
            </w:pPr>
            <w:r>
              <w:rPr>
                <w:rFonts w:ascii="Times New Roman" w:hAnsi="Times New Roman" w:eastAsia="Times New Roman"/>
                <w:b w:val="0"/>
                <w:i w:val="0"/>
                <w:sz w:val="19"/>
              </w:rPr>
              <w:t>~3% giao dịch phải xử lý tay qua đường dây nóng (giả định)</w:t>
            </w:r>
          </w:p>
        </w:tc>
      </w:tr>
      <w:tr>
        <w:tc>
          <w:tcPr>
            <w:tcW w:type="dxa" w:w="680"/>
          </w:tcPr>
          <w:p>
            <w:pPr>
              <w:spacing w:before="16" w:after="16" w:line="240" w:lineRule="auto"/>
              <w:ind w:left="0"/>
            </w:pPr>
            <w:r>
              <w:rPr>
                <w:rFonts w:ascii="Times New Roman" w:hAnsi="Times New Roman" w:eastAsia="Times New Roman"/>
                <w:b w:val="0"/>
                <w:i w:val="0"/>
                <w:sz w:val="19"/>
              </w:rPr>
              <w:t>B4</w:t>
            </w:r>
          </w:p>
        </w:tc>
        <w:tc>
          <w:tcPr>
            <w:tcW w:type="dxa" w:w="4195"/>
          </w:tcPr>
          <w:p>
            <w:pPr>
              <w:spacing w:before="16" w:after="16" w:line="240" w:lineRule="auto"/>
              <w:ind w:left="0"/>
            </w:pPr>
            <w:r>
              <w:rPr>
                <w:rFonts w:ascii="Times New Roman" w:hAnsi="Times New Roman" w:eastAsia="Times New Roman"/>
                <w:b w:val="0"/>
                <w:i w:val="0"/>
                <w:sz w:val="19"/>
              </w:rPr>
              <w:t>Hai trải nghiệm thanh toán mâu thuẫn trong cùng một cơ sở [8][11]</w:t>
            </w:r>
          </w:p>
        </w:tc>
        <w:tc>
          <w:tcPr>
            <w:tcW w:type="dxa" w:w="4876"/>
          </w:tcPr>
          <w:p>
            <w:pPr>
              <w:spacing w:before="16" w:after="16" w:line="240" w:lineRule="auto"/>
              <w:ind w:left="0"/>
            </w:pPr>
            <w:r>
              <w:rPr>
                <w:rFonts w:ascii="Times New Roman" w:hAnsi="Times New Roman" w:eastAsia="Times New Roman"/>
                <w:b w:val="0"/>
                <w:i w:val="0"/>
                <w:sz w:val="19"/>
              </w:rPr>
              <w:t>Cầu lông trả trước 100% trực tuyến, gaming và billiards thu tại quầy</w:t>
            </w:r>
          </w:p>
        </w:tc>
      </w:tr>
      <w:tr>
        <w:tc>
          <w:tcPr>
            <w:tcW w:type="dxa" w:w="680"/>
          </w:tcPr>
          <w:p>
            <w:pPr>
              <w:spacing w:before="16" w:after="16" w:line="240" w:lineRule="auto"/>
              <w:ind w:left="0"/>
            </w:pPr>
            <w:r>
              <w:rPr>
                <w:rFonts w:ascii="Times New Roman" w:hAnsi="Times New Roman" w:eastAsia="Times New Roman"/>
                <w:b w:val="0"/>
                <w:i w:val="0"/>
                <w:sz w:val="19"/>
              </w:rPr>
              <w:t>B5</w:t>
            </w:r>
          </w:p>
        </w:tc>
        <w:tc>
          <w:tcPr>
            <w:tcW w:type="dxa" w:w="4195"/>
          </w:tcPr>
          <w:p>
            <w:pPr>
              <w:spacing w:before="16" w:after="16" w:line="240" w:lineRule="auto"/>
              <w:ind w:left="0"/>
            </w:pPr>
            <w:r>
              <w:rPr>
                <w:rFonts w:ascii="Times New Roman" w:hAnsi="Times New Roman" w:eastAsia="Times New Roman"/>
                <w:b w:val="0"/>
                <w:i w:val="0"/>
                <w:sz w:val="19"/>
              </w:rPr>
              <w:t>Năng lực kỹ thuật không chia sẻ được giữa các ứng dụng</w:t>
            </w:r>
          </w:p>
        </w:tc>
        <w:tc>
          <w:tcPr>
            <w:tcW w:type="dxa" w:w="4876"/>
          </w:tcPr>
          <w:p>
            <w:pPr>
              <w:spacing w:before="16" w:after="16" w:line="240" w:lineRule="auto"/>
              <w:ind w:left="0"/>
            </w:pPr>
            <w:r>
              <w:rPr>
                <w:rFonts w:ascii="Times New Roman" w:hAnsi="Times New Roman" w:eastAsia="Times New Roman"/>
                <w:b w:val="0"/>
                <w:i w:val="0"/>
                <w:sz w:val="19"/>
              </w:rPr>
              <w:t>Thanh toán trực tuyến có từ 2024 ở đặt sân [11] nhưng app gym vẫn chưa có [13]</w:t>
            </w:r>
          </w:p>
        </w:tc>
      </w:tr>
      <w:tr>
        <w:tc>
          <w:tcPr>
            <w:tcW w:type="dxa" w:w="680"/>
          </w:tcPr>
          <w:p>
            <w:pPr>
              <w:spacing w:before="16" w:after="16" w:line="240" w:lineRule="auto"/>
              <w:ind w:left="0"/>
            </w:pPr>
            <w:r>
              <w:rPr>
                <w:rFonts w:ascii="Times New Roman" w:hAnsi="Times New Roman" w:eastAsia="Times New Roman"/>
                <w:b w:val="0"/>
                <w:i w:val="0"/>
                <w:sz w:val="19"/>
              </w:rPr>
              <w:t>B6</w:t>
            </w:r>
          </w:p>
        </w:tc>
        <w:tc>
          <w:tcPr>
            <w:tcW w:type="dxa" w:w="4195"/>
          </w:tcPr>
          <w:p>
            <w:pPr>
              <w:spacing w:before="16" w:after="16" w:line="240" w:lineRule="auto"/>
              <w:ind w:left="0"/>
            </w:pPr>
            <w:r>
              <w:rPr>
                <w:rFonts w:ascii="Times New Roman" w:hAnsi="Times New Roman" w:eastAsia="Times New Roman"/>
                <w:b w:val="0"/>
                <w:i w:val="0"/>
                <w:sz w:val="19"/>
              </w:rPr>
              <w:t>Nhượng suất chơi diễn ra ngoài hệ thống [12]</w:t>
            </w:r>
          </w:p>
        </w:tc>
        <w:tc>
          <w:tcPr>
            <w:tcW w:type="dxa" w:w="4876"/>
          </w:tcPr>
          <w:p>
            <w:pPr>
              <w:spacing w:before="16" w:after="16" w:line="240" w:lineRule="auto"/>
              <w:ind w:left="0"/>
            </w:pPr>
            <w:r>
              <w:rPr>
                <w:rFonts w:ascii="Times New Roman" w:hAnsi="Times New Roman" w:eastAsia="Times New Roman"/>
                <w:b w:val="0"/>
                <w:i w:val="0"/>
                <w:sz w:val="19"/>
              </w:rPr>
              <w:t>Doanh nghiệp không biết ai thực sự đang dùng sân</w:t>
            </w:r>
          </w:p>
        </w:tc>
      </w:tr>
    </w:tbl>
    <w:p>
      <w:pPr>
        <w:spacing w:before="20" w:after="100" w:line="276" w:lineRule="auto"/>
        <w:ind w:left="0"/>
        <w:jc w:val="center"/>
      </w:pPr>
      <w:r>
        <w:rPr>
          <w:rFonts w:ascii="Times New Roman" w:hAnsi="Times New Roman" w:eastAsia="Times New Roman"/>
          <w:b w:val="0"/>
          <w:i/>
          <w:color w:val="444444"/>
          <w:sz w:val="19"/>
        </w:rPr>
        <w:t>Bảng 1.4. Sáu điểm nghẽn, sắp theo mức nghiêm trọng</w:t>
      </w:r>
    </w:p>
    <w:p>
      <w:pPr>
        <w:spacing w:before="140" w:after="60" w:line="276" w:lineRule="auto"/>
        <w:ind w:left="0"/>
      </w:pPr>
      <w:r>
        <w:rPr>
          <w:rFonts w:ascii="Times New Roman" w:hAnsi="Times New Roman" w:eastAsia="Times New Roman"/>
          <w:b/>
          <w:i w:val="0"/>
          <w:color w:val="1F3B73"/>
          <w:sz w:val="26"/>
        </w:rPr>
        <w:t>2. VẤN ĐỀ VÀ RỦI RO NẾU KHÔNG ĐẦU TƯ (WHY NOW?)</w:t>
      </w:r>
    </w:p>
    <w:p>
      <w:pPr>
        <w:spacing w:before="100" w:after="40" w:line="276" w:lineRule="auto"/>
        <w:ind w:left="0"/>
      </w:pPr>
      <w:r>
        <w:rPr>
          <w:rFonts w:ascii="Times New Roman" w:hAnsi="Times New Roman" w:eastAsia="Times New Roman"/>
          <w:b/>
          <w:i w:val="0"/>
          <w:color w:val="1F3B73"/>
          <w:sz w:val="23"/>
        </w:rPr>
        <w:t>2.1. Ba cụm tác động</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Tác động vận hành. </w:t>
      </w:r>
      <w:r>
        <w:rPr>
          <w:rFonts w:ascii="Times New Roman" w:hAnsi="Times New Roman" w:eastAsia="Times New Roman"/>
          <w:b w:val="0"/>
          <w:i w:val="0"/>
          <w:sz w:val="22"/>
        </w:rPr>
        <w:t>Ban điều hành ra quyết định mở hay đóng chi nhánh, điều chỉnh giá, phân bổ ngân sách tiếp thị trên số liệu trễ khoảng một tháng. Mỗi tuần có ~306 giờ lao động được chi ra chỉ để di chuyển số liệu, không tạo thêm giá trị nào. Giao dịch treo do sai nội dung chuyển khoản phải xử lý qua đường dây nóng.</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Tác động tuân thủ và an ninh. </w:t>
      </w:r>
      <w:r>
        <w:rPr>
          <w:rFonts w:ascii="Times New Roman" w:hAnsi="Times New Roman" w:eastAsia="Times New Roman"/>
          <w:b w:val="0"/>
          <w:i w:val="0"/>
          <w:sz w:val="22"/>
        </w:rPr>
        <w:t>Dữ liệu sinh trắc học của toàn bộ hội viên thuộc nhóm dữ liệu cá nhân nhạy cảm theo Nghị định 13/2023/NĐ-CP [23], kéo theo nghĩa vụ về lấy sự đồng ý, thông báo xử lý, đánh giá tác động và thời hạn lưu trữ; Luật Bảo vệ dữ liệu cá nhân bổ sung quyền yêu cầu xóa dữ liệu của chủ thể [24]. Ngay cả khi dữ liệu nằm trên hệ thống nhà cung cấp, Ways Station vẫn giữ vai trò Bên Kiểm soát dữ liệu và không chuyển giao được trách nhiệm pháp lý. Song song, việc doanh nghiệp phải đăng bài xác nhận danh sách trang chính thức [16] cho thấy mạo danh thương hiệu đã xảy ra, trong bối cảnh khách được hướng dẫn chuyển khoản để thanh toán.</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Tác động chiến lược. </w:t>
      </w:r>
      <w:r>
        <w:rPr>
          <w:rFonts w:ascii="Times New Roman" w:hAnsi="Times New Roman" w:eastAsia="Times New Roman"/>
          <w:b w:val="0"/>
          <w:i w:val="0"/>
          <w:sz w:val="22"/>
        </w:rPr>
        <w:t>Chi phí vận hành thủ công tăng tuyến tính theo số chi nhánh, nên mô hình hiện tại không mở rộng được: mỗi chi nhánh mới cộng thêm khoảng 3 ca × 20 phút mỗi ngày vào khối lượng cộng tay. Doanh nghiệp cũng không đo được hiệu quả tiếp thị vì mã ưu đãi không gắn được với hồ sơ khách hàng, và không bán chéo được giữa sáu dòng dịch vụ vì không nhận ra khách hàng là cùng một người.</w:t>
      </w:r>
    </w:p>
    <w:p>
      <w:pPr>
        <w:spacing w:before="100" w:after="40" w:line="276" w:lineRule="auto"/>
        <w:ind w:left="0"/>
      </w:pPr>
      <w:r>
        <w:rPr>
          <w:rFonts w:ascii="Times New Roman" w:hAnsi="Times New Roman" w:eastAsia="Times New Roman"/>
          <w:b/>
          <w:i w:val="0"/>
          <w:color w:val="1F3B73"/>
          <w:sz w:val="23"/>
        </w:rPr>
        <w:t>2.2. Bảng rủi ro</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948"/>
            <w:shd w:val="clear" w:fill="E8EDF6"/>
          </w:tcPr>
          <w:p>
            <w:pPr>
              <w:spacing w:before="16" w:after="16" w:line="240" w:lineRule="auto"/>
              <w:ind w:left="0"/>
            </w:pPr>
            <w:r>
              <w:rPr>
                <w:rFonts w:ascii="Times New Roman" w:hAnsi="Times New Roman" w:eastAsia="Times New Roman"/>
                <w:b/>
                <w:i w:val="0"/>
                <w:color w:val="1F3B73"/>
                <w:sz w:val="19"/>
              </w:rPr>
              <w:t>Rủi ro</w:t>
            </w:r>
          </w:p>
        </w:tc>
        <w:tc>
          <w:tcPr>
            <w:tcW w:type="dxa" w:w="1077"/>
            <w:shd w:val="clear" w:fill="E8EDF6"/>
          </w:tcPr>
          <w:p>
            <w:pPr>
              <w:spacing w:before="16" w:after="16" w:line="240" w:lineRule="auto"/>
              <w:ind w:left="0"/>
            </w:pPr>
            <w:r>
              <w:rPr>
                <w:rFonts w:ascii="Times New Roman" w:hAnsi="Times New Roman" w:eastAsia="Times New Roman"/>
                <w:b/>
                <w:i w:val="0"/>
                <w:color w:val="1F3B73"/>
                <w:sz w:val="19"/>
              </w:rPr>
              <w:t>Khả năng</w:t>
            </w:r>
          </w:p>
        </w:tc>
        <w:tc>
          <w:tcPr>
            <w:tcW w:type="dxa" w:w="1020"/>
            <w:shd w:val="clear" w:fill="E8EDF6"/>
          </w:tcPr>
          <w:p>
            <w:pPr>
              <w:spacing w:before="16" w:after="16" w:line="240" w:lineRule="auto"/>
              <w:ind w:left="0"/>
            </w:pPr>
            <w:r>
              <w:rPr>
                <w:rFonts w:ascii="Times New Roman" w:hAnsi="Times New Roman" w:eastAsia="Times New Roman"/>
                <w:b/>
                <w:i w:val="0"/>
                <w:color w:val="1F3B73"/>
                <w:sz w:val="19"/>
              </w:rPr>
              <w:t>Ảnh hưởng</w:t>
            </w:r>
          </w:p>
        </w:tc>
        <w:tc>
          <w:tcPr>
            <w:tcW w:type="dxa" w:w="2381"/>
            <w:shd w:val="clear" w:fill="E8EDF6"/>
          </w:tcPr>
          <w:p>
            <w:pPr>
              <w:spacing w:before="16" w:after="16" w:line="240" w:lineRule="auto"/>
              <w:ind w:left="0"/>
            </w:pPr>
            <w:r>
              <w:rPr>
                <w:rFonts w:ascii="Times New Roman" w:hAnsi="Times New Roman" w:eastAsia="Times New Roman"/>
                <w:b/>
                <w:i w:val="0"/>
                <w:color w:val="1F3B73"/>
                <w:sz w:val="19"/>
              </w:rPr>
              <w:t>Chi phí ước tính nếu xảy ra</w:t>
            </w:r>
          </w:p>
        </w:tc>
        <w:tc>
          <w:tcPr>
            <w:tcW w:type="dxa" w:w="2324"/>
            <w:shd w:val="clear" w:fill="E8EDF6"/>
          </w:tcPr>
          <w:p>
            <w:pPr>
              <w:spacing w:before="16" w:after="16" w:line="240" w:lineRule="auto"/>
              <w:ind w:left="0"/>
            </w:pPr>
            <w:r>
              <w:rPr>
                <w:rFonts w:ascii="Times New Roman" w:hAnsi="Times New Roman" w:eastAsia="Times New Roman"/>
                <w:b/>
                <w:i w:val="0"/>
                <w:color w:val="1F3B73"/>
                <w:sz w:val="19"/>
              </w:rPr>
              <w:t>Biện pháp</w:t>
            </w:r>
          </w:p>
        </w:tc>
      </w:tr>
      <w:tr>
        <w:tc>
          <w:tcPr>
            <w:tcW w:type="dxa" w:w="2948"/>
          </w:tcPr>
          <w:p>
            <w:pPr>
              <w:spacing w:before="16" w:after="16" w:line="240" w:lineRule="auto"/>
              <w:ind w:left="0"/>
            </w:pPr>
            <w:r>
              <w:rPr>
                <w:rFonts w:ascii="Times New Roman" w:hAnsi="Times New Roman" w:eastAsia="Times New Roman"/>
                <w:b w:val="0"/>
                <w:i w:val="0"/>
                <w:sz w:val="19"/>
              </w:rPr>
              <w:t>R1. Vi phạm nghĩa vụ về dữ liệu cá nhân nhạy cảm (sinh trắc học) [23][24]</w:t>
            </w:r>
          </w:p>
        </w:tc>
        <w:tc>
          <w:tcPr>
            <w:tcW w:type="dxa" w:w="1077"/>
          </w:tcPr>
          <w:p>
            <w:pPr>
              <w:spacing w:before="16" w:after="16" w:line="240" w:lineRule="auto"/>
              <w:ind w:left="0"/>
            </w:pPr>
            <w:r>
              <w:rPr>
                <w:rFonts w:ascii="Times New Roman" w:hAnsi="Times New Roman" w:eastAsia="Times New Roman"/>
                <w:b w:val="0"/>
                <w:i w:val="0"/>
                <w:sz w:val="19"/>
              </w:rPr>
              <w:t>Trung bình</w:t>
            </w:r>
          </w:p>
        </w:tc>
        <w:tc>
          <w:tcPr>
            <w:tcW w:type="dxa" w:w="1020"/>
          </w:tcPr>
          <w:p>
            <w:pPr>
              <w:spacing w:before="16" w:after="16" w:line="240" w:lineRule="auto"/>
              <w:ind w:left="0"/>
            </w:pPr>
            <w:r>
              <w:rPr>
                <w:rFonts w:ascii="Times New Roman" w:hAnsi="Times New Roman" w:eastAsia="Times New Roman"/>
                <w:b/>
                <w:i w:val="0"/>
                <w:sz w:val="19"/>
              </w:rPr>
              <w:t>Rất cao</w:t>
            </w:r>
          </w:p>
        </w:tc>
        <w:tc>
          <w:tcPr>
            <w:tcW w:type="dxa" w:w="2381"/>
          </w:tcPr>
          <w:p>
            <w:pPr>
              <w:spacing w:before="16" w:after="16" w:line="240" w:lineRule="auto"/>
              <w:ind w:left="0"/>
            </w:pPr>
            <w:r>
              <w:rPr>
                <w:rFonts w:ascii="Times New Roman" w:hAnsi="Times New Roman" w:eastAsia="Times New Roman"/>
                <w:b w:val="0"/>
                <w:i w:val="0"/>
                <w:sz w:val="19"/>
              </w:rPr>
              <w:t>Xử phạt hành chính, buộc dừng xử lý dữ liệu, tổn hại uy tín</w:t>
            </w:r>
          </w:p>
        </w:tc>
        <w:tc>
          <w:tcPr>
            <w:tcW w:type="dxa" w:w="2324"/>
          </w:tcPr>
          <w:p>
            <w:pPr>
              <w:spacing w:before="16" w:after="16" w:line="240" w:lineRule="auto"/>
              <w:ind w:left="0"/>
            </w:pPr>
            <w:r>
              <w:rPr>
                <w:rFonts w:ascii="Times New Roman" w:hAnsi="Times New Roman" w:eastAsia="Times New Roman"/>
                <w:b w:val="0"/>
                <w:i w:val="0"/>
                <w:sz w:val="19"/>
              </w:rPr>
              <w:t>N5: danh mục dữ liệu cá nhân, hồ sơ tuân thủ, công bố thời hạn lưu trữ</w:t>
            </w:r>
          </w:p>
        </w:tc>
      </w:tr>
      <w:tr>
        <w:tc>
          <w:tcPr>
            <w:tcW w:type="dxa" w:w="2948"/>
          </w:tcPr>
          <w:p>
            <w:pPr>
              <w:spacing w:before="16" w:after="16" w:line="240" w:lineRule="auto"/>
              <w:ind w:left="0"/>
            </w:pPr>
            <w:r>
              <w:rPr>
                <w:rFonts w:ascii="Times New Roman" w:hAnsi="Times New Roman" w:eastAsia="Times New Roman"/>
                <w:b w:val="0"/>
                <w:i w:val="0"/>
                <w:sz w:val="19"/>
              </w:rPr>
              <w:t>R2. Nhà cung cấp app gym không mở giao diện trích xuất dữ liệu [14][15]</w:t>
            </w:r>
          </w:p>
        </w:tc>
        <w:tc>
          <w:tcPr>
            <w:tcW w:type="dxa" w:w="1077"/>
          </w:tcPr>
          <w:p>
            <w:pPr>
              <w:spacing w:before="16" w:after="16" w:line="240" w:lineRule="auto"/>
              <w:ind w:left="0"/>
            </w:pPr>
            <w:r>
              <w:rPr>
                <w:rFonts w:ascii="Times New Roman" w:hAnsi="Times New Roman" w:eastAsia="Times New Roman"/>
                <w:b/>
                <w:i w:val="0"/>
                <w:sz w:val="19"/>
              </w:rPr>
              <w:t>Cao</w:t>
            </w:r>
          </w:p>
        </w:tc>
        <w:tc>
          <w:tcPr>
            <w:tcW w:type="dxa" w:w="1020"/>
          </w:tcPr>
          <w:p>
            <w:pPr>
              <w:spacing w:before="16" w:after="16" w:line="240" w:lineRule="auto"/>
              <w:ind w:left="0"/>
            </w:pPr>
            <w:r>
              <w:rPr>
                <w:rFonts w:ascii="Times New Roman" w:hAnsi="Times New Roman" w:eastAsia="Times New Roman"/>
                <w:b w:val="0"/>
                <w:i w:val="0"/>
                <w:sz w:val="19"/>
              </w:rPr>
              <w:t>Cao</w:t>
            </w:r>
          </w:p>
        </w:tc>
        <w:tc>
          <w:tcPr>
            <w:tcW w:type="dxa" w:w="2381"/>
          </w:tcPr>
          <w:p>
            <w:pPr>
              <w:spacing w:before="16" w:after="16" w:line="240" w:lineRule="auto"/>
              <w:ind w:left="0"/>
            </w:pPr>
            <w:r>
              <w:rPr>
                <w:rFonts w:ascii="Times New Roman" w:hAnsi="Times New Roman" w:eastAsia="Times New Roman"/>
                <w:b w:val="0"/>
                <w:i w:val="0"/>
                <w:sz w:val="19"/>
              </w:rPr>
              <w:t>Phải làm lại thiết kế tích hợp; mất khả năng hợp nhất hồ sơ hội viên</w:t>
            </w:r>
          </w:p>
        </w:tc>
        <w:tc>
          <w:tcPr>
            <w:tcW w:type="dxa" w:w="2324"/>
          </w:tcPr>
          <w:p>
            <w:pPr>
              <w:spacing w:before="16" w:after="16" w:line="240" w:lineRule="auto"/>
              <w:ind w:left="0"/>
            </w:pPr>
            <w:r>
              <w:rPr>
                <w:rFonts w:ascii="Times New Roman" w:hAnsi="Times New Roman" w:eastAsia="Times New Roman"/>
                <w:b w:val="0"/>
                <w:i w:val="0"/>
                <w:sz w:val="19"/>
              </w:rPr>
              <w:t>Đàm phán điều khoản truy xuất dữ liệu ngay khi app còn giai đoạn thử nghiệm</w:t>
            </w:r>
          </w:p>
        </w:tc>
      </w:tr>
      <w:tr>
        <w:tc>
          <w:tcPr>
            <w:tcW w:type="dxa" w:w="2948"/>
          </w:tcPr>
          <w:p>
            <w:pPr>
              <w:spacing w:before="16" w:after="16" w:line="240" w:lineRule="auto"/>
              <w:ind w:left="0"/>
            </w:pPr>
            <w:r>
              <w:rPr>
                <w:rFonts w:ascii="Times New Roman" w:hAnsi="Times New Roman" w:eastAsia="Times New Roman"/>
                <w:b w:val="0"/>
                <w:i w:val="0"/>
                <w:sz w:val="19"/>
              </w:rPr>
              <w:t>R3. Tri thức hợp nhất dữ liệu tập trung vào một cá nhân [18]</w:t>
            </w:r>
          </w:p>
        </w:tc>
        <w:tc>
          <w:tcPr>
            <w:tcW w:type="dxa" w:w="1077"/>
          </w:tcPr>
          <w:p>
            <w:pPr>
              <w:spacing w:before="16" w:after="16" w:line="240" w:lineRule="auto"/>
              <w:ind w:left="0"/>
            </w:pPr>
            <w:r>
              <w:rPr>
                <w:rFonts w:ascii="Times New Roman" w:hAnsi="Times New Roman" w:eastAsia="Times New Roman"/>
                <w:b w:val="0"/>
                <w:i w:val="0"/>
                <w:sz w:val="19"/>
              </w:rPr>
              <w:t>Trung bình</w:t>
            </w:r>
          </w:p>
        </w:tc>
        <w:tc>
          <w:tcPr>
            <w:tcW w:type="dxa" w:w="1020"/>
          </w:tcPr>
          <w:p>
            <w:pPr>
              <w:spacing w:before="16" w:after="16" w:line="240" w:lineRule="auto"/>
              <w:ind w:left="0"/>
            </w:pPr>
            <w:r>
              <w:rPr>
                <w:rFonts w:ascii="Times New Roman" w:hAnsi="Times New Roman" w:eastAsia="Times New Roman"/>
                <w:b w:val="0"/>
                <w:i w:val="0"/>
                <w:sz w:val="19"/>
              </w:rPr>
              <w:t>Cao</w:t>
            </w:r>
          </w:p>
        </w:tc>
        <w:tc>
          <w:tcPr>
            <w:tcW w:type="dxa" w:w="2381"/>
          </w:tcPr>
          <w:p>
            <w:pPr>
              <w:spacing w:before="16" w:after="16" w:line="240" w:lineRule="auto"/>
              <w:ind w:left="0"/>
            </w:pPr>
            <w:r>
              <w:rPr>
                <w:rFonts w:ascii="Times New Roman" w:hAnsi="Times New Roman" w:eastAsia="Times New Roman"/>
                <w:b w:val="0"/>
                <w:i w:val="0"/>
                <w:sz w:val="19"/>
              </w:rPr>
              <w:t>Gián đoạn toàn bộ dòng báo cáo cho tới khi có người thay thế</w:t>
            </w:r>
          </w:p>
        </w:tc>
        <w:tc>
          <w:tcPr>
            <w:tcW w:type="dxa" w:w="2324"/>
          </w:tcPr>
          <w:p>
            <w:pPr>
              <w:spacing w:before="16" w:after="16" w:line="240" w:lineRule="auto"/>
              <w:ind w:left="0"/>
            </w:pPr>
            <w:r>
              <w:rPr>
                <w:rFonts w:ascii="Times New Roman" w:hAnsi="Times New Roman" w:eastAsia="Times New Roman"/>
                <w:b w:val="0"/>
                <w:i w:val="0"/>
                <w:sz w:val="19"/>
              </w:rPr>
              <w:t>N4: chuyển quy trình từ con người sang kho dữ liệu tự động</w:t>
            </w:r>
          </w:p>
        </w:tc>
      </w:tr>
      <w:tr>
        <w:tc>
          <w:tcPr>
            <w:tcW w:type="dxa" w:w="2948"/>
          </w:tcPr>
          <w:p>
            <w:pPr>
              <w:spacing w:before="16" w:after="16" w:line="240" w:lineRule="auto"/>
              <w:ind w:left="0"/>
            </w:pPr>
            <w:r>
              <w:rPr>
                <w:rFonts w:ascii="Times New Roman" w:hAnsi="Times New Roman" w:eastAsia="Times New Roman"/>
                <w:b w:val="0"/>
                <w:i w:val="0"/>
                <w:sz w:val="19"/>
              </w:rPr>
              <w:t>R4. Mạo danh thương hiệu dẫn tới khách chuyển tiền sai địa chỉ [16]</w:t>
            </w:r>
          </w:p>
        </w:tc>
        <w:tc>
          <w:tcPr>
            <w:tcW w:type="dxa" w:w="1077"/>
          </w:tcPr>
          <w:p>
            <w:pPr>
              <w:spacing w:before="16" w:after="16" w:line="240" w:lineRule="auto"/>
              <w:ind w:left="0"/>
            </w:pPr>
            <w:r>
              <w:rPr>
                <w:rFonts w:ascii="Times New Roman" w:hAnsi="Times New Roman" w:eastAsia="Times New Roman"/>
                <w:b/>
                <w:i w:val="0"/>
                <w:sz w:val="19"/>
              </w:rPr>
              <w:t>Đã xảy ra</w:t>
            </w:r>
          </w:p>
        </w:tc>
        <w:tc>
          <w:tcPr>
            <w:tcW w:type="dxa" w:w="1020"/>
          </w:tcPr>
          <w:p>
            <w:pPr>
              <w:spacing w:before="16" w:after="16" w:line="240" w:lineRule="auto"/>
              <w:ind w:left="0"/>
            </w:pPr>
            <w:r>
              <w:rPr>
                <w:rFonts w:ascii="Times New Roman" w:hAnsi="Times New Roman" w:eastAsia="Times New Roman"/>
                <w:b w:val="0"/>
                <w:i w:val="0"/>
                <w:sz w:val="19"/>
              </w:rPr>
              <w:t>Cao</w:t>
            </w:r>
          </w:p>
        </w:tc>
        <w:tc>
          <w:tcPr>
            <w:tcW w:type="dxa" w:w="2381"/>
          </w:tcPr>
          <w:p>
            <w:pPr>
              <w:spacing w:before="16" w:after="16" w:line="240" w:lineRule="auto"/>
              <w:ind w:left="0"/>
            </w:pPr>
            <w:r>
              <w:rPr>
                <w:rFonts w:ascii="Times New Roman" w:hAnsi="Times New Roman" w:eastAsia="Times New Roman"/>
                <w:b w:val="0"/>
                <w:i w:val="0"/>
                <w:sz w:val="19"/>
              </w:rPr>
              <w:t>Khách mất tiền, doanh nghiệp mất uy tín và phải xử lý khiếu nại</w:t>
            </w:r>
          </w:p>
        </w:tc>
        <w:tc>
          <w:tcPr>
            <w:tcW w:type="dxa" w:w="2324"/>
          </w:tcPr>
          <w:p>
            <w:pPr>
              <w:spacing w:before="16" w:after="16" w:line="240" w:lineRule="auto"/>
              <w:ind w:left="0"/>
            </w:pPr>
            <w:r>
              <w:rPr>
                <w:rFonts w:ascii="Times New Roman" w:hAnsi="Times New Roman" w:eastAsia="Times New Roman"/>
                <w:b w:val="0"/>
                <w:i w:val="0"/>
                <w:sz w:val="19"/>
              </w:rPr>
              <w:t>N1 + N3: một điểm vào duy nhất và mã đơn hàng do hệ thống sinh</w:t>
            </w:r>
          </w:p>
        </w:tc>
      </w:tr>
      <w:tr>
        <w:tc>
          <w:tcPr>
            <w:tcW w:type="dxa" w:w="2948"/>
          </w:tcPr>
          <w:p>
            <w:pPr>
              <w:spacing w:before="16" w:after="16" w:line="240" w:lineRule="auto"/>
              <w:ind w:left="0"/>
            </w:pPr>
            <w:r>
              <w:rPr>
                <w:rFonts w:ascii="Times New Roman" w:hAnsi="Times New Roman" w:eastAsia="Times New Roman"/>
                <w:b w:val="0"/>
                <w:i w:val="0"/>
                <w:sz w:val="19"/>
              </w:rPr>
              <w:t>R5. Quyết định kinh doanh sai do số liệu trễ ~30 ngày</w:t>
            </w:r>
          </w:p>
        </w:tc>
        <w:tc>
          <w:tcPr>
            <w:tcW w:type="dxa" w:w="1077"/>
          </w:tcPr>
          <w:p>
            <w:pPr>
              <w:spacing w:before="16" w:after="16" w:line="240" w:lineRule="auto"/>
              <w:ind w:left="0"/>
            </w:pPr>
            <w:r>
              <w:rPr>
                <w:rFonts w:ascii="Times New Roman" w:hAnsi="Times New Roman" w:eastAsia="Times New Roman"/>
                <w:b/>
                <w:i w:val="0"/>
                <w:sz w:val="19"/>
              </w:rPr>
              <w:t>Cao</w:t>
            </w:r>
          </w:p>
        </w:tc>
        <w:tc>
          <w:tcPr>
            <w:tcW w:type="dxa" w:w="1020"/>
          </w:tcPr>
          <w:p>
            <w:pPr>
              <w:spacing w:before="16" w:after="16" w:line="240" w:lineRule="auto"/>
              <w:ind w:left="0"/>
            </w:pPr>
            <w:r>
              <w:rPr>
                <w:rFonts w:ascii="Times New Roman" w:hAnsi="Times New Roman" w:eastAsia="Times New Roman"/>
                <w:b w:val="0"/>
                <w:i w:val="0"/>
                <w:sz w:val="19"/>
              </w:rPr>
              <w:t>Cao</w:t>
            </w:r>
          </w:p>
        </w:tc>
        <w:tc>
          <w:tcPr>
            <w:tcW w:type="dxa" w:w="2381"/>
          </w:tcPr>
          <w:p>
            <w:pPr>
              <w:spacing w:before="16" w:after="16" w:line="240" w:lineRule="auto"/>
              <w:ind w:left="0"/>
            </w:pPr>
            <w:r>
              <w:rPr>
                <w:rFonts w:ascii="Times New Roman" w:hAnsi="Times New Roman" w:eastAsia="Times New Roman"/>
                <w:b w:val="0"/>
                <w:i w:val="0"/>
                <w:sz w:val="19"/>
              </w:rPr>
              <w:t>Có thể vượt toàn bộ chi phí nhập liệu nếu quyết định sai về một chi nhánh</w:t>
            </w:r>
          </w:p>
        </w:tc>
        <w:tc>
          <w:tcPr>
            <w:tcW w:type="dxa" w:w="2324"/>
          </w:tcPr>
          <w:p>
            <w:pPr>
              <w:spacing w:before="16" w:after="16" w:line="240" w:lineRule="auto"/>
              <w:ind w:left="0"/>
            </w:pPr>
            <w:r>
              <w:rPr>
                <w:rFonts w:ascii="Times New Roman" w:hAnsi="Times New Roman" w:eastAsia="Times New Roman"/>
                <w:b w:val="0"/>
                <w:i w:val="0"/>
                <w:sz w:val="19"/>
              </w:rPr>
              <w:t>N4: báo cáo hợp nhất T+1 ngày</w:t>
            </w:r>
          </w:p>
        </w:tc>
      </w:tr>
      <w:tr>
        <w:tc>
          <w:tcPr>
            <w:tcW w:type="dxa" w:w="2948"/>
          </w:tcPr>
          <w:p>
            <w:pPr>
              <w:spacing w:before="16" w:after="16" w:line="240" w:lineRule="auto"/>
              <w:ind w:left="0"/>
            </w:pPr>
            <w:r>
              <w:rPr>
                <w:rFonts w:ascii="Times New Roman" w:hAnsi="Times New Roman" w:eastAsia="Times New Roman"/>
                <w:b w:val="0"/>
                <w:i w:val="0"/>
                <w:sz w:val="19"/>
              </w:rPr>
              <w:t>R6. Dữ liệu địa chỉ lạc hậu sau sắp xếp đơn vị hành chính [3][7]</w:t>
            </w:r>
          </w:p>
        </w:tc>
        <w:tc>
          <w:tcPr>
            <w:tcW w:type="dxa" w:w="1077"/>
          </w:tcPr>
          <w:p>
            <w:pPr>
              <w:spacing w:before="16" w:after="16" w:line="240" w:lineRule="auto"/>
              <w:ind w:left="0"/>
            </w:pPr>
            <w:r>
              <w:rPr>
                <w:rFonts w:ascii="Times New Roman" w:hAnsi="Times New Roman" w:eastAsia="Times New Roman"/>
                <w:b/>
                <w:i w:val="0"/>
                <w:sz w:val="19"/>
              </w:rPr>
              <w:t>Đã xảy ra</w:t>
            </w:r>
          </w:p>
        </w:tc>
        <w:tc>
          <w:tcPr>
            <w:tcW w:type="dxa" w:w="1020"/>
          </w:tcPr>
          <w:p>
            <w:pPr>
              <w:spacing w:before="16" w:after="16" w:line="240" w:lineRule="auto"/>
              <w:ind w:left="0"/>
            </w:pPr>
            <w:r>
              <w:rPr>
                <w:rFonts w:ascii="Times New Roman" w:hAnsi="Times New Roman" w:eastAsia="Times New Roman"/>
                <w:b w:val="0"/>
                <w:i w:val="0"/>
                <w:sz w:val="19"/>
              </w:rPr>
              <w:t>Trung bình</w:t>
            </w:r>
          </w:p>
        </w:tc>
        <w:tc>
          <w:tcPr>
            <w:tcW w:type="dxa" w:w="2381"/>
          </w:tcPr>
          <w:p>
            <w:pPr>
              <w:spacing w:before="16" w:after="16" w:line="240" w:lineRule="auto"/>
              <w:ind w:left="0"/>
            </w:pPr>
            <w:r>
              <w:rPr>
                <w:rFonts w:ascii="Times New Roman" w:hAnsi="Times New Roman" w:eastAsia="Times New Roman"/>
                <w:b w:val="0"/>
                <w:i w:val="0"/>
                <w:sz w:val="19"/>
              </w:rPr>
              <w:t>Sai địa chỉ trên hóa đơn và mọi kênh công bố của 38+ chi nhánh</w:t>
            </w:r>
          </w:p>
        </w:tc>
        <w:tc>
          <w:tcPr>
            <w:tcW w:type="dxa" w:w="2324"/>
          </w:tcPr>
          <w:p>
            <w:pPr>
              <w:spacing w:before="16" w:after="16" w:line="240" w:lineRule="auto"/>
              <w:ind w:left="0"/>
            </w:pPr>
            <w:r>
              <w:rPr>
                <w:rFonts w:ascii="Times New Roman" w:hAnsi="Times New Roman" w:eastAsia="Times New Roman"/>
                <w:b w:val="0"/>
                <w:i w:val="0"/>
                <w:sz w:val="19"/>
              </w:rPr>
              <w:t>N6: chuẩn hóa và lập dữ liệu chủ về chi nhánh</w:t>
            </w:r>
          </w:p>
        </w:tc>
      </w:tr>
      <w:tr>
        <w:tc>
          <w:tcPr>
            <w:tcW w:type="dxa" w:w="2948"/>
          </w:tcPr>
          <w:p>
            <w:pPr>
              <w:spacing w:before="16" w:after="16" w:line="240" w:lineRule="auto"/>
              <w:ind w:left="0"/>
            </w:pPr>
            <w:r>
              <w:rPr>
                <w:rFonts w:ascii="Times New Roman" w:hAnsi="Times New Roman" w:eastAsia="Times New Roman"/>
                <w:b w:val="0"/>
                <w:i w:val="0"/>
                <w:sz w:val="19"/>
              </w:rPr>
              <w:t>R7. Rào cản pháp lý khi hợp nhất dữ liệu giữa các hộ kinh doanh [3][4]</w:t>
            </w:r>
          </w:p>
        </w:tc>
        <w:tc>
          <w:tcPr>
            <w:tcW w:type="dxa" w:w="1077"/>
          </w:tcPr>
          <w:p>
            <w:pPr>
              <w:spacing w:before="16" w:after="16" w:line="240" w:lineRule="auto"/>
              <w:ind w:left="0"/>
            </w:pPr>
            <w:r>
              <w:rPr>
                <w:rFonts w:ascii="Times New Roman" w:hAnsi="Times New Roman" w:eastAsia="Times New Roman"/>
                <w:b w:val="0"/>
                <w:i w:val="0"/>
                <w:sz w:val="19"/>
              </w:rPr>
              <w:t>Trung bình</w:t>
            </w:r>
          </w:p>
        </w:tc>
        <w:tc>
          <w:tcPr>
            <w:tcW w:type="dxa" w:w="1020"/>
          </w:tcPr>
          <w:p>
            <w:pPr>
              <w:spacing w:before="16" w:after="16" w:line="240" w:lineRule="auto"/>
              <w:ind w:left="0"/>
            </w:pPr>
            <w:r>
              <w:rPr>
                <w:rFonts w:ascii="Times New Roman" w:hAnsi="Times New Roman" w:eastAsia="Times New Roman"/>
                <w:b w:val="0"/>
                <w:i w:val="0"/>
                <w:sz w:val="19"/>
              </w:rPr>
              <w:t>Cao</w:t>
            </w:r>
          </w:p>
        </w:tc>
        <w:tc>
          <w:tcPr>
            <w:tcW w:type="dxa" w:w="2381"/>
          </w:tcPr>
          <w:p>
            <w:pPr>
              <w:spacing w:before="16" w:after="16" w:line="240" w:lineRule="auto"/>
              <w:ind w:left="0"/>
            </w:pPr>
            <w:r>
              <w:rPr>
                <w:rFonts w:ascii="Times New Roman" w:hAnsi="Times New Roman" w:eastAsia="Times New Roman"/>
                <w:b w:val="0"/>
                <w:i w:val="0"/>
                <w:sz w:val="19"/>
              </w:rPr>
              <w:t>Phải thiết kế lại kiến trúc dữ liệu sau khi đã triển khai</w:t>
            </w:r>
          </w:p>
        </w:tc>
        <w:tc>
          <w:tcPr>
            <w:tcW w:type="dxa" w:w="2324"/>
          </w:tcPr>
          <w:p>
            <w:pPr>
              <w:spacing w:before="16" w:after="16" w:line="240" w:lineRule="auto"/>
              <w:ind w:left="0"/>
            </w:pPr>
            <w:r>
              <w:rPr>
                <w:rFonts w:ascii="Times New Roman" w:hAnsi="Times New Roman" w:eastAsia="Times New Roman"/>
                <w:b w:val="0"/>
                <w:i w:val="0"/>
                <w:sz w:val="19"/>
              </w:rPr>
              <w:t>Xác lập căn cứ pháp lý chia sẻ dữ liệu trước khi thiết kế kỹ thuật</w:t>
            </w:r>
          </w:p>
        </w:tc>
      </w:tr>
      <w:tr>
        <w:tc>
          <w:tcPr>
            <w:tcW w:type="dxa" w:w="2948"/>
          </w:tcPr>
          <w:p>
            <w:pPr>
              <w:spacing w:before="16" w:after="16" w:line="240" w:lineRule="auto"/>
              <w:ind w:left="0"/>
            </w:pPr>
            <w:r>
              <w:rPr>
                <w:rFonts w:ascii="Times New Roman" w:hAnsi="Times New Roman" w:eastAsia="Times New Roman"/>
                <w:b w:val="0"/>
                <w:i w:val="0"/>
                <w:sz w:val="19"/>
              </w:rPr>
              <w:t>R8. Chi phí vận hành thủ công tăng tuyến tính theo số chi nhánh</w:t>
            </w:r>
          </w:p>
        </w:tc>
        <w:tc>
          <w:tcPr>
            <w:tcW w:type="dxa" w:w="1077"/>
          </w:tcPr>
          <w:p>
            <w:pPr>
              <w:spacing w:before="16" w:after="16" w:line="240" w:lineRule="auto"/>
              <w:ind w:left="0"/>
            </w:pPr>
            <w:r>
              <w:rPr>
                <w:rFonts w:ascii="Times New Roman" w:hAnsi="Times New Roman" w:eastAsia="Times New Roman"/>
                <w:b/>
                <w:i w:val="0"/>
                <w:sz w:val="19"/>
              </w:rPr>
              <w:t>Chắc chắn</w:t>
            </w:r>
          </w:p>
        </w:tc>
        <w:tc>
          <w:tcPr>
            <w:tcW w:type="dxa" w:w="1020"/>
          </w:tcPr>
          <w:p>
            <w:pPr>
              <w:spacing w:before="16" w:after="16" w:line="240" w:lineRule="auto"/>
              <w:ind w:left="0"/>
            </w:pPr>
            <w:r>
              <w:rPr>
                <w:rFonts w:ascii="Times New Roman" w:hAnsi="Times New Roman" w:eastAsia="Times New Roman"/>
                <w:b w:val="0"/>
                <w:i w:val="0"/>
                <w:sz w:val="19"/>
              </w:rPr>
              <w:t>Cao</w:t>
            </w:r>
          </w:p>
        </w:tc>
        <w:tc>
          <w:tcPr>
            <w:tcW w:type="dxa" w:w="2381"/>
          </w:tcPr>
          <w:p>
            <w:pPr>
              <w:spacing w:before="16" w:after="16" w:line="240" w:lineRule="auto"/>
              <w:ind w:left="0"/>
            </w:pPr>
            <w:r>
              <w:rPr>
                <w:rFonts w:ascii="Times New Roman" w:hAnsi="Times New Roman" w:eastAsia="Times New Roman"/>
                <w:b w:val="0"/>
                <w:i w:val="0"/>
                <w:sz w:val="19"/>
              </w:rPr>
              <w:t>~500 triệu đồng/năm hiện tại, tăng theo mỗi chi nhánh mới (giả định)</w:t>
            </w:r>
          </w:p>
        </w:tc>
        <w:tc>
          <w:tcPr>
            <w:tcW w:type="dxa" w:w="2324"/>
          </w:tcPr>
          <w:p>
            <w:pPr>
              <w:spacing w:before="16" w:after="16" w:line="240" w:lineRule="auto"/>
              <w:ind w:left="0"/>
            </w:pPr>
            <w:r>
              <w:rPr>
                <w:rFonts w:ascii="Times New Roman" w:hAnsi="Times New Roman" w:eastAsia="Times New Roman"/>
                <w:b w:val="0"/>
                <w:i w:val="0"/>
                <w:sz w:val="19"/>
              </w:rPr>
              <w:t>N4: cắt bỏ khâu cộng tay khỏi quy trình</w:t>
            </w:r>
          </w:p>
        </w:tc>
      </w:tr>
    </w:tbl>
    <w:p>
      <w:pPr>
        <w:spacing w:before="20" w:after="100" w:line="276" w:lineRule="auto"/>
        <w:ind w:left="0"/>
        <w:jc w:val="center"/>
      </w:pPr>
      <w:r>
        <w:rPr>
          <w:rFonts w:ascii="Times New Roman" w:hAnsi="Times New Roman" w:eastAsia="Times New Roman"/>
          <w:b w:val="0"/>
          <w:i/>
          <w:color w:val="444444"/>
          <w:sz w:val="19"/>
        </w:rPr>
        <w:t>Bảng 2.1. Rủi ro – khả năng – ảnh hưởng – chi phí ước tính – biện pháp</w:t>
      </w:r>
    </w:p>
    <w:p>
      <w:pPr>
        <w:spacing w:before="100" w:after="40" w:line="276" w:lineRule="auto"/>
        <w:ind w:left="0"/>
      </w:pPr>
      <w:r>
        <w:rPr>
          <w:rFonts w:ascii="Times New Roman" w:hAnsi="Times New Roman" w:eastAsia="Times New Roman"/>
          <w:b/>
          <w:i w:val="0"/>
          <w:color w:val="1F3B73"/>
          <w:sz w:val="23"/>
        </w:rPr>
        <w:t>2.3. Chi phí của việc không làm gì, và vì sao là bây giờ</w:t>
      </w:r>
    </w:p>
    <w:p>
      <w:pPr>
        <w:spacing w:before="0" w:after="50" w:line="276" w:lineRule="auto"/>
        <w:ind w:left="0"/>
        <w:jc w:val="both"/>
      </w:pPr>
      <w:r>
        <w:rPr>
          <w:rFonts w:ascii="Times New Roman" w:hAnsi="Times New Roman" w:eastAsia="Times New Roman"/>
          <w:b w:val="0"/>
          <w:i w:val="0"/>
          <w:sz w:val="22"/>
        </w:rPr>
        <w:t>Chi phí duy trì hiện trạng hiện ở mức khoảng ~500 triệu đồng mỗi năm (giả định: ~96 triệu lương nhân viên nhập liệu, cộng ~410 triệu quy đổi thời gian trưởng ca theo đơn giá lao động 30.000 đồng/giờ). Điều đáng nói không phải con số tuyệt đối, mà bản chất của khoản chi: đây là tiền chi ra chỉ để di chuyển số liệu từ nơi này sang nơi khác. Vì khoản này tỉ lệ với số chi nhánh, và doanh nghiệp đã đi từ 1 lên 38+ điểm trong khoảng bốn năm [3][4], chi phí sẽ tiếp tục tăng theo đúng tốc độ mở rộng.</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Sức ép pháp lý đã hiện hữu, không phải dự báo: hệ thống nhận diện khuôn mặt đang chạy hằng ngày trên toàn bộ hội viên [8].</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Quy mô vừa vượt ngưỡng xử lý thủ công: ở 5 chi nhánh thì cộng tay còn khả thi, ở 38+ chi nhánh với 3 ca mỗi ngày thì không.</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Đợt sắp xếp đơn vị hành chính buộc phải rà soát lại toàn bộ dữ liệu địa chỉ [3][7] — công việc này phải làm dù có đầu tư hay không, nên làm cùng lúc với việc lập dữ liệu chủ sẽ tiết kiệm hơn.</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Ứng dụng gym còn ở giai đoạn thử nghiệm [13], nên vị thế đàm phán điều khoản truy xuất dữ liệu với nhà cung cấp còn thuận lợi. Càng để lâu, dữ liệu tích lũy trong hệ thống của họ càng nhiều và chi phí chuyển đổi càng cao.</w:t>
      </w:r>
    </w:p>
    <w:p>
      <w:pPr>
        <w:spacing w:before="140" w:after="60" w:line="276" w:lineRule="auto"/>
        <w:ind w:left="0"/>
      </w:pPr>
      <w:r>
        <w:rPr>
          <w:rFonts w:ascii="Times New Roman" w:hAnsi="Times New Roman" w:eastAsia="Times New Roman"/>
          <w:b/>
          <w:i w:val="0"/>
          <w:color w:val="1F3B73"/>
          <w:sz w:val="26"/>
        </w:rPr>
        <w:t>3. MỤC TIÊU VÀ KPI HẠ TẦNG TO-BE</w:t>
      </w:r>
    </w:p>
    <w:p>
      <w:pPr>
        <w:spacing w:before="100" w:after="40" w:line="276" w:lineRule="auto"/>
        <w:ind w:left="0"/>
      </w:pPr>
      <w:r>
        <w:rPr>
          <w:rFonts w:ascii="Times New Roman" w:hAnsi="Times New Roman" w:eastAsia="Times New Roman"/>
          <w:b/>
          <w:i w:val="0"/>
          <w:color w:val="1F3B73"/>
          <w:sz w:val="23"/>
        </w:rPr>
        <w:t>3.1. Mục tiêu tổng quát</w:t>
      </w:r>
    </w:p>
    <w:p>
      <w:pPr>
        <w:spacing w:before="0" w:after="50" w:line="276" w:lineRule="auto"/>
        <w:ind w:left="0"/>
        <w:jc w:val="both"/>
      </w:pPr>
      <w:r>
        <w:rPr>
          <w:rFonts w:ascii="Times New Roman" w:hAnsi="Times New Roman" w:eastAsia="Times New Roman"/>
          <w:b w:val="0"/>
          <w:i w:val="0"/>
          <w:sz w:val="22"/>
        </w:rPr>
        <w:t>Xây dựng năng lực hạ tầng ở lớp (4) và lớp (5) để Ways Station có được một bức tranh vận hành hợp nhất theo ngày trên toàn bộ chi nhánh, dịch vụ và pháp nhân, thay cho quy trình cộng tay hiện tại. Đồng thời đưa việc xử lý dữ liệu cá nhân — đặc biệt là dữ liệu sinh trắc học — vào một khung quản trị có căn cứ pháp lý và thời hạn lưu trữ rõ ràng, để năng lực mở rộng chuỗi không bị chặn bởi rủi ro tuân thủ.</w:t>
      </w:r>
    </w:p>
    <w:p>
      <w:pPr>
        <w:spacing w:before="100" w:after="40" w:line="276" w:lineRule="auto"/>
        <w:ind w:left="0"/>
      </w:pPr>
      <w:r>
        <w:rPr>
          <w:rFonts w:ascii="Times New Roman" w:hAnsi="Times New Roman" w:eastAsia="Times New Roman"/>
          <w:b/>
          <w:i w:val="0"/>
          <w:color w:val="1F3B73"/>
          <w:sz w:val="23"/>
        </w:rPr>
        <w:t>3.2. Bảng chỉ tiêu</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c>
          <w:tcPr>
            <w:tcW w:type="dxa" w:w="680"/>
            <w:shd w:val="clear" w:fill="E8EDF6"/>
          </w:tcPr>
          <w:p>
            <w:pPr>
              <w:spacing w:before="16" w:after="16" w:line="240" w:lineRule="auto"/>
              <w:ind w:left="0"/>
            </w:pPr>
            <w:r>
              <w:rPr>
                <w:rFonts w:ascii="Times New Roman" w:hAnsi="Times New Roman" w:eastAsia="Times New Roman"/>
                <w:b/>
                <w:i w:val="0"/>
                <w:color w:val="1F3B73"/>
                <w:sz w:val="19"/>
              </w:rPr>
              <w:t>#</w:t>
            </w:r>
          </w:p>
        </w:tc>
        <w:tc>
          <w:tcPr>
            <w:tcW w:type="dxa" w:w="2608"/>
            <w:shd w:val="clear" w:fill="E8EDF6"/>
          </w:tcPr>
          <w:p>
            <w:pPr>
              <w:spacing w:before="16" w:after="16" w:line="240" w:lineRule="auto"/>
              <w:ind w:left="0"/>
            </w:pPr>
            <w:r>
              <w:rPr>
                <w:rFonts w:ascii="Times New Roman" w:hAnsi="Times New Roman" w:eastAsia="Times New Roman"/>
                <w:b/>
                <w:i w:val="0"/>
                <w:color w:val="1F3B73"/>
                <w:sz w:val="19"/>
              </w:rPr>
              <w:t>Chỉ tiêu</w:t>
            </w:r>
          </w:p>
        </w:tc>
        <w:tc>
          <w:tcPr>
            <w:tcW w:type="dxa" w:w="1701"/>
            <w:shd w:val="clear" w:fill="E8EDF6"/>
          </w:tcPr>
          <w:p>
            <w:pPr>
              <w:spacing w:before="16" w:after="16" w:line="240" w:lineRule="auto"/>
              <w:ind w:left="0"/>
            </w:pPr>
            <w:r>
              <w:rPr>
                <w:rFonts w:ascii="Times New Roman" w:hAnsi="Times New Roman" w:eastAsia="Times New Roman"/>
                <w:b/>
                <w:i w:val="0"/>
                <w:color w:val="1F3B73"/>
                <w:sz w:val="19"/>
              </w:rPr>
              <w:t>Baseline hiện tại</w:t>
            </w:r>
          </w:p>
        </w:tc>
        <w:tc>
          <w:tcPr>
            <w:tcW w:type="dxa" w:w="1417"/>
            <w:shd w:val="clear" w:fill="E8EDF6"/>
          </w:tcPr>
          <w:p>
            <w:pPr>
              <w:spacing w:before="16" w:after="16" w:line="240" w:lineRule="auto"/>
              <w:ind w:left="0"/>
            </w:pPr>
            <w:r>
              <w:rPr>
                <w:rFonts w:ascii="Times New Roman" w:hAnsi="Times New Roman" w:eastAsia="Times New Roman"/>
                <w:b/>
                <w:i w:val="0"/>
                <w:color w:val="1F3B73"/>
                <w:sz w:val="19"/>
              </w:rPr>
              <w:t>Mục tiêu</w:t>
            </w:r>
          </w:p>
        </w:tc>
        <w:tc>
          <w:tcPr>
            <w:tcW w:type="dxa" w:w="1474"/>
            <w:shd w:val="clear" w:fill="E8EDF6"/>
          </w:tcPr>
          <w:p>
            <w:pPr>
              <w:spacing w:before="16" w:after="16" w:line="240" w:lineRule="auto"/>
              <w:ind w:left="0"/>
            </w:pPr>
            <w:r>
              <w:rPr>
                <w:rFonts w:ascii="Times New Roman" w:hAnsi="Times New Roman" w:eastAsia="Times New Roman"/>
                <w:b/>
                <w:i w:val="0"/>
                <w:color w:val="1F3B73"/>
                <w:sz w:val="19"/>
              </w:rPr>
              <w:t>Thời điểm đo</w:t>
            </w:r>
          </w:p>
        </w:tc>
        <w:tc>
          <w:tcPr>
            <w:tcW w:type="dxa" w:w="1871"/>
            <w:shd w:val="clear" w:fill="E8EDF6"/>
          </w:tcPr>
          <w:p>
            <w:pPr>
              <w:spacing w:before="16" w:after="16" w:line="240" w:lineRule="auto"/>
              <w:ind w:left="0"/>
            </w:pPr>
            <w:r>
              <w:rPr>
                <w:rFonts w:ascii="Times New Roman" w:hAnsi="Times New Roman" w:eastAsia="Times New Roman"/>
                <w:b/>
                <w:i w:val="0"/>
                <w:color w:val="1F3B73"/>
                <w:sz w:val="19"/>
              </w:rPr>
              <w:t>Người chịu trách nhiệm số liệu</w:t>
            </w:r>
          </w:p>
        </w:tc>
      </w:tr>
      <w:tr>
        <w:tc>
          <w:tcPr>
            <w:tcW w:type="dxa" w:w="680"/>
          </w:tcPr>
          <w:p>
            <w:pPr>
              <w:spacing w:before="16" w:after="16" w:line="240" w:lineRule="auto"/>
              <w:ind w:left="0"/>
            </w:pPr>
            <w:r>
              <w:rPr>
                <w:rFonts w:ascii="Times New Roman" w:hAnsi="Times New Roman" w:eastAsia="Times New Roman"/>
                <w:b w:val="0"/>
                <w:i w:val="0"/>
                <w:sz w:val="19"/>
              </w:rPr>
              <w:t>K1</w:t>
            </w:r>
          </w:p>
        </w:tc>
        <w:tc>
          <w:tcPr>
            <w:tcW w:type="dxa" w:w="2608"/>
          </w:tcPr>
          <w:p>
            <w:pPr>
              <w:spacing w:before="16" w:after="16" w:line="240" w:lineRule="auto"/>
              <w:ind w:left="0"/>
            </w:pPr>
            <w:r>
              <w:rPr>
                <w:rFonts w:ascii="Times New Roman" w:hAnsi="Times New Roman" w:eastAsia="Times New Roman"/>
                <w:b w:val="0"/>
                <w:i w:val="0"/>
                <w:sz w:val="19"/>
              </w:rPr>
              <w:t>Độ trễ có báo cáo doanh thu toàn hệ thống</w:t>
            </w:r>
          </w:p>
        </w:tc>
        <w:tc>
          <w:tcPr>
            <w:tcW w:type="dxa" w:w="1701"/>
          </w:tcPr>
          <w:p>
            <w:pPr>
              <w:spacing w:before="16" w:after="16" w:line="240" w:lineRule="auto"/>
              <w:ind w:left="0"/>
            </w:pPr>
            <w:r>
              <w:rPr>
                <w:rFonts w:ascii="Times New Roman" w:hAnsi="Times New Roman" w:eastAsia="Times New Roman"/>
                <w:b w:val="0"/>
                <w:i w:val="0"/>
                <w:sz w:val="19"/>
              </w:rPr>
              <w:t>T+~30 ngày (giả định)</w:t>
            </w:r>
          </w:p>
        </w:tc>
        <w:tc>
          <w:tcPr>
            <w:tcW w:type="dxa" w:w="1417"/>
          </w:tcPr>
          <w:p>
            <w:pPr>
              <w:spacing w:before="16" w:after="16" w:line="240" w:lineRule="auto"/>
              <w:ind w:left="0"/>
            </w:pPr>
            <w:r>
              <w:rPr>
                <w:rFonts w:ascii="Times New Roman" w:hAnsi="Times New Roman" w:eastAsia="Times New Roman"/>
                <w:b/>
                <w:i w:val="0"/>
                <w:sz w:val="19"/>
              </w:rPr>
              <w:t>T+1 ngày</w:t>
            </w:r>
          </w:p>
        </w:tc>
        <w:tc>
          <w:tcPr>
            <w:tcW w:type="dxa" w:w="1474"/>
          </w:tcPr>
          <w:p>
            <w:pPr>
              <w:spacing w:before="16" w:after="16" w:line="240" w:lineRule="auto"/>
              <w:ind w:left="0"/>
            </w:pPr>
            <w:r>
              <w:rPr>
                <w:rFonts w:ascii="Times New Roman" w:hAnsi="Times New Roman" w:eastAsia="Times New Roman"/>
                <w:b w:val="0"/>
                <w:i w:val="0"/>
                <w:sz w:val="19"/>
              </w:rPr>
              <w:t>T+3 tháng</w:t>
            </w:r>
          </w:p>
        </w:tc>
        <w:tc>
          <w:tcPr>
            <w:tcW w:type="dxa" w:w="1871"/>
          </w:tcPr>
          <w:p>
            <w:pPr>
              <w:spacing w:before="16" w:after="16" w:line="240" w:lineRule="auto"/>
              <w:ind w:left="0"/>
            </w:pPr>
            <w:r>
              <w:rPr>
                <w:rFonts w:ascii="Times New Roman" w:hAnsi="Times New Roman" w:eastAsia="Times New Roman"/>
                <w:b w:val="0"/>
                <w:i w:val="0"/>
                <w:sz w:val="19"/>
              </w:rPr>
              <w:t>Trưởng khối Vận hành chuỗi</w:t>
            </w:r>
          </w:p>
        </w:tc>
      </w:tr>
      <w:tr>
        <w:tc>
          <w:tcPr>
            <w:tcW w:type="dxa" w:w="680"/>
          </w:tcPr>
          <w:p>
            <w:pPr>
              <w:spacing w:before="16" w:after="16" w:line="240" w:lineRule="auto"/>
              <w:ind w:left="0"/>
            </w:pPr>
            <w:r>
              <w:rPr>
                <w:rFonts w:ascii="Times New Roman" w:hAnsi="Times New Roman" w:eastAsia="Times New Roman"/>
                <w:b w:val="0"/>
                <w:i w:val="0"/>
                <w:sz w:val="19"/>
              </w:rPr>
              <w:t>K2</w:t>
            </w:r>
          </w:p>
        </w:tc>
        <w:tc>
          <w:tcPr>
            <w:tcW w:type="dxa" w:w="2608"/>
          </w:tcPr>
          <w:p>
            <w:pPr>
              <w:spacing w:before="16" w:after="16" w:line="240" w:lineRule="auto"/>
              <w:ind w:left="0"/>
            </w:pPr>
            <w:r>
              <w:rPr>
                <w:rFonts w:ascii="Times New Roman" w:hAnsi="Times New Roman" w:eastAsia="Times New Roman"/>
                <w:b w:val="0"/>
                <w:i w:val="0"/>
                <w:sz w:val="19"/>
              </w:rPr>
              <w:t>Giờ lao động thủ công hợp nhất số liệu mỗi tuần</w:t>
            </w:r>
          </w:p>
        </w:tc>
        <w:tc>
          <w:tcPr>
            <w:tcW w:type="dxa" w:w="1701"/>
          </w:tcPr>
          <w:p>
            <w:pPr>
              <w:spacing w:before="16" w:after="16" w:line="240" w:lineRule="auto"/>
              <w:ind w:left="0"/>
            </w:pPr>
            <w:r>
              <w:rPr>
                <w:rFonts w:ascii="Times New Roman" w:hAnsi="Times New Roman" w:eastAsia="Times New Roman"/>
                <w:b w:val="0"/>
                <w:i w:val="0"/>
                <w:sz w:val="19"/>
              </w:rPr>
              <w:t>~306 giờ (giả định)</w:t>
            </w:r>
          </w:p>
        </w:tc>
        <w:tc>
          <w:tcPr>
            <w:tcW w:type="dxa" w:w="1417"/>
          </w:tcPr>
          <w:p>
            <w:pPr>
              <w:spacing w:before="16" w:after="16" w:line="240" w:lineRule="auto"/>
              <w:ind w:left="0"/>
            </w:pPr>
            <w:r>
              <w:rPr>
                <w:rFonts w:ascii="Times New Roman" w:hAnsi="Times New Roman" w:eastAsia="Times New Roman"/>
                <w:b/>
                <w:i w:val="0"/>
                <w:sz w:val="19"/>
              </w:rPr>
              <w:t>&lt; 20 giờ</w:t>
            </w:r>
          </w:p>
        </w:tc>
        <w:tc>
          <w:tcPr>
            <w:tcW w:type="dxa" w:w="1474"/>
          </w:tcPr>
          <w:p>
            <w:pPr>
              <w:spacing w:before="16" w:after="16" w:line="240" w:lineRule="auto"/>
              <w:ind w:left="0"/>
            </w:pPr>
            <w:r>
              <w:rPr>
                <w:rFonts w:ascii="Times New Roman" w:hAnsi="Times New Roman" w:eastAsia="Times New Roman"/>
                <w:b w:val="0"/>
                <w:i w:val="0"/>
                <w:sz w:val="19"/>
              </w:rPr>
              <w:t>T+3 tháng</w:t>
            </w:r>
          </w:p>
        </w:tc>
        <w:tc>
          <w:tcPr>
            <w:tcW w:type="dxa" w:w="1871"/>
          </w:tcPr>
          <w:p>
            <w:pPr>
              <w:spacing w:before="16" w:after="16" w:line="240" w:lineRule="auto"/>
              <w:ind w:left="0"/>
            </w:pPr>
            <w:r>
              <w:rPr>
                <w:rFonts w:ascii="Times New Roman" w:hAnsi="Times New Roman" w:eastAsia="Times New Roman"/>
                <w:b w:val="0"/>
                <w:i w:val="0"/>
                <w:sz w:val="19"/>
              </w:rPr>
              <w:t>Trưởng khối Vận hành chuỗi</w:t>
            </w:r>
          </w:p>
        </w:tc>
      </w:tr>
      <w:tr>
        <w:tc>
          <w:tcPr>
            <w:tcW w:type="dxa" w:w="680"/>
          </w:tcPr>
          <w:p>
            <w:pPr>
              <w:spacing w:before="16" w:after="16" w:line="240" w:lineRule="auto"/>
              <w:ind w:left="0"/>
            </w:pPr>
            <w:r>
              <w:rPr>
                <w:rFonts w:ascii="Times New Roman" w:hAnsi="Times New Roman" w:eastAsia="Times New Roman"/>
                <w:b w:val="0"/>
                <w:i w:val="0"/>
                <w:sz w:val="19"/>
              </w:rPr>
              <w:t>K3</w:t>
            </w:r>
          </w:p>
        </w:tc>
        <w:tc>
          <w:tcPr>
            <w:tcW w:type="dxa" w:w="2608"/>
          </w:tcPr>
          <w:p>
            <w:pPr>
              <w:spacing w:before="16" w:after="16" w:line="240" w:lineRule="auto"/>
              <w:ind w:left="0"/>
            </w:pPr>
            <w:r>
              <w:rPr>
                <w:rFonts w:ascii="Times New Roman" w:hAnsi="Times New Roman" w:eastAsia="Times New Roman"/>
                <w:b w:val="0"/>
                <w:i w:val="0"/>
                <w:sz w:val="19"/>
              </w:rPr>
              <w:t>Tỉ lệ giao dịch phải đối soát tay</w:t>
            </w:r>
          </w:p>
        </w:tc>
        <w:tc>
          <w:tcPr>
            <w:tcW w:type="dxa" w:w="1701"/>
          </w:tcPr>
          <w:p>
            <w:pPr>
              <w:spacing w:before="16" w:after="16" w:line="240" w:lineRule="auto"/>
              <w:ind w:left="0"/>
            </w:pPr>
            <w:r>
              <w:rPr>
                <w:rFonts w:ascii="Times New Roman" w:hAnsi="Times New Roman" w:eastAsia="Times New Roman"/>
                <w:b w:val="0"/>
                <w:i w:val="0"/>
                <w:sz w:val="19"/>
              </w:rPr>
              <w:t>~3% (giả định)</w:t>
            </w:r>
          </w:p>
        </w:tc>
        <w:tc>
          <w:tcPr>
            <w:tcW w:type="dxa" w:w="1417"/>
          </w:tcPr>
          <w:p>
            <w:pPr>
              <w:spacing w:before="16" w:after="16" w:line="240" w:lineRule="auto"/>
              <w:ind w:left="0"/>
            </w:pPr>
            <w:r>
              <w:rPr>
                <w:rFonts w:ascii="Times New Roman" w:hAnsi="Times New Roman" w:eastAsia="Times New Roman"/>
                <w:b/>
                <w:i w:val="0"/>
                <w:sz w:val="19"/>
              </w:rPr>
              <w:t>&lt; 1%</w:t>
            </w:r>
          </w:p>
        </w:tc>
        <w:tc>
          <w:tcPr>
            <w:tcW w:type="dxa" w:w="1474"/>
          </w:tcPr>
          <w:p>
            <w:pPr>
              <w:spacing w:before="16" w:after="16" w:line="240" w:lineRule="auto"/>
              <w:ind w:left="0"/>
            </w:pPr>
            <w:r>
              <w:rPr>
                <w:rFonts w:ascii="Times New Roman" w:hAnsi="Times New Roman" w:eastAsia="Times New Roman"/>
                <w:b w:val="0"/>
                <w:i w:val="0"/>
                <w:sz w:val="19"/>
              </w:rPr>
              <w:t>T+3 tháng</w:t>
            </w:r>
          </w:p>
        </w:tc>
        <w:tc>
          <w:tcPr>
            <w:tcW w:type="dxa" w:w="1871"/>
          </w:tcPr>
          <w:p>
            <w:pPr>
              <w:spacing w:before="16" w:after="16" w:line="240" w:lineRule="auto"/>
              <w:ind w:left="0"/>
            </w:pPr>
            <w:r>
              <w:rPr>
                <w:rFonts w:ascii="Times New Roman" w:hAnsi="Times New Roman" w:eastAsia="Times New Roman"/>
                <w:b w:val="0"/>
                <w:i w:val="0"/>
                <w:sz w:val="19"/>
              </w:rPr>
              <w:t>Kế toán trưởng</w:t>
            </w:r>
          </w:p>
        </w:tc>
      </w:tr>
      <w:tr>
        <w:tc>
          <w:tcPr>
            <w:tcW w:type="dxa" w:w="680"/>
          </w:tcPr>
          <w:p>
            <w:pPr>
              <w:spacing w:before="16" w:after="16" w:line="240" w:lineRule="auto"/>
              <w:ind w:left="0"/>
            </w:pPr>
            <w:r>
              <w:rPr>
                <w:rFonts w:ascii="Times New Roman" w:hAnsi="Times New Roman" w:eastAsia="Times New Roman"/>
                <w:b w:val="0"/>
                <w:i w:val="0"/>
                <w:sz w:val="19"/>
              </w:rPr>
              <w:t>K4</w:t>
            </w:r>
          </w:p>
        </w:tc>
        <w:tc>
          <w:tcPr>
            <w:tcW w:type="dxa" w:w="2608"/>
          </w:tcPr>
          <w:p>
            <w:pPr>
              <w:spacing w:before="16" w:after="16" w:line="240" w:lineRule="auto"/>
              <w:ind w:left="0"/>
            </w:pPr>
            <w:r>
              <w:rPr>
                <w:rFonts w:ascii="Times New Roman" w:hAnsi="Times New Roman" w:eastAsia="Times New Roman"/>
                <w:b w:val="0"/>
                <w:i w:val="0"/>
                <w:sz w:val="19"/>
              </w:rPr>
              <w:t>Tỉ lệ hội viên có hồ sơ hợp nhất một danh tính</w:t>
            </w:r>
          </w:p>
        </w:tc>
        <w:tc>
          <w:tcPr>
            <w:tcW w:type="dxa" w:w="1701"/>
          </w:tcPr>
          <w:p>
            <w:pPr>
              <w:spacing w:before="16" w:after="16" w:line="240" w:lineRule="auto"/>
              <w:ind w:left="0"/>
            </w:pPr>
            <w:r>
              <w:rPr>
                <w:rFonts w:ascii="Times New Roman" w:hAnsi="Times New Roman" w:eastAsia="Times New Roman"/>
                <w:b w:val="0"/>
                <w:i w:val="0"/>
                <w:sz w:val="19"/>
              </w:rPr>
              <w:t>0%</w:t>
            </w:r>
          </w:p>
        </w:tc>
        <w:tc>
          <w:tcPr>
            <w:tcW w:type="dxa" w:w="1417"/>
          </w:tcPr>
          <w:p>
            <w:pPr>
              <w:spacing w:before="16" w:after="16" w:line="240" w:lineRule="auto"/>
              <w:ind w:left="0"/>
            </w:pPr>
            <w:r>
              <w:rPr>
                <w:rFonts w:ascii="Times New Roman" w:hAnsi="Times New Roman" w:eastAsia="Times New Roman"/>
                <w:b/>
                <w:i w:val="0"/>
                <w:sz w:val="19"/>
              </w:rPr>
              <w:t>&gt; 90%</w:t>
            </w:r>
          </w:p>
        </w:tc>
        <w:tc>
          <w:tcPr>
            <w:tcW w:type="dxa" w:w="1474"/>
          </w:tcPr>
          <w:p>
            <w:pPr>
              <w:spacing w:before="16" w:after="16" w:line="240" w:lineRule="auto"/>
              <w:ind w:left="0"/>
            </w:pPr>
            <w:r>
              <w:rPr>
                <w:rFonts w:ascii="Times New Roman" w:hAnsi="Times New Roman" w:eastAsia="Times New Roman"/>
                <w:b w:val="0"/>
                <w:i w:val="0"/>
                <w:sz w:val="19"/>
              </w:rPr>
              <w:t>T+6 tháng</w:t>
            </w:r>
          </w:p>
        </w:tc>
        <w:tc>
          <w:tcPr>
            <w:tcW w:type="dxa" w:w="1871"/>
          </w:tcPr>
          <w:p>
            <w:pPr>
              <w:spacing w:before="16" w:after="16" w:line="240" w:lineRule="auto"/>
              <w:ind w:left="0"/>
            </w:pPr>
            <w:r>
              <w:rPr>
                <w:rFonts w:ascii="Times New Roman" w:hAnsi="Times New Roman" w:eastAsia="Times New Roman"/>
                <w:b w:val="0"/>
                <w:i w:val="0"/>
                <w:sz w:val="19"/>
              </w:rPr>
              <w:t>Trưởng bộ phận Khách hàng</w:t>
            </w:r>
          </w:p>
        </w:tc>
      </w:tr>
      <w:tr>
        <w:tc>
          <w:tcPr>
            <w:tcW w:type="dxa" w:w="680"/>
          </w:tcPr>
          <w:p>
            <w:pPr>
              <w:spacing w:before="16" w:after="16" w:line="240" w:lineRule="auto"/>
              <w:ind w:left="0"/>
            </w:pPr>
            <w:r>
              <w:rPr>
                <w:rFonts w:ascii="Times New Roman" w:hAnsi="Times New Roman" w:eastAsia="Times New Roman"/>
                <w:b w:val="0"/>
                <w:i w:val="0"/>
                <w:sz w:val="19"/>
              </w:rPr>
              <w:t>K5</w:t>
            </w:r>
          </w:p>
        </w:tc>
        <w:tc>
          <w:tcPr>
            <w:tcW w:type="dxa" w:w="2608"/>
          </w:tcPr>
          <w:p>
            <w:pPr>
              <w:spacing w:before="16" w:after="16" w:line="240" w:lineRule="auto"/>
              <w:ind w:left="0"/>
            </w:pPr>
            <w:r>
              <w:rPr>
                <w:rFonts w:ascii="Times New Roman" w:hAnsi="Times New Roman" w:eastAsia="Times New Roman"/>
                <w:b w:val="0"/>
                <w:i w:val="0"/>
                <w:sz w:val="19"/>
              </w:rPr>
              <w:t>Số nguồn dữ liệu chủ về danh sách chi nhánh</w:t>
            </w:r>
          </w:p>
        </w:tc>
        <w:tc>
          <w:tcPr>
            <w:tcW w:type="dxa" w:w="1701"/>
          </w:tcPr>
          <w:p>
            <w:pPr>
              <w:spacing w:before="16" w:after="16" w:line="240" w:lineRule="auto"/>
              <w:ind w:left="0"/>
            </w:pPr>
            <w:r>
              <w:rPr>
                <w:rFonts w:ascii="Times New Roman" w:hAnsi="Times New Roman" w:eastAsia="Times New Roman"/>
                <w:b w:val="0"/>
                <w:i w:val="0"/>
                <w:sz w:val="19"/>
              </w:rPr>
              <w:t>4 nguồn mâu thuẫn [2][8][10][17]</w:t>
            </w:r>
          </w:p>
        </w:tc>
        <w:tc>
          <w:tcPr>
            <w:tcW w:type="dxa" w:w="1417"/>
          </w:tcPr>
          <w:p>
            <w:pPr>
              <w:spacing w:before="16" w:after="16" w:line="240" w:lineRule="auto"/>
              <w:ind w:left="0"/>
            </w:pPr>
            <w:r>
              <w:rPr>
                <w:rFonts w:ascii="Times New Roman" w:hAnsi="Times New Roman" w:eastAsia="Times New Roman"/>
                <w:b/>
                <w:i w:val="0"/>
                <w:sz w:val="19"/>
              </w:rPr>
              <w:t>1 nguồn duy nhất</w:t>
            </w:r>
          </w:p>
        </w:tc>
        <w:tc>
          <w:tcPr>
            <w:tcW w:type="dxa" w:w="1474"/>
          </w:tcPr>
          <w:p>
            <w:pPr>
              <w:spacing w:before="16" w:after="16" w:line="240" w:lineRule="auto"/>
              <w:ind w:left="0"/>
            </w:pPr>
            <w:r>
              <w:rPr>
                <w:rFonts w:ascii="Times New Roman" w:hAnsi="Times New Roman" w:eastAsia="Times New Roman"/>
                <w:b w:val="0"/>
                <w:i w:val="0"/>
                <w:sz w:val="19"/>
              </w:rPr>
              <w:t>T+1 tháng</w:t>
            </w:r>
          </w:p>
        </w:tc>
        <w:tc>
          <w:tcPr>
            <w:tcW w:type="dxa" w:w="1871"/>
          </w:tcPr>
          <w:p>
            <w:pPr>
              <w:spacing w:before="16" w:after="16" w:line="240" w:lineRule="auto"/>
              <w:ind w:left="0"/>
            </w:pPr>
            <w:r>
              <w:rPr>
                <w:rFonts w:ascii="Times New Roman" w:hAnsi="Times New Roman" w:eastAsia="Times New Roman"/>
                <w:b w:val="0"/>
                <w:i w:val="0"/>
                <w:sz w:val="19"/>
              </w:rPr>
              <w:t>Đầu mối CNTT</w:t>
            </w:r>
          </w:p>
        </w:tc>
      </w:tr>
      <w:tr>
        <w:tc>
          <w:tcPr>
            <w:tcW w:type="dxa" w:w="680"/>
          </w:tcPr>
          <w:p>
            <w:pPr>
              <w:spacing w:before="16" w:after="16" w:line="240" w:lineRule="auto"/>
              <w:ind w:left="0"/>
            </w:pPr>
            <w:r>
              <w:rPr>
                <w:rFonts w:ascii="Times New Roman" w:hAnsi="Times New Roman" w:eastAsia="Times New Roman"/>
                <w:b w:val="0"/>
                <w:i w:val="0"/>
                <w:sz w:val="19"/>
              </w:rPr>
              <w:t>K6</w:t>
            </w:r>
          </w:p>
        </w:tc>
        <w:tc>
          <w:tcPr>
            <w:tcW w:type="dxa" w:w="2608"/>
          </w:tcPr>
          <w:p>
            <w:pPr>
              <w:spacing w:before="16" w:after="16" w:line="240" w:lineRule="auto"/>
              <w:ind w:left="0"/>
            </w:pPr>
            <w:r>
              <w:rPr>
                <w:rFonts w:ascii="Times New Roman" w:hAnsi="Times New Roman" w:eastAsia="Times New Roman"/>
                <w:b w:val="0"/>
                <w:i w:val="0"/>
                <w:sz w:val="19"/>
              </w:rPr>
              <w:t>Uptime nền tảng tích hợp</w:t>
            </w:r>
          </w:p>
        </w:tc>
        <w:tc>
          <w:tcPr>
            <w:tcW w:type="dxa" w:w="1701"/>
          </w:tcPr>
          <w:p>
            <w:pPr>
              <w:spacing w:before="16" w:after="16" w:line="240" w:lineRule="auto"/>
              <w:ind w:left="0"/>
            </w:pPr>
            <w:r>
              <w:rPr>
                <w:rFonts w:ascii="Times New Roman" w:hAnsi="Times New Roman" w:eastAsia="Times New Roman"/>
                <w:b w:val="0"/>
                <w:i w:val="0"/>
                <w:sz w:val="19"/>
              </w:rPr>
              <w:t>Không đo được</w:t>
            </w:r>
          </w:p>
        </w:tc>
        <w:tc>
          <w:tcPr>
            <w:tcW w:type="dxa" w:w="1417"/>
          </w:tcPr>
          <w:p>
            <w:pPr>
              <w:spacing w:before="16" w:after="16" w:line="240" w:lineRule="auto"/>
              <w:ind w:left="0"/>
            </w:pPr>
            <w:r>
              <w:rPr>
                <w:rFonts w:ascii="Times New Roman" w:hAnsi="Times New Roman" w:eastAsia="Times New Roman"/>
                <w:b/>
                <w:i w:val="0"/>
                <w:sz w:val="19"/>
              </w:rPr>
              <w:t>≥ 99,5%</w:t>
            </w:r>
          </w:p>
        </w:tc>
        <w:tc>
          <w:tcPr>
            <w:tcW w:type="dxa" w:w="1474"/>
          </w:tcPr>
          <w:p>
            <w:pPr>
              <w:spacing w:before="16" w:after="16" w:line="240" w:lineRule="auto"/>
              <w:ind w:left="0"/>
            </w:pPr>
            <w:r>
              <w:rPr>
                <w:rFonts w:ascii="Times New Roman" w:hAnsi="Times New Roman" w:eastAsia="Times New Roman"/>
                <w:b w:val="0"/>
                <w:i w:val="0"/>
                <w:sz w:val="19"/>
              </w:rPr>
              <w:t>T+1 / 3 / 6 tháng</w:t>
            </w:r>
          </w:p>
        </w:tc>
        <w:tc>
          <w:tcPr>
            <w:tcW w:type="dxa" w:w="1871"/>
          </w:tcPr>
          <w:p>
            <w:pPr>
              <w:spacing w:before="16" w:after="16" w:line="240" w:lineRule="auto"/>
              <w:ind w:left="0"/>
            </w:pPr>
            <w:r>
              <w:rPr>
                <w:rFonts w:ascii="Times New Roman" w:hAnsi="Times New Roman" w:eastAsia="Times New Roman"/>
                <w:b w:val="0"/>
                <w:i w:val="0"/>
                <w:sz w:val="19"/>
              </w:rPr>
              <w:t>Đối tác vận hành</w:t>
            </w:r>
          </w:p>
        </w:tc>
      </w:tr>
      <w:tr>
        <w:tc>
          <w:tcPr>
            <w:tcW w:type="dxa" w:w="680"/>
          </w:tcPr>
          <w:p>
            <w:pPr>
              <w:spacing w:before="16" w:after="16" w:line="240" w:lineRule="auto"/>
              <w:ind w:left="0"/>
            </w:pPr>
            <w:r>
              <w:rPr>
                <w:rFonts w:ascii="Times New Roman" w:hAnsi="Times New Roman" w:eastAsia="Times New Roman"/>
                <w:b w:val="0"/>
                <w:i w:val="0"/>
                <w:sz w:val="19"/>
              </w:rPr>
              <w:t>K7</w:t>
            </w:r>
          </w:p>
        </w:tc>
        <w:tc>
          <w:tcPr>
            <w:tcW w:type="dxa" w:w="2608"/>
          </w:tcPr>
          <w:p>
            <w:pPr>
              <w:spacing w:before="16" w:after="16" w:line="240" w:lineRule="auto"/>
              <w:ind w:left="0"/>
            </w:pPr>
            <w:r>
              <w:rPr>
                <w:rFonts w:ascii="Times New Roman" w:hAnsi="Times New Roman" w:eastAsia="Times New Roman"/>
                <w:b w:val="0"/>
                <w:i w:val="0"/>
                <w:sz w:val="19"/>
              </w:rPr>
              <w:t>RPO / RTO cho dữ liệu vận hành</w:t>
            </w:r>
          </w:p>
        </w:tc>
        <w:tc>
          <w:tcPr>
            <w:tcW w:type="dxa" w:w="1701"/>
          </w:tcPr>
          <w:p>
            <w:pPr>
              <w:spacing w:before="16" w:after="16" w:line="240" w:lineRule="auto"/>
              <w:ind w:left="0"/>
            </w:pPr>
            <w:r>
              <w:rPr>
                <w:rFonts w:ascii="Times New Roman" w:hAnsi="Times New Roman" w:eastAsia="Times New Roman"/>
                <w:b w:val="0"/>
                <w:i w:val="0"/>
                <w:sz w:val="19"/>
              </w:rPr>
              <w:t>Chưa định nghĩa</w:t>
            </w:r>
          </w:p>
        </w:tc>
        <w:tc>
          <w:tcPr>
            <w:tcW w:type="dxa" w:w="1417"/>
          </w:tcPr>
          <w:p>
            <w:pPr>
              <w:spacing w:before="16" w:after="16" w:line="240" w:lineRule="auto"/>
              <w:ind w:left="0"/>
            </w:pPr>
            <w:r>
              <w:rPr>
                <w:rFonts w:ascii="Times New Roman" w:hAnsi="Times New Roman" w:eastAsia="Times New Roman"/>
                <w:b/>
                <w:i w:val="0"/>
                <w:sz w:val="19"/>
              </w:rPr>
              <w:t>≤ 4 giờ / ≤ 8 giờ</w:t>
            </w:r>
          </w:p>
        </w:tc>
        <w:tc>
          <w:tcPr>
            <w:tcW w:type="dxa" w:w="1474"/>
          </w:tcPr>
          <w:p>
            <w:pPr>
              <w:spacing w:before="16" w:after="16" w:line="240" w:lineRule="auto"/>
              <w:ind w:left="0"/>
            </w:pPr>
            <w:r>
              <w:rPr>
                <w:rFonts w:ascii="Times New Roman" w:hAnsi="Times New Roman" w:eastAsia="Times New Roman"/>
                <w:b w:val="0"/>
                <w:i w:val="0"/>
                <w:sz w:val="19"/>
              </w:rPr>
              <w:t>T+3 tháng, qua diễn tập khôi phục</w:t>
            </w:r>
          </w:p>
        </w:tc>
        <w:tc>
          <w:tcPr>
            <w:tcW w:type="dxa" w:w="1871"/>
          </w:tcPr>
          <w:p>
            <w:pPr>
              <w:spacing w:before="16" w:after="16" w:line="240" w:lineRule="auto"/>
              <w:ind w:left="0"/>
            </w:pPr>
            <w:r>
              <w:rPr>
                <w:rFonts w:ascii="Times New Roman" w:hAnsi="Times New Roman" w:eastAsia="Times New Roman"/>
                <w:b w:val="0"/>
                <w:i w:val="0"/>
                <w:sz w:val="19"/>
              </w:rPr>
              <w:t>Đối tác vận hành</w:t>
            </w:r>
          </w:p>
        </w:tc>
      </w:tr>
      <w:tr>
        <w:tc>
          <w:tcPr>
            <w:tcW w:type="dxa" w:w="680"/>
          </w:tcPr>
          <w:p>
            <w:pPr>
              <w:spacing w:before="16" w:after="16" w:line="240" w:lineRule="auto"/>
              <w:ind w:left="0"/>
            </w:pPr>
            <w:r>
              <w:rPr>
                <w:rFonts w:ascii="Times New Roman" w:hAnsi="Times New Roman" w:eastAsia="Times New Roman"/>
                <w:b w:val="0"/>
                <w:i w:val="0"/>
                <w:sz w:val="19"/>
              </w:rPr>
              <w:t>K8</w:t>
            </w:r>
          </w:p>
        </w:tc>
        <w:tc>
          <w:tcPr>
            <w:tcW w:type="dxa" w:w="2608"/>
          </w:tcPr>
          <w:p>
            <w:pPr>
              <w:spacing w:before="16" w:after="16" w:line="240" w:lineRule="auto"/>
              <w:ind w:left="0"/>
            </w:pPr>
            <w:r>
              <w:rPr>
                <w:rFonts w:ascii="Times New Roman" w:hAnsi="Times New Roman" w:eastAsia="Times New Roman"/>
                <w:b w:val="0"/>
                <w:i w:val="0"/>
                <w:sz w:val="19"/>
              </w:rPr>
              <w:t>Tỉ lệ dữ liệu sinh trắc học có căn cứ pháp lý và thời hạn lưu trữ được công bố</w:t>
            </w:r>
          </w:p>
        </w:tc>
        <w:tc>
          <w:tcPr>
            <w:tcW w:type="dxa" w:w="1701"/>
          </w:tcPr>
          <w:p>
            <w:pPr>
              <w:spacing w:before="16" w:after="16" w:line="240" w:lineRule="auto"/>
              <w:ind w:left="0"/>
            </w:pPr>
            <w:r>
              <w:rPr>
                <w:rFonts w:ascii="Times New Roman" w:hAnsi="Times New Roman" w:eastAsia="Times New Roman"/>
                <w:b w:val="0"/>
                <w:i w:val="0"/>
                <w:sz w:val="19"/>
              </w:rPr>
              <w:t>0%</w:t>
            </w:r>
          </w:p>
        </w:tc>
        <w:tc>
          <w:tcPr>
            <w:tcW w:type="dxa" w:w="1417"/>
          </w:tcPr>
          <w:p>
            <w:pPr>
              <w:spacing w:before="16" w:after="16" w:line="240" w:lineRule="auto"/>
              <w:ind w:left="0"/>
            </w:pPr>
            <w:r>
              <w:rPr>
                <w:rFonts w:ascii="Times New Roman" w:hAnsi="Times New Roman" w:eastAsia="Times New Roman"/>
                <w:b/>
                <w:i w:val="0"/>
                <w:sz w:val="19"/>
              </w:rPr>
              <w:t>100%</w:t>
            </w:r>
          </w:p>
        </w:tc>
        <w:tc>
          <w:tcPr>
            <w:tcW w:type="dxa" w:w="1474"/>
          </w:tcPr>
          <w:p>
            <w:pPr>
              <w:spacing w:before="16" w:after="16" w:line="240" w:lineRule="auto"/>
              <w:ind w:left="0"/>
            </w:pPr>
            <w:r>
              <w:rPr>
                <w:rFonts w:ascii="Times New Roman" w:hAnsi="Times New Roman" w:eastAsia="Times New Roman"/>
                <w:b w:val="0"/>
                <w:i w:val="0"/>
                <w:sz w:val="19"/>
              </w:rPr>
              <w:t>T+6 tháng</w:t>
            </w:r>
          </w:p>
        </w:tc>
        <w:tc>
          <w:tcPr>
            <w:tcW w:type="dxa" w:w="1871"/>
          </w:tcPr>
          <w:p>
            <w:pPr>
              <w:spacing w:before="16" w:after="16" w:line="240" w:lineRule="auto"/>
              <w:ind w:left="0"/>
            </w:pPr>
            <w:r>
              <w:rPr>
                <w:rFonts w:ascii="Times New Roman" w:hAnsi="Times New Roman" w:eastAsia="Times New Roman"/>
                <w:b w:val="0"/>
                <w:i w:val="0"/>
                <w:sz w:val="19"/>
              </w:rPr>
              <w:t>Ban điều hành</w:t>
            </w:r>
          </w:p>
        </w:tc>
      </w:tr>
      <w:tr>
        <w:tc>
          <w:tcPr>
            <w:tcW w:type="dxa" w:w="680"/>
          </w:tcPr>
          <w:p>
            <w:pPr>
              <w:spacing w:before="16" w:after="16" w:line="240" w:lineRule="auto"/>
              <w:ind w:left="0"/>
            </w:pPr>
            <w:r>
              <w:rPr>
                <w:rFonts w:ascii="Times New Roman" w:hAnsi="Times New Roman" w:eastAsia="Times New Roman"/>
                <w:b w:val="0"/>
                <w:i w:val="0"/>
                <w:sz w:val="19"/>
              </w:rPr>
              <w:t>K9</w:t>
            </w:r>
          </w:p>
        </w:tc>
        <w:tc>
          <w:tcPr>
            <w:tcW w:type="dxa" w:w="2608"/>
          </w:tcPr>
          <w:p>
            <w:pPr>
              <w:spacing w:before="16" w:after="16" w:line="240" w:lineRule="auto"/>
              <w:ind w:left="0"/>
            </w:pPr>
            <w:r>
              <w:rPr>
                <w:rFonts w:ascii="Times New Roman" w:hAnsi="Times New Roman" w:eastAsia="Times New Roman"/>
                <w:b w:val="0"/>
                <w:i w:val="0"/>
                <w:sz w:val="19"/>
              </w:rPr>
              <w:t>MTTD sự cố tích hợp</w:t>
            </w:r>
          </w:p>
        </w:tc>
        <w:tc>
          <w:tcPr>
            <w:tcW w:type="dxa" w:w="1701"/>
          </w:tcPr>
          <w:p>
            <w:pPr>
              <w:spacing w:before="16" w:after="16" w:line="240" w:lineRule="auto"/>
              <w:ind w:left="0"/>
            </w:pPr>
            <w:r>
              <w:rPr>
                <w:rFonts w:ascii="Times New Roman" w:hAnsi="Times New Roman" w:eastAsia="Times New Roman"/>
                <w:b w:val="0"/>
                <w:i w:val="0"/>
                <w:sz w:val="19"/>
              </w:rPr>
              <w:t>Không đo được</w:t>
            </w:r>
          </w:p>
        </w:tc>
        <w:tc>
          <w:tcPr>
            <w:tcW w:type="dxa" w:w="1417"/>
          </w:tcPr>
          <w:p>
            <w:pPr>
              <w:spacing w:before="16" w:after="16" w:line="240" w:lineRule="auto"/>
              <w:ind w:left="0"/>
            </w:pPr>
            <w:r>
              <w:rPr>
                <w:rFonts w:ascii="Times New Roman" w:hAnsi="Times New Roman" w:eastAsia="Times New Roman"/>
                <w:b/>
                <w:i w:val="0"/>
                <w:sz w:val="19"/>
              </w:rPr>
              <w:t>≤ 15 phút</w:t>
            </w:r>
          </w:p>
        </w:tc>
        <w:tc>
          <w:tcPr>
            <w:tcW w:type="dxa" w:w="1474"/>
          </w:tcPr>
          <w:p>
            <w:pPr>
              <w:spacing w:before="16" w:after="16" w:line="240" w:lineRule="auto"/>
              <w:ind w:left="0"/>
            </w:pPr>
            <w:r>
              <w:rPr>
                <w:rFonts w:ascii="Times New Roman" w:hAnsi="Times New Roman" w:eastAsia="Times New Roman"/>
                <w:b w:val="0"/>
                <w:i w:val="0"/>
                <w:sz w:val="19"/>
              </w:rPr>
              <w:t>T+3 tháng</w:t>
            </w:r>
          </w:p>
        </w:tc>
        <w:tc>
          <w:tcPr>
            <w:tcW w:type="dxa" w:w="1871"/>
          </w:tcPr>
          <w:p>
            <w:pPr>
              <w:spacing w:before="16" w:after="16" w:line="240" w:lineRule="auto"/>
              <w:ind w:left="0"/>
            </w:pPr>
            <w:r>
              <w:rPr>
                <w:rFonts w:ascii="Times New Roman" w:hAnsi="Times New Roman" w:eastAsia="Times New Roman"/>
                <w:b w:val="0"/>
                <w:i w:val="0"/>
                <w:sz w:val="19"/>
              </w:rPr>
              <w:t>Đối tác vận hành</w:t>
            </w:r>
          </w:p>
        </w:tc>
      </w:tr>
      <w:tr>
        <w:tc>
          <w:tcPr>
            <w:tcW w:type="dxa" w:w="680"/>
          </w:tcPr>
          <w:p>
            <w:pPr>
              <w:spacing w:before="16" w:after="16" w:line="240" w:lineRule="auto"/>
              <w:ind w:left="0"/>
            </w:pPr>
            <w:r>
              <w:rPr>
                <w:rFonts w:ascii="Times New Roman" w:hAnsi="Times New Roman" w:eastAsia="Times New Roman"/>
                <w:b w:val="0"/>
                <w:i w:val="0"/>
                <w:sz w:val="19"/>
              </w:rPr>
              <w:t>K10</w:t>
            </w:r>
          </w:p>
        </w:tc>
        <w:tc>
          <w:tcPr>
            <w:tcW w:type="dxa" w:w="2608"/>
          </w:tcPr>
          <w:p>
            <w:pPr>
              <w:spacing w:before="16" w:after="16" w:line="240" w:lineRule="auto"/>
              <w:ind w:left="0"/>
            </w:pPr>
            <w:r>
              <w:rPr>
                <w:rFonts w:ascii="Times New Roman" w:hAnsi="Times New Roman" w:eastAsia="Times New Roman"/>
                <w:b w:val="0"/>
                <w:i w:val="0"/>
                <w:sz w:val="19"/>
              </w:rPr>
              <w:t>Tỉ lệ giao diện lập trình đi qua xác thực tập trung</w:t>
            </w:r>
          </w:p>
        </w:tc>
        <w:tc>
          <w:tcPr>
            <w:tcW w:type="dxa" w:w="1701"/>
          </w:tcPr>
          <w:p>
            <w:pPr>
              <w:spacing w:before="16" w:after="16" w:line="240" w:lineRule="auto"/>
              <w:ind w:left="0"/>
            </w:pPr>
            <w:r>
              <w:rPr>
                <w:rFonts w:ascii="Times New Roman" w:hAnsi="Times New Roman" w:eastAsia="Times New Roman"/>
                <w:b w:val="0"/>
                <w:i w:val="0"/>
                <w:sz w:val="19"/>
              </w:rPr>
              <w:t>0%</w:t>
            </w:r>
          </w:p>
        </w:tc>
        <w:tc>
          <w:tcPr>
            <w:tcW w:type="dxa" w:w="1417"/>
          </w:tcPr>
          <w:p>
            <w:pPr>
              <w:spacing w:before="16" w:after="16" w:line="240" w:lineRule="auto"/>
              <w:ind w:left="0"/>
            </w:pPr>
            <w:r>
              <w:rPr>
                <w:rFonts w:ascii="Times New Roman" w:hAnsi="Times New Roman" w:eastAsia="Times New Roman"/>
                <w:b/>
                <w:i w:val="0"/>
                <w:sz w:val="19"/>
              </w:rPr>
              <w:t>100%</w:t>
            </w:r>
          </w:p>
        </w:tc>
        <w:tc>
          <w:tcPr>
            <w:tcW w:type="dxa" w:w="1474"/>
          </w:tcPr>
          <w:p>
            <w:pPr>
              <w:spacing w:before="16" w:after="16" w:line="240" w:lineRule="auto"/>
              <w:ind w:left="0"/>
            </w:pPr>
            <w:r>
              <w:rPr>
                <w:rFonts w:ascii="Times New Roman" w:hAnsi="Times New Roman" w:eastAsia="Times New Roman"/>
                <w:b w:val="0"/>
                <w:i w:val="0"/>
                <w:sz w:val="19"/>
              </w:rPr>
              <w:t>T+6 tháng</w:t>
            </w:r>
          </w:p>
        </w:tc>
        <w:tc>
          <w:tcPr>
            <w:tcW w:type="dxa" w:w="1871"/>
          </w:tcPr>
          <w:p>
            <w:pPr>
              <w:spacing w:before="16" w:after="16" w:line="240" w:lineRule="auto"/>
              <w:ind w:left="0"/>
            </w:pPr>
            <w:r>
              <w:rPr>
                <w:rFonts w:ascii="Times New Roman" w:hAnsi="Times New Roman" w:eastAsia="Times New Roman"/>
                <w:b w:val="0"/>
                <w:i w:val="0"/>
                <w:sz w:val="19"/>
              </w:rPr>
              <w:t>Đầu mối CNTT</w:t>
            </w:r>
          </w:p>
        </w:tc>
      </w:tr>
    </w:tbl>
    <w:p>
      <w:pPr>
        <w:spacing w:before="20" w:after="100" w:line="276" w:lineRule="auto"/>
        <w:ind w:left="0"/>
        <w:jc w:val="center"/>
      </w:pPr>
      <w:r>
        <w:rPr>
          <w:rFonts w:ascii="Times New Roman" w:hAnsi="Times New Roman" w:eastAsia="Times New Roman"/>
          <w:b w:val="0"/>
          <w:i/>
          <w:color w:val="444444"/>
          <w:sz w:val="19"/>
        </w:rPr>
        <w:t>Bảng 3.1. Mười chỉ tiêu, mỗi chỉ tiêu có baseline, mục tiêu, thời điểm đo và người chịu trách nhiệm số liệu</w:t>
      </w:r>
    </w:p>
    <w:p>
      <w:pPr>
        <w:spacing w:before="100" w:after="40" w:line="276" w:lineRule="auto"/>
        <w:ind w:left="0"/>
      </w:pPr>
      <w:r>
        <w:rPr>
          <w:rFonts w:ascii="Times New Roman" w:hAnsi="Times New Roman" w:eastAsia="Times New Roman"/>
          <w:b/>
          <w:i w:val="0"/>
          <w:color w:val="1F3B73"/>
          <w:sz w:val="23"/>
        </w:rPr>
        <w:t>3.3. Cách nghiệm thu từng chỉ tiêu</w:t>
      </w:r>
    </w:p>
    <w:p>
      <w:pPr>
        <w:spacing w:before="0" w:after="50" w:line="276" w:lineRule="auto"/>
        <w:ind w:left="0"/>
        <w:jc w:val="both"/>
      </w:pPr>
      <w:r>
        <w:rPr>
          <w:rFonts w:ascii="Times New Roman" w:hAnsi="Times New Roman" w:eastAsia="Times New Roman"/>
          <w:b w:val="0"/>
          <w:i w:val="0"/>
          <w:sz w:val="22"/>
        </w:rPr>
        <w:t>K1, K2 và K3 nghiệm thu bằng cách đối chiếu trực tiếp: so ngày phát hành báo cáo với ngày phát sinh doanh thu, đếm số giờ ghi nhận trên bảng phân công, và trích số giao dịch phải xử lý tay từ nhật ký hệ thống. K4 và K10 nghiệm thu bằng truy vấn trên kho dữ liệu. K5 nghiệm thu bằng cách rà soát toàn bộ kênh công bố và xác nhận mọi nơi đều lấy từ một nguồn. K6 và K9 nghiệm thu bằng báo cáo từ hệ thống giám sát sau ba tháng vận hành liên tục. K7 bắt buộc nghiệm thu bằng một buổi diễn tập khôi phục có biên bản, không chấp nhận cam kết trên giấy. K8 nghiệm thu bằng hồ sơ tuân thủ: văn bản lấy sự đồng ý, thông báo xử lý dữ liệu, và chính sách thời hạn lưu trữ đã được công bố cho hội viên.</w:t>
      </w:r>
    </w:p>
    <w:p>
      <w:pPr>
        <w:spacing w:before="140" w:after="60" w:line="276" w:lineRule="auto"/>
        <w:ind w:left="0"/>
      </w:pPr>
      <w:r>
        <w:rPr>
          <w:rFonts w:ascii="Times New Roman" w:hAnsi="Times New Roman" w:eastAsia="Times New Roman"/>
          <w:b/>
          <w:i w:val="0"/>
          <w:color w:val="1F3B73"/>
          <w:sz w:val="26"/>
        </w:rPr>
        <w:t>4. PHƯƠNG ÁN KIẾN TRÚC TO-BE VÀ SO SÁNH</w:t>
      </w:r>
    </w:p>
    <w:p>
      <w:pPr>
        <w:spacing w:before="0" w:after="50" w:line="276" w:lineRule="auto"/>
        <w:ind w:left="0"/>
        <w:jc w:val="both"/>
      </w:pPr>
      <w:r>
        <w:rPr>
          <w:rFonts w:ascii="Times New Roman" w:hAnsi="Times New Roman" w:eastAsia="Times New Roman"/>
          <w:b w:val="0"/>
          <w:i w:val="0"/>
          <w:sz w:val="22"/>
        </w:rPr>
        <w:t>Ba phương án dưới đây được xây dựng để ban điều hành có lựa chọn thực sự, không bị đóng khung vào một hướng. Mỗi phương án được mô tả theo bốn điểm: kiến trúc theo năm lớp, điểm sẵn sàng và khôi phục, cách tích hợp, và khả năng mở rộng.</w:t>
      </w:r>
    </w:p>
    <w:p>
      <w:pPr>
        <w:spacing w:before="100" w:after="40" w:line="276" w:lineRule="auto"/>
        <w:ind w:left="0"/>
      </w:pPr>
      <w:r>
        <w:rPr>
          <w:rFonts w:ascii="Times New Roman" w:hAnsi="Times New Roman" w:eastAsia="Times New Roman"/>
          <w:b/>
          <w:i w:val="0"/>
          <w:color w:val="1F3B73"/>
          <w:sz w:val="23"/>
        </w:rPr>
        <w:t>4.1. PA1 — Nâng cấp tại chỗ (on-premise)</w:t>
      </w:r>
    </w:p>
    <w:p>
      <w:pPr>
        <w:spacing w:before="0" w:after="50" w:line="276" w:lineRule="auto"/>
        <w:ind w:left="0"/>
        <w:jc w:val="both"/>
      </w:pPr>
      <w:r>
        <w:rPr>
          <w:rFonts w:ascii="Times New Roman" w:hAnsi="Times New Roman" w:eastAsia="Times New Roman"/>
          <w:b w:val="0"/>
          <w:i w:val="0"/>
          <w:sz w:val="22"/>
        </w:rPr>
        <w:t>Dựng máy chủ tại văn phòng 770 Quang Trung, tự vận hành cổng giao diện lập trình và kho dữ liệu. Lớp compute và network do doanh nghiệp sở hữu; lớp vận hành, bảo mật, ứng dụng và dữ liệu đều tự quản. Sẵn sàng ở mức active-standby trong cùng một địa điểm, sao lưu ra ổ ngoài. Tích hợp bằng cách gọi trực tiếp tới các hệ thống nhà cung cấp. Mở rộng bằng cách mua thêm máy chủ.</w:t>
      </w:r>
    </w:p>
    <w:p>
      <w:pPr>
        <w:spacing w:before="0" w:after="50" w:line="276" w:lineRule="auto"/>
        <w:ind w:left="0"/>
        <w:jc w:val="both"/>
      </w:pPr>
      <w:r>
        <w:rPr>
          <w:rFonts w:ascii="Times New Roman" w:hAnsi="Times New Roman" w:eastAsia="Times New Roman"/>
          <w:b/>
          <w:i w:val="0"/>
          <w:sz w:val="22"/>
        </w:rPr>
        <w:t xml:space="preserve">Điểm mạnh: </w:t>
      </w:r>
      <w:r>
        <w:rPr>
          <w:rFonts w:ascii="Times New Roman" w:hAnsi="Times New Roman" w:eastAsia="Times New Roman"/>
          <w:b w:val="0"/>
          <w:i w:val="0"/>
          <w:sz w:val="22"/>
        </w:rPr>
        <w:t xml:space="preserve">kiểm soát dữ liệu cao nhất, phù hợp nếu doanh nghiệp không muốn dữ liệu sinh trắc học ra khỏi phạm vi mình quản. </w:t>
      </w:r>
      <w:r>
        <w:rPr>
          <w:rFonts w:ascii="Times New Roman" w:hAnsi="Times New Roman" w:eastAsia="Times New Roman"/>
          <w:b/>
          <w:i w:val="0"/>
          <w:sz w:val="22"/>
        </w:rPr>
        <w:t xml:space="preserve">Điểm yếu quyết định: </w:t>
      </w:r>
      <w:r>
        <w:rPr>
          <w:rFonts w:ascii="Times New Roman" w:hAnsi="Times New Roman" w:eastAsia="Times New Roman"/>
          <w:b w:val="0"/>
          <w:i w:val="0"/>
          <w:sz w:val="22"/>
        </w:rPr>
        <w:t>chi phí đầu tư ban đầu cao nhất và đòi hỏi nhân sự vận hành thường trực — thứ mà Ways Station không có và cũng chưa từng tuyển [2][17][18]. Toàn bộ hệ thống đặt ở một địa điểm cũng là một điểm lỗi đơn.</w:t>
      </w:r>
    </w:p>
    <w:p>
      <w:pPr>
        <w:spacing w:before="100" w:after="40" w:line="276" w:lineRule="auto"/>
        <w:ind w:left="0"/>
      </w:pPr>
      <w:r>
        <w:rPr>
          <w:rFonts w:ascii="Times New Roman" w:hAnsi="Times New Roman" w:eastAsia="Times New Roman"/>
          <w:b/>
          <w:i w:val="0"/>
          <w:color w:val="1F3B73"/>
          <w:sz w:val="23"/>
        </w:rPr>
        <w:t>4.2. PA2 — Hybrid (phương án khuyến nghị)</w:t>
      </w:r>
    </w:p>
    <w:p>
      <w:pPr>
        <w:spacing w:before="0" w:after="50" w:line="276" w:lineRule="auto"/>
        <w:ind w:left="0"/>
        <w:jc w:val="both"/>
      </w:pPr>
      <w:r>
        <w:rPr>
          <w:rFonts w:ascii="Times New Roman" w:hAnsi="Times New Roman" w:eastAsia="Times New Roman"/>
          <w:b w:val="0"/>
          <w:i w:val="0"/>
          <w:sz w:val="22"/>
        </w:rPr>
        <w:t>Giữ nguyên các nền tảng thuê ngoài đang chạy tốt — ứng dụng gym, hệ thống đặt sân, nhận diện khuôn mặt — và bổ sung hai lớp còn thiếu trên cloud: lớp tích hợp (N1 cổng API, N2 định danh khách hàng dùng chung theo chuẩn OIDC, N3 dịch vụ thanh toán và đối soát tự động) cùng lớp dữ liệu (N4 kho dữ liệu vận hành hợp nhất, N5 danh mục dữ liệu cá nhân và hồ sơ tuân thủ, N6 dữ liệu chủ về chi nhánh). Dữ liệu sinh trắc học để nguyên tại nhà cung cấp, chỉ đồng bộ trạng thái gói tập và nhật ký ra vào — cách này giảm phạm vi dữ liệu nhạy cảm phải tự bảo vệ.</w:t>
      </w:r>
    </w:p>
    <w:p>
      <w:pPr>
        <w:spacing w:before="60" w:after="20" w:line="276" w:lineRule="auto"/>
        <w:ind w:left="0"/>
        <w:jc w:val="center"/>
      </w:pPr>
      <w:r>
        <w:drawing>
          <wp:inline xmlns:a="http://schemas.openxmlformats.org/drawingml/2006/main" xmlns:pic="http://schemas.openxmlformats.org/drawingml/2006/picture">
            <wp:extent cx="5616000" cy="2517171"/>
            <wp:docPr id="2" name="Picture 2"/>
            <wp:cNvGraphicFramePr>
              <a:graphicFrameLocks noChangeAspect="1"/>
            </wp:cNvGraphicFramePr>
            <a:graphic>
              <a:graphicData uri="http://schemas.openxmlformats.org/drawingml/2006/picture">
                <pic:pic>
                  <pic:nvPicPr>
                    <pic:cNvPr id="0" name="h4_1.png"/>
                    <pic:cNvPicPr/>
                  </pic:nvPicPr>
                  <pic:blipFill>
                    <a:blip r:embed="rId10"/>
                    <a:stretch>
                      <a:fillRect/>
                    </a:stretch>
                  </pic:blipFill>
                  <pic:spPr>
                    <a:xfrm>
                      <a:off x="0" y="0"/>
                      <a:ext cx="5616000" cy="2517171"/>
                    </a:xfrm>
                    <a:prstGeom prst="rect"/>
                  </pic:spPr>
                </pic:pic>
              </a:graphicData>
            </a:graphic>
          </wp:inline>
        </w:drawing>
      </w:r>
    </w:p>
    <w:p>
      <w:pPr>
        <w:spacing w:before="20" w:after="100" w:line="276" w:lineRule="auto"/>
        <w:ind w:left="0"/>
        <w:jc w:val="center"/>
      </w:pPr>
      <w:r>
        <w:rPr>
          <w:rFonts w:ascii="Times New Roman" w:hAnsi="Times New Roman" w:eastAsia="Times New Roman"/>
          <w:b w:val="0"/>
          <w:i/>
          <w:color w:val="444444"/>
          <w:sz w:val="19"/>
        </w:rPr>
        <w:t>Hình 4.1. Kiến trúc TO-BE của PA2 theo năm lớp</w:t>
      </w:r>
    </w:p>
    <w:p>
      <w:pPr>
        <w:spacing w:before="0" w:after="50" w:line="276" w:lineRule="auto"/>
        <w:ind w:left="0"/>
        <w:jc w:val="both"/>
      </w:pPr>
      <w:r>
        <w:rPr>
          <w:rFonts w:ascii="Times New Roman" w:hAnsi="Times New Roman" w:eastAsia="Times New Roman"/>
          <w:b w:val="0"/>
          <w:i w:val="0"/>
          <w:sz w:val="22"/>
        </w:rPr>
        <w:t>Sẵn sàng và khôi phục: dịch vụ cloud ở mức active-standby giữa hai vùng, sao lưu kho dữ liệu theo ngày với bản sao không thể ghi đè, mục tiêu RPO ≤ 4 giờ và RTO ≤ 8 giờ, có diễn tập khôi phục định kỳ. Tích hợp: mọi kênh đi qua cổng API duy nhất, xác thực tập trung cho cả khách hàng và nhân viên, nhật ký và giám sát gom về một nơi, tiếp nhận sự cố qua một hàng đợi duy nhất. Mở rộng: thêm chi nhánh chỉ là thêm một nguồn dữ liệu, không phát sinh thêm giờ cộng tay.</w:t>
      </w:r>
    </w:p>
    <w:p>
      <w:pPr>
        <w:spacing w:before="0" w:after="50" w:line="276" w:lineRule="auto"/>
        <w:ind w:left="0"/>
        <w:jc w:val="both"/>
      </w:pPr>
      <w:r>
        <w:rPr>
          <w:rFonts w:ascii="Times New Roman" w:hAnsi="Times New Roman" w:eastAsia="Times New Roman"/>
          <w:b/>
          <w:i w:val="0"/>
          <w:sz w:val="22"/>
        </w:rPr>
        <w:t xml:space="preserve">Điều kiện tiên quyết: </w:t>
      </w:r>
      <w:r>
        <w:rPr>
          <w:rFonts w:ascii="Times New Roman" w:hAnsi="Times New Roman" w:eastAsia="Times New Roman"/>
          <w:b w:val="0"/>
          <w:i w:val="0"/>
          <w:sz w:val="22"/>
        </w:rPr>
        <w:t>đàm phán được điều khoản truy xuất dữ liệu với nhà cung cấp ứng dụng gym (rủi ro R2), và bố trí ít nhất một đầu mối công nghệ thông tin nội bộ làm đối tác của bên vận hành.</w:t>
      </w:r>
    </w:p>
    <w:p>
      <w:pPr>
        <w:spacing w:before="100" w:after="40" w:line="276" w:lineRule="auto"/>
        <w:ind w:left="0"/>
      </w:pPr>
      <w:r>
        <w:rPr>
          <w:rFonts w:ascii="Times New Roman" w:hAnsi="Times New Roman" w:eastAsia="Times New Roman"/>
          <w:b/>
          <w:i w:val="0"/>
          <w:color w:val="1F3B73"/>
          <w:sz w:val="23"/>
        </w:rPr>
        <w:t>4.3. PA3 — Cloud-first toàn phần</w:t>
      </w:r>
    </w:p>
    <w:p>
      <w:pPr>
        <w:spacing w:before="0" w:after="50" w:line="276" w:lineRule="auto"/>
        <w:ind w:left="0"/>
        <w:jc w:val="both"/>
      </w:pPr>
      <w:r>
        <w:rPr>
          <w:rFonts w:ascii="Times New Roman" w:hAnsi="Times New Roman" w:eastAsia="Times New Roman"/>
          <w:b w:val="0"/>
          <w:i w:val="0"/>
          <w:sz w:val="22"/>
        </w:rPr>
        <w:t>Thay cả phần mềm quầy và hệ thống đặt sân bằng một nền tảng chuỗi thương mại hợp nhất, chuyển toàn bộ nghiệp vụ lên cloud của một nhà cung cấp. Lớp ứng dụng, dữ liệu, vận hành và bảo mật do nhà cung cấp đảm nhiệm theo cam kết dịch vụ. Sẵn sàng và khôi phục theo mức nhà cung cấp công bố. Tích hợp nội tại vì mọi thứ trong cùng một nền tảng. Mở rộng nhanh nhất — thêm chi nhánh chỉ là cấu hình.</w:t>
      </w:r>
    </w:p>
    <w:p>
      <w:pPr>
        <w:spacing w:before="0" w:after="50" w:line="276" w:lineRule="auto"/>
        <w:ind w:left="0"/>
        <w:jc w:val="both"/>
      </w:pPr>
      <w:r>
        <w:rPr>
          <w:rFonts w:ascii="Times New Roman" w:hAnsi="Times New Roman" w:eastAsia="Times New Roman"/>
          <w:b/>
          <w:i w:val="0"/>
          <w:sz w:val="22"/>
        </w:rPr>
        <w:t xml:space="preserve">Điểm mạnh: </w:t>
      </w:r>
      <w:r>
        <w:rPr>
          <w:rFonts w:ascii="Times New Roman" w:hAnsi="Times New Roman" w:eastAsia="Times New Roman"/>
          <w:b w:val="0"/>
          <w:i w:val="0"/>
          <w:sz w:val="22"/>
        </w:rPr>
        <w:t xml:space="preserve">hợp nhất triệt để, một hợp đồng, một đầu mối. </w:t>
      </w:r>
      <w:r>
        <w:rPr>
          <w:rFonts w:ascii="Times New Roman" w:hAnsi="Times New Roman" w:eastAsia="Times New Roman"/>
          <w:b/>
          <w:i w:val="0"/>
          <w:sz w:val="22"/>
        </w:rPr>
        <w:t xml:space="preserve">Điểm yếu: </w:t>
      </w:r>
      <w:r>
        <w:rPr>
          <w:rFonts w:ascii="Times New Roman" w:hAnsi="Times New Roman" w:eastAsia="Times New Roman"/>
          <w:b w:val="0"/>
          <w:i w:val="0"/>
          <w:sz w:val="22"/>
        </w:rPr>
        <w:t>phải thay đổi quy trình làm việc đồng thời ở 38+ chi nhánh đang hoạt động 24 giờ, trong khi doanh nghiệp không có đội ngũ để dẫn dắt thay đổi diện rộng; khóa chặt vào một nhà cung cấp, làm rủi ro R2 nặng hơn chứ không nhẹ đi; và chi phí chuyển đổi cao nhất trong ba phương án.</w:t>
      </w:r>
    </w:p>
    <w:p>
      <w:pPr>
        <w:spacing w:before="100" w:after="40" w:line="276" w:lineRule="auto"/>
        <w:ind w:left="0"/>
      </w:pPr>
      <w:r>
        <w:rPr>
          <w:rFonts w:ascii="Times New Roman" w:hAnsi="Times New Roman" w:eastAsia="Times New Roman"/>
          <w:b/>
          <w:i w:val="0"/>
          <w:color w:val="1F3B73"/>
          <w:sz w:val="23"/>
        </w:rPr>
        <w:t>4.4. So sánh và kết luận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2608"/>
            <w:shd w:val="clear" w:fill="E8EDF6"/>
          </w:tcPr>
          <w:p>
            <w:pPr>
              <w:spacing w:before="16" w:after="16" w:line="240" w:lineRule="auto"/>
              <w:ind w:left="0"/>
            </w:pPr>
            <w:r>
              <w:rPr>
                <w:rFonts w:ascii="Times New Roman" w:hAnsi="Times New Roman" w:eastAsia="Times New Roman"/>
                <w:b/>
                <w:i w:val="0"/>
                <w:color w:val="1F3B73"/>
                <w:sz w:val="19"/>
              </w:rPr>
              <w:t>Tiêu chí</w:t>
            </w:r>
          </w:p>
        </w:tc>
        <w:tc>
          <w:tcPr>
            <w:tcW w:type="dxa" w:w="2041"/>
            <w:shd w:val="clear" w:fill="E8EDF6"/>
          </w:tcPr>
          <w:p>
            <w:pPr>
              <w:spacing w:before="16" w:after="16" w:line="240" w:lineRule="auto"/>
              <w:ind w:left="0"/>
            </w:pPr>
            <w:r>
              <w:rPr>
                <w:rFonts w:ascii="Times New Roman" w:hAnsi="Times New Roman" w:eastAsia="Times New Roman"/>
                <w:b/>
                <w:i w:val="0"/>
                <w:color w:val="1F3B73"/>
                <w:sz w:val="19"/>
              </w:rPr>
              <w:t>PA1 On-premise</w:t>
            </w:r>
          </w:p>
        </w:tc>
        <w:tc>
          <w:tcPr>
            <w:tcW w:type="dxa" w:w="1984"/>
            <w:shd w:val="clear" w:fill="E8EDF6"/>
          </w:tcPr>
          <w:p>
            <w:pPr>
              <w:spacing w:before="16" w:after="16" w:line="240" w:lineRule="auto"/>
              <w:ind w:left="0"/>
            </w:pPr>
            <w:r>
              <w:rPr>
                <w:rFonts w:ascii="Times New Roman" w:hAnsi="Times New Roman" w:eastAsia="Times New Roman"/>
                <w:b/>
                <w:i w:val="0"/>
                <w:color w:val="1F3B73"/>
                <w:sz w:val="19"/>
              </w:rPr>
              <w:t>PA2 Hybrid</w:t>
            </w:r>
          </w:p>
        </w:tc>
        <w:tc>
          <w:tcPr>
            <w:tcW w:type="dxa" w:w="2835"/>
            <w:shd w:val="clear" w:fill="E8EDF6"/>
          </w:tcPr>
          <w:p>
            <w:pPr>
              <w:spacing w:before="16" w:after="16" w:line="240" w:lineRule="auto"/>
              <w:ind w:left="0"/>
            </w:pPr>
            <w:r>
              <w:rPr>
                <w:rFonts w:ascii="Times New Roman" w:hAnsi="Times New Roman" w:eastAsia="Times New Roman"/>
                <w:b/>
                <w:i w:val="0"/>
                <w:color w:val="1F3B73"/>
                <w:sz w:val="19"/>
              </w:rPr>
              <w:t>PA3 Cloud-first</w:t>
            </w:r>
          </w:p>
        </w:tc>
      </w:tr>
      <w:tr>
        <w:tc>
          <w:tcPr>
            <w:tcW w:type="dxa" w:w="2608"/>
          </w:tcPr>
          <w:p>
            <w:pPr>
              <w:spacing w:before="16" w:after="16" w:line="240" w:lineRule="auto"/>
              <w:ind w:left="0"/>
            </w:pPr>
            <w:r>
              <w:rPr>
                <w:rFonts w:ascii="Times New Roman" w:hAnsi="Times New Roman" w:eastAsia="Times New Roman"/>
                <w:b w:val="0"/>
                <w:i w:val="0"/>
                <w:sz w:val="19"/>
              </w:rPr>
              <w:t>Chi phí đầu tư ban đầu (CAPEX)</w:t>
            </w:r>
          </w:p>
        </w:tc>
        <w:tc>
          <w:tcPr>
            <w:tcW w:type="dxa" w:w="2041"/>
          </w:tcPr>
          <w:p>
            <w:pPr>
              <w:spacing w:before="16" w:after="16" w:line="240" w:lineRule="auto"/>
              <w:ind w:left="0"/>
            </w:pPr>
            <w:r>
              <w:rPr>
                <w:rFonts w:ascii="Times New Roman" w:hAnsi="Times New Roman" w:eastAsia="Times New Roman"/>
                <w:b w:val="0"/>
                <w:i w:val="0"/>
                <w:sz w:val="19"/>
              </w:rPr>
              <w:t>Cao</w:t>
            </w:r>
          </w:p>
        </w:tc>
        <w:tc>
          <w:tcPr>
            <w:tcW w:type="dxa" w:w="1984"/>
          </w:tcPr>
          <w:p>
            <w:pPr>
              <w:spacing w:before="16" w:after="16" w:line="240" w:lineRule="auto"/>
              <w:ind w:left="0"/>
            </w:pPr>
            <w:r>
              <w:rPr>
                <w:rFonts w:ascii="Times New Roman" w:hAnsi="Times New Roman" w:eastAsia="Times New Roman"/>
                <w:b/>
                <w:i w:val="0"/>
                <w:sz w:val="19"/>
              </w:rPr>
              <w:t>Thấp</w:t>
            </w:r>
          </w:p>
        </w:tc>
        <w:tc>
          <w:tcPr>
            <w:tcW w:type="dxa" w:w="2835"/>
          </w:tcPr>
          <w:p>
            <w:pPr>
              <w:spacing w:before="16" w:after="16" w:line="240" w:lineRule="auto"/>
              <w:ind w:left="0"/>
            </w:pPr>
            <w:r>
              <w:rPr>
                <w:rFonts w:ascii="Times New Roman" w:hAnsi="Times New Roman" w:eastAsia="Times New Roman"/>
                <w:b w:val="0"/>
                <w:i w:val="0"/>
                <w:sz w:val="19"/>
              </w:rPr>
              <w:t>Trung bình</w:t>
            </w:r>
          </w:p>
        </w:tc>
      </w:tr>
      <w:tr>
        <w:tc>
          <w:tcPr>
            <w:tcW w:type="dxa" w:w="2608"/>
          </w:tcPr>
          <w:p>
            <w:pPr>
              <w:spacing w:before="16" w:after="16" w:line="240" w:lineRule="auto"/>
              <w:ind w:left="0"/>
            </w:pPr>
            <w:r>
              <w:rPr>
                <w:rFonts w:ascii="Times New Roman" w:hAnsi="Times New Roman" w:eastAsia="Times New Roman"/>
                <w:b w:val="0"/>
                <w:i w:val="0"/>
                <w:sz w:val="19"/>
              </w:rPr>
              <w:t>Chi phí vận hành hằng năm (OPEX)</w:t>
            </w:r>
          </w:p>
        </w:tc>
        <w:tc>
          <w:tcPr>
            <w:tcW w:type="dxa" w:w="2041"/>
          </w:tcPr>
          <w:p>
            <w:pPr>
              <w:spacing w:before="16" w:after="16" w:line="240" w:lineRule="auto"/>
              <w:ind w:left="0"/>
            </w:pPr>
            <w:r>
              <w:rPr>
                <w:rFonts w:ascii="Times New Roman" w:hAnsi="Times New Roman" w:eastAsia="Times New Roman"/>
                <w:b w:val="0"/>
                <w:i w:val="0"/>
                <w:sz w:val="19"/>
              </w:rPr>
              <w:t>Trung bình</w:t>
            </w:r>
          </w:p>
        </w:tc>
        <w:tc>
          <w:tcPr>
            <w:tcW w:type="dxa" w:w="1984"/>
          </w:tcPr>
          <w:p>
            <w:pPr>
              <w:spacing w:before="16" w:after="16" w:line="240" w:lineRule="auto"/>
              <w:ind w:left="0"/>
            </w:pPr>
            <w:r>
              <w:rPr>
                <w:rFonts w:ascii="Times New Roman" w:hAnsi="Times New Roman" w:eastAsia="Times New Roman"/>
                <w:b w:val="0"/>
                <w:i w:val="0"/>
                <w:sz w:val="19"/>
              </w:rPr>
              <w:t>Trung bình</w:t>
            </w:r>
          </w:p>
        </w:tc>
        <w:tc>
          <w:tcPr>
            <w:tcW w:type="dxa" w:w="2835"/>
          </w:tcPr>
          <w:p>
            <w:pPr>
              <w:spacing w:before="16" w:after="16" w:line="240" w:lineRule="auto"/>
              <w:ind w:left="0"/>
            </w:pPr>
            <w:r>
              <w:rPr>
                <w:rFonts w:ascii="Times New Roman" w:hAnsi="Times New Roman" w:eastAsia="Times New Roman"/>
                <w:b w:val="0"/>
                <w:i w:val="0"/>
                <w:sz w:val="19"/>
              </w:rPr>
              <w:t>Cao</w:t>
            </w:r>
          </w:p>
        </w:tc>
      </w:tr>
      <w:tr>
        <w:tc>
          <w:tcPr>
            <w:tcW w:type="dxa" w:w="2608"/>
          </w:tcPr>
          <w:p>
            <w:pPr>
              <w:spacing w:before="16" w:after="16" w:line="240" w:lineRule="auto"/>
              <w:ind w:left="0"/>
            </w:pPr>
            <w:r>
              <w:rPr>
                <w:rFonts w:ascii="Times New Roman" w:hAnsi="Times New Roman" w:eastAsia="Times New Roman"/>
                <w:b w:val="0"/>
                <w:i w:val="0"/>
                <w:sz w:val="19"/>
              </w:rPr>
              <w:t>TCO 3 năm (tương đối)</w:t>
            </w:r>
          </w:p>
        </w:tc>
        <w:tc>
          <w:tcPr>
            <w:tcW w:type="dxa" w:w="2041"/>
          </w:tcPr>
          <w:p>
            <w:pPr>
              <w:spacing w:before="16" w:after="16" w:line="240" w:lineRule="auto"/>
              <w:ind w:left="0"/>
            </w:pPr>
            <w:r>
              <w:rPr>
                <w:rFonts w:ascii="Times New Roman" w:hAnsi="Times New Roman" w:eastAsia="Times New Roman"/>
                <w:b w:val="0"/>
                <w:i w:val="0"/>
                <w:sz w:val="19"/>
              </w:rPr>
              <w:t>Cao</w:t>
            </w:r>
          </w:p>
        </w:tc>
        <w:tc>
          <w:tcPr>
            <w:tcW w:type="dxa" w:w="1984"/>
          </w:tcPr>
          <w:p>
            <w:pPr>
              <w:spacing w:before="16" w:after="16" w:line="240" w:lineRule="auto"/>
              <w:ind w:left="0"/>
            </w:pPr>
            <w:r>
              <w:rPr>
                <w:rFonts w:ascii="Times New Roman" w:hAnsi="Times New Roman" w:eastAsia="Times New Roman"/>
                <w:b/>
                <w:i w:val="0"/>
                <w:sz w:val="19"/>
              </w:rPr>
              <w:t>Thấp nhất</w:t>
            </w:r>
          </w:p>
        </w:tc>
        <w:tc>
          <w:tcPr>
            <w:tcW w:type="dxa" w:w="2835"/>
          </w:tcPr>
          <w:p>
            <w:pPr>
              <w:spacing w:before="16" w:after="16" w:line="240" w:lineRule="auto"/>
              <w:ind w:left="0"/>
            </w:pPr>
            <w:r>
              <w:rPr>
                <w:rFonts w:ascii="Times New Roman" w:hAnsi="Times New Roman" w:eastAsia="Times New Roman"/>
                <w:b w:val="0"/>
                <w:i w:val="0"/>
                <w:sz w:val="19"/>
              </w:rPr>
              <w:t>Cao nhất</w:t>
            </w:r>
          </w:p>
        </w:tc>
      </w:tr>
      <w:tr>
        <w:tc>
          <w:tcPr>
            <w:tcW w:type="dxa" w:w="2608"/>
          </w:tcPr>
          <w:p>
            <w:pPr>
              <w:spacing w:before="16" w:after="16" w:line="240" w:lineRule="auto"/>
              <w:ind w:left="0"/>
            </w:pPr>
            <w:r>
              <w:rPr>
                <w:rFonts w:ascii="Times New Roman" w:hAnsi="Times New Roman" w:eastAsia="Times New Roman"/>
                <w:b w:val="0"/>
                <w:i w:val="0"/>
                <w:sz w:val="19"/>
              </w:rPr>
              <w:t>Thời gian tới báo cáo hợp nhất đầu tiên</w:t>
            </w:r>
          </w:p>
        </w:tc>
        <w:tc>
          <w:tcPr>
            <w:tcW w:type="dxa" w:w="2041"/>
          </w:tcPr>
          <w:p>
            <w:pPr>
              <w:spacing w:before="16" w:after="16" w:line="240" w:lineRule="auto"/>
              <w:ind w:left="0"/>
            </w:pPr>
            <w:r>
              <w:rPr>
                <w:rFonts w:ascii="Times New Roman" w:hAnsi="Times New Roman" w:eastAsia="Times New Roman"/>
                <w:b w:val="0"/>
                <w:i w:val="0"/>
                <w:sz w:val="19"/>
              </w:rPr>
              <w:t>6–9 tháng</w:t>
            </w:r>
          </w:p>
        </w:tc>
        <w:tc>
          <w:tcPr>
            <w:tcW w:type="dxa" w:w="1984"/>
          </w:tcPr>
          <w:p>
            <w:pPr>
              <w:spacing w:before="16" w:after="16" w:line="240" w:lineRule="auto"/>
              <w:ind w:left="0"/>
            </w:pPr>
            <w:r>
              <w:rPr>
                <w:rFonts w:ascii="Times New Roman" w:hAnsi="Times New Roman" w:eastAsia="Times New Roman"/>
                <w:b/>
                <w:i w:val="0"/>
                <w:sz w:val="19"/>
              </w:rPr>
              <w:t>2 tháng</w:t>
            </w:r>
          </w:p>
        </w:tc>
        <w:tc>
          <w:tcPr>
            <w:tcW w:type="dxa" w:w="2835"/>
          </w:tcPr>
          <w:p>
            <w:pPr>
              <w:spacing w:before="16" w:after="16" w:line="240" w:lineRule="auto"/>
              <w:ind w:left="0"/>
            </w:pPr>
            <w:r>
              <w:rPr>
                <w:rFonts w:ascii="Times New Roman" w:hAnsi="Times New Roman" w:eastAsia="Times New Roman"/>
                <w:b w:val="0"/>
                <w:i w:val="0"/>
                <w:sz w:val="19"/>
              </w:rPr>
              <w:t>6–12 tháng</w:t>
            </w:r>
          </w:p>
        </w:tc>
      </w:tr>
      <w:tr>
        <w:tc>
          <w:tcPr>
            <w:tcW w:type="dxa" w:w="2608"/>
          </w:tcPr>
          <w:p>
            <w:pPr>
              <w:spacing w:before="16" w:after="16" w:line="240" w:lineRule="auto"/>
              <w:ind w:left="0"/>
            </w:pPr>
            <w:r>
              <w:rPr>
                <w:rFonts w:ascii="Times New Roman" w:hAnsi="Times New Roman" w:eastAsia="Times New Roman"/>
                <w:b w:val="0"/>
                <w:i w:val="0"/>
                <w:sz w:val="19"/>
              </w:rPr>
              <w:t>Yêu cầu nhân sự nội bộ</w:t>
            </w:r>
          </w:p>
        </w:tc>
        <w:tc>
          <w:tcPr>
            <w:tcW w:type="dxa" w:w="2041"/>
          </w:tcPr>
          <w:p>
            <w:pPr>
              <w:spacing w:before="16" w:after="16" w:line="240" w:lineRule="auto"/>
              <w:ind w:left="0"/>
            </w:pPr>
            <w:r>
              <w:rPr>
                <w:rFonts w:ascii="Times New Roman" w:hAnsi="Times New Roman" w:eastAsia="Times New Roman"/>
                <w:b w:val="0"/>
                <w:i w:val="0"/>
                <w:sz w:val="19"/>
              </w:rPr>
              <w:t>Đội vận hành thường trực</w:t>
            </w:r>
          </w:p>
        </w:tc>
        <w:tc>
          <w:tcPr>
            <w:tcW w:type="dxa" w:w="1984"/>
          </w:tcPr>
          <w:p>
            <w:pPr>
              <w:spacing w:before="16" w:after="16" w:line="240" w:lineRule="auto"/>
              <w:ind w:left="0"/>
            </w:pPr>
            <w:r>
              <w:rPr>
                <w:rFonts w:ascii="Times New Roman" w:hAnsi="Times New Roman" w:eastAsia="Times New Roman"/>
                <w:b/>
                <w:i w:val="0"/>
                <w:sz w:val="19"/>
              </w:rPr>
              <w:t>1 đầu mối CNTT</w:t>
            </w:r>
          </w:p>
        </w:tc>
        <w:tc>
          <w:tcPr>
            <w:tcW w:type="dxa" w:w="2835"/>
          </w:tcPr>
          <w:p>
            <w:pPr>
              <w:spacing w:before="16" w:after="16" w:line="240" w:lineRule="auto"/>
              <w:ind w:left="0"/>
            </w:pPr>
            <w:r>
              <w:rPr>
                <w:rFonts w:ascii="Times New Roman" w:hAnsi="Times New Roman" w:eastAsia="Times New Roman"/>
                <w:b w:val="0"/>
                <w:i w:val="0"/>
                <w:sz w:val="19"/>
              </w:rPr>
              <w:t>1 đầu mối + đội dẫn dắt thay đổi</w:t>
            </w:r>
          </w:p>
        </w:tc>
      </w:tr>
      <w:tr>
        <w:tc>
          <w:tcPr>
            <w:tcW w:type="dxa" w:w="2608"/>
          </w:tcPr>
          <w:p>
            <w:pPr>
              <w:spacing w:before="16" w:after="16" w:line="240" w:lineRule="auto"/>
              <w:ind w:left="0"/>
            </w:pPr>
            <w:r>
              <w:rPr>
                <w:rFonts w:ascii="Times New Roman" w:hAnsi="Times New Roman" w:eastAsia="Times New Roman"/>
                <w:b w:val="0"/>
                <w:i w:val="0"/>
                <w:sz w:val="19"/>
              </w:rPr>
              <w:t>Mức độ gián đoạn vận hành khi triển khai</w:t>
            </w:r>
          </w:p>
        </w:tc>
        <w:tc>
          <w:tcPr>
            <w:tcW w:type="dxa" w:w="2041"/>
          </w:tcPr>
          <w:p>
            <w:pPr>
              <w:spacing w:before="16" w:after="16" w:line="240" w:lineRule="auto"/>
              <w:ind w:left="0"/>
            </w:pPr>
            <w:r>
              <w:rPr>
                <w:rFonts w:ascii="Times New Roman" w:hAnsi="Times New Roman" w:eastAsia="Times New Roman"/>
                <w:b w:val="0"/>
                <w:i w:val="0"/>
                <w:sz w:val="19"/>
              </w:rPr>
              <w:t>Trung bình</w:t>
            </w:r>
          </w:p>
        </w:tc>
        <w:tc>
          <w:tcPr>
            <w:tcW w:type="dxa" w:w="1984"/>
          </w:tcPr>
          <w:p>
            <w:pPr>
              <w:spacing w:before="16" w:after="16" w:line="240" w:lineRule="auto"/>
              <w:ind w:left="0"/>
            </w:pPr>
            <w:r>
              <w:rPr>
                <w:rFonts w:ascii="Times New Roman" w:hAnsi="Times New Roman" w:eastAsia="Times New Roman"/>
                <w:b/>
                <w:i w:val="0"/>
                <w:sz w:val="19"/>
              </w:rPr>
              <w:t>Thấp</w:t>
            </w:r>
          </w:p>
        </w:tc>
        <w:tc>
          <w:tcPr>
            <w:tcW w:type="dxa" w:w="2835"/>
          </w:tcPr>
          <w:p>
            <w:pPr>
              <w:spacing w:before="16" w:after="16" w:line="240" w:lineRule="auto"/>
              <w:ind w:left="0"/>
            </w:pPr>
            <w:r>
              <w:rPr>
                <w:rFonts w:ascii="Times New Roman" w:hAnsi="Times New Roman" w:eastAsia="Times New Roman"/>
                <w:b w:val="0"/>
                <w:i w:val="0"/>
                <w:sz w:val="19"/>
              </w:rPr>
              <w:t>Cao — thay quy trình ở 38+ chi nhánh</w:t>
            </w:r>
          </w:p>
        </w:tc>
      </w:tr>
      <w:tr>
        <w:tc>
          <w:tcPr>
            <w:tcW w:type="dxa" w:w="2608"/>
          </w:tcPr>
          <w:p>
            <w:pPr>
              <w:spacing w:before="16" w:after="16" w:line="240" w:lineRule="auto"/>
              <w:ind w:left="0"/>
            </w:pPr>
            <w:r>
              <w:rPr>
                <w:rFonts w:ascii="Times New Roman" w:hAnsi="Times New Roman" w:eastAsia="Times New Roman"/>
                <w:b w:val="0"/>
                <w:i w:val="0"/>
                <w:sz w:val="19"/>
              </w:rPr>
              <w:t>Rủi ro chính</w:t>
            </w:r>
          </w:p>
        </w:tc>
        <w:tc>
          <w:tcPr>
            <w:tcW w:type="dxa" w:w="2041"/>
          </w:tcPr>
          <w:p>
            <w:pPr>
              <w:spacing w:before="16" w:after="16" w:line="240" w:lineRule="auto"/>
              <w:ind w:left="0"/>
            </w:pPr>
            <w:r>
              <w:rPr>
                <w:rFonts w:ascii="Times New Roman" w:hAnsi="Times New Roman" w:eastAsia="Times New Roman"/>
                <w:b w:val="0"/>
                <w:i w:val="0"/>
                <w:sz w:val="19"/>
              </w:rPr>
              <w:t>Thiếu người vận hành; điểm lỗi đơn</w:t>
            </w:r>
          </w:p>
        </w:tc>
        <w:tc>
          <w:tcPr>
            <w:tcW w:type="dxa" w:w="1984"/>
          </w:tcPr>
          <w:p>
            <w:pPr>
              <w:spacing w:before="16" w:after="16" w:line="240" w:lineRule="auto"/>
              <w:ind w:left="0"/>
            </w:pPr>
            <w:r>
              <w:rPr>
                <w:rFonts w:ascii="Times New Roman" w:hAnsi="Times New Roman" w:eastAsia="Times New Roman"/>
                <w:b w:val="0"/>
                <w:i w:val="0"/>
                <w:sz w:val="19"/>
              </w:rPr>
              <w:t>Phụ thuộc nhà cung cấp app gym (R2)</w:t>
            </w:r>
          </w:p>
        </w:tc>
        <w:tc>
          <w:tcPr>
            <w:tcW w:type="dxa" w:w="2835"/>
          </w:tcPr>
          <w:p>
            <w:pPr>
              <w:spacing w:before="16" w:after="16" w:line="240" w:lineRule="auto"/>
              <w:ind w:left="0"/>
            </w:pPr>
            <w:r>
              <w:rPr>
                <w:rFonts w:ascii="Times New Roman" w:hAnsi="Times New Roman" w:eastAsia="Times New Roman"/>
                <w:b w:val="0"/>
                <w:i w:val="0"/>
                <w:sz w:val="19"/>
              </w:rPr>
              <w:t>Khóa nhà cung cấp; rủi ro chuyển đổi</w:t>
            </w:r>
          </w:p>
        </w:tc>
      </w:tr>
      <w:tr>
        <w:tc>
          <w:tcPr>
            <w:tcW w:type="dxa" w:w="2608"/>
          </w:tcPr>
          <w:p>
            <w:pPr>
              <w:spacing w:before="16" w:after="16" w:line="240" w:lineRule="auto"/>
              <w:ind w:left="0"/>
            </w:pPr>
            <w:r>
              <w:rPr>
                <w:rFonts w:ascii="Times New Roman" w:hAnsi="Times New Roman" w:eastAsia="Times New Roman"/>
                <w:b w:val="0"/>
                <w:i w:val="0"/>
                <w:sz w:val="19"/>
              </w:rPr>
              <w:t>Phù hợp với ràng buộc của Ways Station</w:t>
            </w:r>
          </w:p>
        </w:tc>
        <w:tc>
          <w:tcPr>
            <w:tcW w:type="dxa" w:w="2041"/>
          </w:tcPr>
          <w:p>
            <w:pPr>
              <w:spacing w:before="16" w:after="16" w:line="240" w:lineRule="auto"/>
              <w:ind w:left="0"/>
            </w:pPr>
            <w:r>
              <w:rPr>
                <w:rFonts w:ascii="Times New Roman" w:hAnsi="Times New Roman" w:eastAsia="Times New Roman"/>
                <w:b w:val="0"/>
                <w:i w:val="0"/>
                <w:sz w:val="19"/>
              </w:rPr>
              <w:t>Không — không có phòng CNTT</w:t>
            </w:r>
          </w:p>
        </w:tc>
        <w:tc>
          <w:tcPr>
            <w:tcW w:type="dxa" w:w="1984"/>
          </w:tcPr>
          <w:p>
            <w:pPr>
              <w:spacing w:before="16" w:after="16" w:line="240" w:lineRule="auto"/>
              <w:ind w:left="0"/>
            </w:pPr>
            <w:r>
              <w:rPr>
                <w:rFonts w:ascii="Times New Roman" w:hAnsi="Times New Roman" w:eastAsia="Times New Roman"/>
                <w:b/>
                <w:i w:val="0"/>
                <w:sz w:val="19"/>
              </w:rPr>
              <w:t>Có</w:t>
            </w:r>
          </w:p>
        </w:tc>
        <w:tc>
          <w:tcPr>
            <w:tcW w:type="dxa" w:w="2835"/>
          </w:tcPr>
          <w:p>
            <w:pPr>
              <w:spacing w:before="16" w:after="16" w:line="240" w:lineRule="auto"/>
              <w:ind w:left="0"/>
            </w:pPr>
            <w:r>
              <w:rPr>
                <w:rFonts w:ascii="Times New Roman" w:hAnsi="Times New Roman" w:eastAsia="Times New Roman"/>
                <w:b w:val="0"/>
                <w:i w:val="0"/>
                <w:sz w:val="19"/>
              </w:rPr>
              <w:t>Chỉ khi có đội dẫn dắt thay đổi</w:t>
            </w:r>
          </w:p>
        </w:tc>
      </w:tr>
    </w:tbl>
    <w:p>
      <w:pPr>
        <w:spacing w:before="20" w:after="100" w:line="276" w:lineRule="auto"/>
        <w:ind w:left="0"/>
        <w:jc w:val="center"/>
      </w:pPr>
      <w:r>
        <w:rPr>
          <w:rFonts w:ascii="Times New Roman" w:hAnsi="Times New Roman" w:eastAsia="Times New Roman"/>
          <w:b w:val="0"/>
          <w:i/>
          <w:color w:val="444444"/>
          <w:sz w:val="19"/>
        </w:rPr>
        <w:t>Bảng 4.1. So sánh ba phương án theo tám tiêu chí</w:t>
      </w:r>
    </w:p>
    <w:p>
      <w:pPr>
        <w:spacing w:before="0" w:after="50" w:line="276" w:lineRule="auto"/>
        <w:ind w:left="0"/>
        <w:jc w:val="both"/>
      </w:pPr>
      <w:r>
        <w:rPr>
          <w:rFonts w:ascii="Times New Roman" w:hAnsi="Times New Roman" w:eastAsia="Times New Roman"/>
          <w:b/>
          <w:i w:val="0"/>
          <w:sz w:val="22"/>
        </w:rPr>
        <w:t xml:space="preserve">Kết luận: chọn PA2 — Hybrid. </w:t>
      </w:r>
      <w:r>
        <w:rPr>
          <w:rFonts w:ascii="Times New Roman" w:hAnsi="Times New Roman" w:eastAsia="Times New Roman"/>
          <w:b w:val="0"/>
          <w:i w:val="0"/>
          <w:sz w:val="22"/>
        </w:rPr>
        <w:t>Ba lý do. Thứ nhất, đây là phương án duy nhất tương thích với ràng buộc cứng nhất của doanh nghiệp là không có nhân sự công nghệ thông tin nội bộ. Thứ hai, nó không phá vỡ những gì đang chạy tốt — hệ thống đặt sân và nhận diện khuôn mặt vẫn hoạt động nguyên trạng — nên rủi ro triển khai thấp nhất. Thứ ba, nó cho kết quả đo được sớm nhất: chỉ cần hoàn thành N4 ở pha một là chỉ tiêu K1 và K2 đã cải thiện, trước khi phải chạm tới bất kỳ hệ thống hướng khách hàng nào.</w:t>
      </w:r>
    </w:p>
    <w:p>
      <w:pPr>
        <w:spacing w:before="140" w:after="60" w:line="276" w:lineRule="auto"/>
        <w:ind w:left="0"/>
      </w:pPr>
      <w:r>
        <w:rPr>
          <w:rFonts w:ascii="Times New Roman" w:hAnsi="Times New Roman" w:eastAsia="Times New Roman"/>
          <w:b/>
          <w:i w:val="0"/>
          <w:color w:val="1F3B73"/>
          <w:sz w:val="26"/>
        </w:rPr>
        <w:t>DANH MỤC NGUỒN</w:t>
      </w:r>
    </w:p>
    <w:p>
      <w:pPr>
        <w:spacing w:before="0" w:after="20" w:line="276" w:lineRule="auto"/>
        <w:ind w:left="340" w:hanging="340"/>
      </w:pPr>
      <w:r>
        <w:rPr>
          <w:rFonts w:ascii="Times New Roman" w:hAnsi="Times New Roman" w:eastAsia="Times New Roman"/>
          <w:b/>
          <w:i w:val="0"/>
          <w:sz w:val="19"/>
        </w:rPr>
        <w:t xml:space="preserve">[1] </w:t>
      </w:r>
      <w:r>
        <w:rPr>
          <w:rFonts w:ascii="Times New Roman" w:hAnsi="Times New Roman" w:eastAsia="Times New Roman"/>
          <w:b w:val="0"/>
          <w:i w:val="0"/>
          <w:sz w:val="19"/>
        </w:rPr>
        <w:t xml:space="preserve">Website chính thức Ways Station — </w:t>
      </w:r>
      <w:hyperlink r:id="rId11">
        <w:r>
          <w:rPr>
            <w:rFonts w:ascii="Times New Roman" w:hAnsi="Times New Roman"/>
            <w:color w:val="0B51A1"/>
            <w:u w:val="single"/>
            <w:sz w:val="19"/>
          </w:rPr>
          <w:t xml:space="preserve">https://www.waysstation.vn</w:t>
        </w:r>
      </w:hyperlink>
    </w:p>
    <w:p>
      <w:pPr>
        <w:spacing w:before="0" w:after="20" w:line="276" w:lineRule="auto"/>
        <w:ind w:left="340" w:hanging="340"/>
      </w:pPr>
      <w:r>
        <w:rPr>
          <w:rFonts w:ascii="Times New Roman" w:hAnsi="Times New Roman" w:eastAsia="Times New Roman"/>
          <w:b/>
          <w:i w:val="0"/>
          <w:sz w:val="19"/>
        </w:rPr>
        <w:t xml:space="preserve">[2] </w:t>
      </w:r>
      <w:r>
        <w:rPr>
          <w:rFonts w:ascii="Times New Roman" w:hAnsi="Times New Roman" w:eastAsia="Times New Roman"/>
          <w:b w:val="0"/>
          <w:i w:val="0"/>
          <w:sz w:val="19"/>
        </w:rPr>
        <w:t xml:space="preserve">Trang tuyển dụng hệ thống Ways Station — </w:t>
      </w:r>
      <w:hyperlink r:id="rId12">
        <w:r>
          <w:rPr>
            <w:rFonts w:ascii="Times New Roman" w:hAnsi="Times New Roman"/>
            <w:color w:val="0B51A1"/>
            <w:u w:val="single"/>
            <w:sz w:val="19"/>
          </w:rPr>
          <w:t xml:space="preserve">https://diachi.ways.vn/tuyendung</w:t>
        </w:r>
      </w:hyperlink>
    </w:p>
    <w:p>
      <w:pPr>
        <w:spacing w:before="0" w:after="20" w:line="276" w:lineRule="auto"/>
        <w:ind w:left="340" w:hanging="340"/>
      </w:pPr>
      <w:r>
        <w:rPr>
          <w:rFonts w:ascii="Times New Roman" w:hAnsi="Times New Roman" w:eastAsia="Times New Roman"/>
          <w:b/>
          <w:i w:val="0"/>
          <w:sz w:val="19"/>
        </w:rPr>
        <w:t xml:space="preserve">[3] </w:t>
      </w:r>
      <w:r>
        <w:rPr>
          <w:rFonts w:ascii="Times New Roman" w:hAnsi="Times New Roman" w:eastAsia="Times New Roman"/>
          <w:b w:val="0"/>
          <w:i w:val="0"/>
          <w:sz w:val="19"/>
        </w:rPr>
        <w:t xml:space="preserve">Tra cứu mã số thuế hộ kinh doanh WAYS STATION – GYM — </w:t>
      </w:r>
      <w:hyperlink r:id="rId13">
        <w:r>
          <w:rPr>
            <w:rFonts w:ascii="Times New Roman" w:hAnsi="Times New Roman"/>
            <w:color w:val="0B51A1"/>
            <w:u w:val="single"/>
            <w:sz w:val="19"/>
          </w:rPr>
          <w:t xml:space="preserve">https://masothue.com</w:t>
        </w:r>
      </w:hyperlink>
    </w:p>
    <w:p>
      <w:pPr>
        <w:spacing w:before="0" w:after="20" w:line="276" w:lineRule="auto"/>
        <w:ind w:left="340" w:hanging="340"/>
      </w:pPr>
      <w:r>
        <w:rPr>
          <w:rFonts w:ascii="Times New Roman" w:hAnsi="Times New Roman" w:eastAsia="Times New Roman"/>
          <w:b/>
          <w:i w:val="0"/>
          <w:sz w:val="19"/>
        </w:rPr>
        <w:t xml:space="preserve">[4] </w:t>
      </w:r>
      <w:r>
        <w:rPr>
          <w:rFonts w:ascii="Times New Roman" w:hAnsi="Times New Roman" w:eastAsia="Times New Roman"/>
          <w:b w:val="0"/>
          <w:i w:val="0"/>
          <w:sz w:val="19"/>
        </w:rPr>
        <w:t xml:space="preserve">Tra cứu mã số thuế hộ kinh doanh WAYS STATION GV — </w:t>
      </w:r>
      <w:hyperlink r:id="rId13">
        <w:r>
          <w:rPr>
            <w:rFonts w:ascii="Times New Roman" w:hAnsi="Times New Roman"/>
            <w:color w:val="0B51A1"/>
            <w:u w:val="single"/>
            <w:sz w:val="19"/>
          </w:rPr>
          <w:t xml:space="preserve">https://masothue.com</w:t>
        </w:r>
      </w:hyperlink>
    </w:p>
    <w:p>
      <w:pPr>
        <w:spacing w:before="0" w:after="20" w:line="276" w:lineRule="auto"/>
        <w:ind w:left="340" w:hanging="340"/>
      </w:pPr>
      <w:r>
        <w:rPr>
          <w:rFonts w:ascii="Times New Roman" w:hAnsi="Times New Roman" w:eastAsia="Times New Roman"/>
          <w:b/>
          <w:i w:val="0"/>
          <w:sz w:val="19"/>
        </w:rPr>
        <w:t xml:space="preserve">[5] </w:t>
      </w:r>
      <w:r>
        <w:rPr>
          <w:rFonts w:ascii="Times New Roman" w:hAnsi="Times New Roman" w:eastAsia="Times New Roman"/>
          <w:b w:val="0"/>
          <w:i w:val="0"/>
          <w:sz w:val="19"/>
        </w:rPr>
        <w:t xml:space="preserve">Tra cứu mã số thuế hộ kinh doanh WAYS STATION N.V.L — </w:t>
      </w:r>
      <w:hyperlink r:id="rId13">
        <w:r>
          <w:rPr>
            <w:rFonts w:ascii="Times New Roman" w:hAnsi="Times New Roman"/>
            <w:color w:val="0B51A1"/>
            <w:u w:val="single"/>
            <w:sz w:val="19"/>
          </w:rPr>
          <w:t xml:space="preserve">https://masothue.com</w:t>
        </w:r>
      </w:hyperlink>
    </w:p>
    <w:p>
      <w:pPr>
        <w:spacing w:before="0" w:after="20" w:line="276" w:lineRule="auto"/>
        <w:ind w:left="340" w:hanging="340"/>
      </w:pPr>
      <w:r>
        <w:rPr>
          <w:rFonts w:ascii="Times New Roman" w:hAnsi="Times New Roman" w:eastAsia="Times New Roman"/>
          <w:b/>
          <w:i w:val="0"/>
          <w:sz w:val="19"/>
        </w:rPr>
        <w:t xml:space="preserve">[6] </w:t>
      </w:r>
      <w:r>
        <w:rPr>
          <w:rFonts w:ascii="Times New Roman" w:hAnsi="Times New Roman" w:eastAsia="Times New Roman"/>
          <w:b w:val="0"/>
          <w:i w:val="0"/>
          <w:sz w:val="19"/>
        </w:rPr>
        <w:t xml:space="preserve">Hồ sơ doanh nghiệp trên cổng tuyển dụng — </w:t>
      </w:r>
      <w:hyperlink r:id="rId14">
        <w:r>
          <w:rPr>
            <w:rFonts w:ascii="Times New Roman" w:hAnsi="Times New Roman"/>
            <w:color w:val="0B51A1"/>
            <w:u w:val="single"/>
            <w:sz w:val="19"/>
          </w:rPr>
          <w:t xml:space="preserve">https://ybox.vn</w:t>
        </w:r>
      </w:hyperlink>
    </w:p>
    <w:p>
      <w:pPr>
        <w:spacing w:before="0" w:after="20" w:line="276" w:lineRule="auto"/>
        <w:ind w:left="340" w:hanging="340"/>
      </w:pPr>
      <w:r>
        <w:rPr>
          <w:rFonts w:ascii="Times New Roman" w:hAnsi="Times New Roman" w:eastAsia="Times New Roman"/>
          <w:b/>
          <w:i w:val="0"/>
          <w:sz w:val="19"/>
        </w:rPr>
        <w:t xml:space="preserve">[7] </w:t>
      </w:r>
      <w:r>
        <w:rPr>
          <w:rFonts w:ascii="Times New Roman" w:hAnsi="Times New Roman" w:eastAsia="Times New Roman"/>
          <w:b w:val="0"/>
          <w:i w:val="0"/>
          <w:sz w:val="19"/>
        </w:rPr>
        <w:t xml:space="preserve">Thông tin địa chỉ trụ sở theo nguồn cũ — </w:t>
      </w:r>
      <w:hyperlink r:id="rId15">
        <w:r>
          <w:rPr>
            <w:rFonts w:ascii="Times New Roman" w:hAnsi="Times New Roman"/>
            <w:color w:val="0B51A1"/>
            <w:u w:val="single"/>
            <w:sz w:val="19"/>
          </w:rPr>
          <w:t xml:space="preserve">https://diachi.ways.vn</w:t>
        </w:r>
      </w:hyperlink>
    </w:p>
    <w:p>
      <w:pPr>
        <w:spacing w:before="0" w:after="20" w:line="276" w:lineRule="auto"/>
        <w:ind w:left="340" w:hanging="340"/>
      </w:pPr>
      <w:r>
        <w:rPr>
          <w:rFonts w:ascii="Times New Roman" w:hAnsi="Times New Roman" w:eastAsia="Times New Roman"/>
          <w:b/>
          <w:i w:val="0"/>
          <w:sz w:val="19"/>
        </w:rPr>
        <w:t xml:space="preserve">[8] </w:t>
      </w:r>
      <w:r>
        <w:rPr>
          <w:rFonts w:ascii="Times New Roman" w:hAnsi="Times New Roman" w:eastAsia="Times New Roman"/>
          <w:b w:val="0"/>
          <w:i w:val="0"/>
          <w:sz w:val="19"/>
        </w:rPr>
        <w:t xml:space="preserve">Trang dịch vụ phòng tập gym — </w:t>
      </w:r>
      <w:hyperlink r:id="rId16">
        <w:r>
          <w:rPr>
            <w:rFonts w:ascii="Times New Roman" w:hAnsi="Times New Roman"/>
            <w:color w:val="0B51A1"/>
            <w:u w:val="single"/>
            <w:sz w:val="19"/>
          </w:rPr>
          <w:t xml:space="preserve">https://diachi.ways.vn/g</w:t>
        </w:r>
      </w:hyperlink>
    </w:p>
    <w:p>
      <w:pPr>
        <w:spacing w:before="0" w:after="20" w:line="276" w:lineRule="auto"/>
        <w:ind w:left="340" w:hanging="340"/>
      </w:pPr>
      <w:r>
        <w:rPr>
          <w:rFonts w:ascii="Times New Roman" w:hAnsi="Times New Roman" w:eastAsia="Times New Roman"/>
          <w:b/>
          <w:i w:val="0"/>
          <w:sz w:val="19"/>
        </w:rPr>
        <w:t xml:space="preserve">[9] </w:t>
      </w:r>
      <w:r>
        <w:rPr>
          <w:rFonts w:ascii="Times New Roman" w:hAnsi="Times New Roman" w:eastAsia="Times New Roman"/>
          <w:b w:val="0"/>
          <w:i w:val="0"/>
          <w:sz w:val="19"/>
        </w:rPr>
        <w:t xml:space="preserve">Trang dịch vụ billiards — </w:t>
      </w:r>
      <w:hyperlink r:id="rId17">
        <w:r>
          <w:rPr>
            <w:rFonts w:ascii="Times New Roman" w:hAnsi="Times New Roman"/>
            <w:color w:val="0B51A1"/>
            <w:u w:val="single"/>
            <w:sz w:val="19"/>
          </w:rPr>
          <w:t xml:space="preserve">https://diachi.ways.vn/b</w:t>
        </w:r>
      </w:hyperlink>
    </w:p>
    <w:p>
      <w:pPr>
        <w:spacing w:before="0" w:after="20" w:line="276" w:lineRule="auto"/>
        <w:ind w:left="340" w:hanging="340"/>
      </w:pPr>
      <w:r>
        <w:rPr>
          <w:rFonts w:ascii="Times New Roman" w:hAnsi="Times New Roman" w:eastAsia="Times New Roman"/>
          <w:b/>
          <w:i w:val="0"/>
          <w:sz w:val="19"/>
        </w:rPr>
        <w:t xml:space="preserve">[10] </w:t>
      </w:r>
      <w:r>
        <w:rPr>
          <w:rFonts w:ascii="Times New Roman" w:hAnsi="Times New Roman" w:eastAsia="Times New Roman"/>
          <w:b w:val="0"/>
          <w:i w:val="0"/>
          <w:sz w:val="19"/>
        </w:rPr>
        <w:t xml:space="preserve">Trang giới thiệu chi nhánh mới — </w:t>
      </w:r>
      <w:hyperlink r:id="rId18">
        <w:r>
          <w:rPr>
            <w:rFonts w:ascii="Times New Roman" w:hAnsi="Times New Roman"/>
            <w:color w:val="0B51A1"/>
            <w:u w:val="single"/>
            <w:sz w:val="19"/>
          </w:rPr>
          <w:t xml:space="preserve">https://diachi.ways.vn/cnmoi</w:t>
        </w:r>
      </w:hyperlink>
    </w:p>
    <w:p>
      <w:pPr>
        <w:spacing w:before="0" w:after="20" w:line="276" w:lineRule="auto"/>
        <w:ind w:left="340" w:hanging="340"/>
      </w:pPr>
      <w:r>
        <w:rPr>
          <w:rFonts w:ascii="Times New Roman" w:hAnsi="Times New Roman" w:eastAsia="Times New Roman"/>
          <w:b/>
          <w:i w:val="0"/>
          <w:sz w:val="19"/>
        </w:rPr>
        <w:t xml:space="preserve">[11] </w:t>
      </w:r>
      <w:r>
        <w:rPr>
          <w:rFonts w:ascii="Times New Roman" w:hAnsi="Times New Roman" w:eastAsia="Times New Roman"/>
          <w:b w:val="0"/>
          <w:i w:val="0"/>
          <w:sz w:val="19"/>
        </w:rPr>
        <w:t xml:space="preserve">Hướng dẫn đặt sân cầu lông — </w:t>
      </w:r>
      <w:hyperlink r:id="rId19">
        <w:r>
          <w:rPr>
            <w:rFonts w:ascii="Times New Roman" w:hAnsi="Times New Roman"/>
            <w:color w:val="0B51A1"/>
            <w:u w:val="single"/>
            <w:sz w:val="19"/>
          </w:rPr>
          <w:t xml:space="preserve">https://diachi.ways.vn/san</w:t>
        </w:r>
      </w:hyperlink>
    </w:p>
    <w:p>
      <w:pPr>
        <w:spacing w:before="0" w:after="20" w:line="276" w:lineRule="auto"/>
        <w:ind w:left="340" w:hanging="340"/>
      </w:pPr>
      <w:r>
        <w:rPr>
          <w:rFonts w:ascii="Times New Roman" w:hAnsi="Times New Roman" w:eastAsia="Times New Roman"/>
          <w:b/>
          <w:i w:val="0"/>
          <w:sz w:val="19"/>
        </w:rPr>
        <w:t xml:space="preserve">[12] </w:t>
      </w:r>
      <w:r>
        <w:rPr>
          <w:rFonts w:ascii="Times New Roman" w:hAnsi="Times New Roman" w:eastAsia="Times New Roman"/>
          <w:b w:val="0"/>
          <w:i w:val="0"/>
          <w:sz w:val="19"/>
        </w:rPr>
        <w:t xml:space="preserve">Quy định sử dụng sân cầu lông — </w:t>
      </w:r>
      <w:hyperlink r:id="rId20">
        <w:r>
          <w:rPr>
            <w:rFonts w:ascii="Times New Roman" w:hAnsi="Times New Roman"/>
            <w:color w:val="0B51A1"/>
            <w:u w:val="single"/>
            <w:sz w:val="19"/>
          </w:rPr>
          <w:t xml:space="preserve">https://san.ways.io.vn</w:t>
        </w:r>
      </w:hyperlink>
    </w:p>
    <w:p>
      <w:pPr>
        <w:spacing w:before="0" w:after="20" w:line="276" w:lineRule="auto"/>
        <w:ind w:left="340" w:hanging="340"/>
      </w:pPr>
      <w:r>
        <w:rPr>
          <w:rFonts w:ascii="Times New Roman" w:hAnsi="Times New Roman" w:eastAsia="Times New Roman"/>
          <w:b/>
          <w:i w:val="0"/>
          <w:sz w:val="19"/>
        </w:rPr>
        <w:t xml:space="preserve">[13] </w:t>
      </w:r>
      <w:r>
        <w:rPr>
          <w:rFonts w:ascii="Times New Roman" w:hAnsi="Times New Roman" w:eastAsia="Times New Roman"/>
          <w:b w:val="0"/>
          <w:i w:val="0"/>
          <w:sz w:val="19"/>
        </w:rPr>
        <w:t xml:space="preserve">Trang thông tin gói tập và ứng dụng hội viên — </w:t>
      </w:r>
      <w:hyperlink r:id="rId21">
        <w:r>
          <w:rPr>
            <w:rFonts w:ascii="Times New Roman" w:hAnsi="Times New Roman"/>
            <w:color w:val="0B51A1"/>
            <w:u w:val="single"/>
            <w:sz w:val="19"/>
          </w:rPr>
          <w:t xml:space="preserve">https://diachi.ways.vn/web</w:t>
        </w:r>
      </w:hyperlink>
    </w:p>
    <w:p>
      <w:pPr>
        <w:spacing w:before="0" w:after="20" w:line="276" w:lineRule="auto"/>
        <w:ind w:left="340" w:hanging="340"/>
      </w:pPr>
      <w:r>
        <w:rPr>
          <w:rFonts w:ascii="Times New Roman" w:hAnsi="Times New Roman" w:eastAsia="Times New Roman"/>
          <w:b/>
          <w:i w:val="0"/>
          <w:sz w:val="19"/>
        </w:rPr>
        <w:t xml:space="preserve">[14] </w:t>
      </w:r>
      <w:r>
        <w:rPr>
          <w:rFonts w:ascii="Times New Roman" w:hAnsi="Times New Roman" w:eastAsia="Times New Roman"/>
          <w:b w:val="0"/>
          <w:i w:val="0"/>
          <w:sz w:val="19"/>
        </w:rPr>
        <w:t xml:space="preserve">Ứng dụng di động quản lý gói tập — </w:t>
      </w:r>
      <w:hyperlink r:id="rId21">
        <w:r>
          <w:rPr>
            <w:rFonts w:ascii="Times New Roman" w:hAnsi="Times New Roman"/>
            <w:color w:val="0B51A1"/>
            <w:u w:val="single"/>
            <w:sz w:val="19"/>
          </w:rPr>
          <w:t xml:space="preserve">https://diachi.ways.vn/web</w:t>
        </w:r>
      </w:hyperlink>
    </w:p>
    <w:p>
      <w:pPr>
        <w:spacing w:before="0" w:after="20" w:line="276" w:lineRule="auto"/>
        <w:ind w:left="340" w:hanging="340"/>
      </w:pPr>
      <w:r>
        <w:rPr>
          <w:rFonts w:ascii="Times New Roman" w:hAnsi="Times New Roman" w:eastAsia="Times New Roman"/>
          <w:b/>
          <w:i w:val="0"/>
          <w:sz w:val="19"/>
        </w:rPr>
        <w:t xml:space="preserve">[15] </w:t>
      </w:r>
      <w:r>
        <w:rPr>
          <w:rFonts w:ascii="Times New Roman" w:hAnsi="Times New Roman" w:eastAsia="Times New Roman"/>
          <w:b w:val="0"/>
          <w:i w:val="0"/>
          <w:sz w:val="19"/>
        </w:rPr>
        <w:t xml:space="preserve">Thông tin nền tảng nhà cung cấp ứng dụng phòng tập — </w:t>
      </w:r>
      <w:hyperlink r:id="rId21">
        <w:r>
          <w:rPr>
            <w:rFonts w:ascii="Times New Roman" w:hAnsi="Times New Roman"/>
            <w:color w:val="0B51A1"/>
            <w:u w:val="single"/>
            <w:sz w:val="19"/>
          </w:rPr>
          <w:t xml:space="preserve">https://diachi.ways.vn/web</w:t>
        </w:r>
      </w:hyperlink>
    </w:p>
    <w:p>
      <w:pPr>
        <w:spacing w:before="0" w:after="20" w:line="276" w:lineRule="auto"/>
        <w:ind w:left="340" w:hanging="340"/>
      </w:pPr>
      <w:r>
        <w:rPr>
          <w:rFonts w:ascii="Times New Roman" w:hAnsi="Times New Roman" w:eastAsia="Times New Roman"/>
          <w:b/>
          <w:i w:val="0"/>
          <w:sz w:val="19"/>
        </w:rPr>
        <w:t xml:space="preserve">[16] </w:t>
      </w:r>
      <w:r>
        <w:rPr>
          <w:rFonts w:ascii="Times New Roman" w:hAnsi="Times New Roman" w:eastAsia="Times New Roman"/>
          <w:b w:val="0"/>
          <w:i w:val="0"/>
          <w:sz w:val="19"/>
        </w:rPr>
        <w:t xml:space="preserve">Bài công bố danh sách trang chính thức và địa chỉ cửa hàng, 03/11/2025 — </w:t>
      </w:r>
      <w:hyperlink r:id="rId22">
        <w:r>
          <w:rPr>
            <w:rFonts w:ascii="Times New Roman" w:hAnsi="Times New Roman"/>
            <w:color w:val="0B51A1"/>
            <w:u w:val="single"/>
            <w:sz w:val="19"/>
          </w:rPr>
          <w:t xml:space="preserve">https://waysstation.vn</w:t>
        </w:r>
      </w:hyperlink>
    </w:p>
    <w:p>
      <w:pPr>
        <w:spacing w:before="0" w:after="20" w:line="276" w:lineRule="auto"/>
        <w:ind w:left="340" w:hanging="340"/>
      </w:pPr>
      <w:r>
        <w:rPr>
          <w:rFonts w:ascii="Times New Roman" w:hAnsi="Times New Roman" w:eastAsia="Times New Roman"/>
          <w:b/>
          <w:i w:val="0"/>
          <w:sz w:val="19"/>
        </w:rPr>
        <w:t xml:space="preserve">[17] </w:t>
      </w:r>
      <w:r>
        <w:rPr>
          <w:rFonts w:ascii="Times New Roman" w:hAnsi="Times New Roman" w:eastAsia="Times New Roman"/>
          <w:b w:val="0"/>
          <w:i w:val="0"/>
          <w:sz w:val="19"/>
        </w:rPr>
        <w:t xml:space="preserve">Tin tuyển dụng hệ thống thể thao giải trí Ways Station — </w:t>
      </w:r>
      <w:hyperlink r:id="rId14">
        <w:r>
          <w:rPr>
            <w:rFonts w:ascii="Times New Roman" w:hAnsi="Times New Roman"/>
            <w:color w:val="0B51A1"/>
            <w:u w:val="single"/>
            <w:sz w:val="19"/>
          </w:rPr>
          <w:t xml:space="preserve">https://ybox.vn</w:t>
        </w:r>
      </w:hyperlink>
    </w:p>
    <w:p>
      <w:pPr>
        <w:spacing w:before="0" w:after="20" w:line="276" w:lineRule="auto"/>
        <w:ind w:left="340" w:hanging="340"/>
      </w:pPr>
      <w:r>
        <w:rPr>
          <w:rFonts w:ascii="Times New Roman" w:hAnsi="Times New Roman" w:eastAsia="Times New Roman"/>
          <w:b/>
          <w:i w:val="0"/>
          <w:sz w:val="19"/>
        </w:rPr>
        <w:t xml:space="preserve">[18] </w:t>
      </w:r>
      <w:r>
        <w:rPr>
          <w:rFonts w:ascii="Times New Roman" w:hAnsi="Times New Roman" w:eastAsia="Times New Roman"/>
          <w:b w:val="0"/>
          <w:i w:val="0"/>
          <w:sz w:val="19"/>
        </w:rPr>
        <w:t xml:space="preserve">Tin tuyển dụng vị trí nhân viên nhập liệu — </w:t>
      </w:r>
      <w:hyperlink r:id="rId14">
        <w:r>
          <w:rPr>
            <w:rFonts w:ascii="Times New Roman" w:hAnsi="Times New Roman"/>
            <w:color w:val="0B51A1"/>
            <w:u w:val="single"/>
            <w:sz w:val="19"/>
          </w:rPr>
          <w:t xml:space="preserve">https://ybox.vn</w:t>
        </w:r>
      </w:hyperlink>
    </w:p>
    <w:p>
      <w:pPr>
        <w:spacing w:before="0" w:after="20" w:line="276" w:lineRule="auto"/>
        <w:ind w:left="340" w:hanging="340"/>
      </w:pPr>
      <w:r>
        <w:rPr>
          <w:rFonts w:ascii="Times New Roman" w:hAnsi="Times New Roman" w:eastAsia="Times New Roman"/>
          <w:b/>
          <w:i w:val="0"/>
          <w:sz w:val="19"/>
        </w:rPr>
        <w:t xml:space="preserve">[23] </w:t>
      </w:r>
      <w:r>
        <w:rPr>
          <w:rFonts w:ascii="Times New Roman" w:hAnsi="Times New Roman" w:eastAsia="Times New Roman"/>
          <w:b w:val="0"/>
          <w:i w:val="0"/>
          <w:sz w:val="19"/>
        </w:rPr>
        <w:t xml:space="preserve">Nghị định 13/2023/NĐ-CP về bảo vệ dữ liệu cá nhân — </w:t>
      </w:r>
      <w:hyperlink r:id="rId23">
        <w:r>
          <w:rPr>
            <w:rFonts w:ascii="Times New Roman" w:hAnsi="Times New Roman"/>
            <w:color w:val="0B51A1"/>
            <w:u w:val="single"/>
            <w:sz w:val="19"/>
          </w:rPr>
          <w:t xml:space="preserve">https://vanban.chinhphu.vn</w:t>
        </w:r>
      </w:hyperlink>
    </w:p>
    <w:p>
      <w:pPr>
        <w:spacing w:before="0" w:after="20" w:line="276" w:lineRule="auto"/>
        <w:ind w:left="340" w:hanging="340"/>
      </w:pPr>
      <w:r>
        <w:rPr>
          <w:rFonts w:ascii="Times New Roman" w:hAnsi="Times New Roman" w:eastAsia="Times New Roman"/>
          <w:b/>
          <w:i w:val="0"/>
          <w:sz w:val="19"/>
        </w:rPr>
        <w:t xml:space="preserve">[24] </w:t>
      </w:r>
      <w:r>
        <w:rPr>
          <w:rFonts w:ascii="Times New Roman" w:hAnsi="Times New Roman" w:eastAsia="Times New Roman"/>
          <w:b w:val="0"/>
          <w:i w:val="0"/>
          <w:sz w:val="19"/>
        </w:rPr>
        <w:t xml:space="preserve">Luật Bảo vệ dữ liệu cá nhân — </w:t>
      </w:r>
      <w:hyperlink r:id="rId23">
        <w:r>
          <w:rPr>
            <w:rFonts w:ascii="Times New Roman" w:hAnsi="Times New Roman"/>
            <w:color w:val="0B51A1"/>
            <w:u w:val="single"/>
            <w:sz w:val="19"/>
          </w:rPr>
          <w:t xml:space="preserve">https://vanban.chinhphu.vn</w:t>
        </w:r>
      </w:hyperlink>
    </w:p>
    <w:p>
      <w:pPr>
        <w:spacing w:before="140" w:after="60" w:line="276" w:lineRule="auto"/>
        <w:ind w:left="0"/>
      </w:pPr>
      <w:r>
        <w:rPr>
          <w:rFonts w:ascii="Times New Roman" w:hAnsi="Times New Roman" w:eastAsia="Times New Roman"/>
          <w:b/>
          <w:i w:val="0"/>
          <w:color w:val="1F3B73"/>
          <w:sz w:val="26"/>
        </w:rPr>
        <w:t>PHỤ LỤC A. GIẢ ĐỊNH CẦN KIỂM CHỨNG</w:t>
      </w:r>
    </w:p>
    <w:tbl>
      <w:tblPr>
        <w:tblStyle w:val="TableGrid"/>
        <w:tblW w:type="auto" w:w="0"/>
        <w:jc w:val="center"/>
        <w:tblLayout w:type="fixed"/>
        <w:tblLook w:firstColumn="1" w:firstRow="1" w:lastColumn="0" w:lastRow="0" w:noHBand="0" w:noVBand="1" w:val="04A0"/>
      </w:tblPr>
      <w:tblGrid>
        <w:gridCol w:w="3288"/>
        <w:gridCol w:w="3288"/>
        <w:gridCol w:w="3288"/>
      </w:tblGrid>
      <w:tr>
        <w:tc>
          <w:tcPr>
            <w:tcW w:type="dxa" w:w="2608"/>
            <w:shd w:val="clear" w:fill="E8EDF6"/>
          </w:tcPr>
          <w:p>
            <w:pPr>
              <w:spacing w:before="16" w:after="16" w:line="240" w:lineRule="auto"/>
              <w:ind w:left="0"/>
            </w:pPr>
            <w:r>
              <w:rPr>
                <w:rFonts w:ascii="Times New Roman" w:hAnsi="Times New Roman" w:eastAsia="Times New Roman"/>
                <w:b/>
                <w:i w:val="0"/>
                <w:color w:val="1F3B73"/>
                <w:sz w:val="19"/>
              </w:rPr>
              <w:t>Giả định</w:t>
            </w:r>
          </w:p>
        </w:tc>
        <w:tc>
          <w:tcPr>
            <w:tcW w:type="dxa" w:w="3402"/>
            <w:shd w:val="clear" w:fill="E8EDF6"/>
          </w:tcPr>
          <w:p>
            <w:pPr>
              <w:spacing w:before="16" w:after="16" w:line="240" w:lineRule="auto"/>
              <w:ind w:left="0"/>
            </w:pPr>
            <w:r>
              <w:rPr>
                <w:rFonts w:ascii="Times New Roman" w:hAnsi="Times New Roman" w:eastAsia="Times New Roman"/>
                <w:b/>
                <w:i w:val="0"/>
                <w:color w:val="1F3B73"/>
                <w:sz w:val="19"/>
              </w:rPr>
              <w:t>Cơ sở hiện tại</w:t>
            </w:r>
          </w:p>
        </w:tc>
        <w:tc>
          <w:tcPr>
            <w:tcW w:type="dxa" w:w="3402"/>
            <w:shd w:val="clear" w:fill="E8EDF6"/>
          </w:tcPr>
          <w:p>
            <w:pPr>
              <w:spacing w:before="16" w:after="16" w:line="240" w:lineRule="auto"/>
              <w:ind w:left="0"/>
            </w:pPr>
            <w:r>
              <w:rPr>
                <w:rFonts w:ascii="Times New Roman" w:hAnsi="Times New Roman" w:eastAsia="Times New Roman"/>
                <w:b/>
                <w:i w:val="0"/>
                <w:color w:val="1F3B73"/>
                <w:sz w:val="19"/>
              </w:rPr>
              <w:t>Cách kiểm chứng</w:t>
            </w:r>
          </w:p>
        </w:tc>
      </w:tr>
      <w:tr>
        <w:tc>
          <w:tcPr>
            <w:tcW w:type="dxa" w:w="2608"/>
          </w:tcPr>
          <w:p>
            <w:pPr>
              <w:spacing w:before="16" w:after="16" w:line="240" w:lineRule="auto"/>
              <w:ind w:left="0"/>
            </w:pPr>
            <w:r>
              <w:rPr>
                <w:rFonts w:ascii="Times New Roman" w:hAnsi="Times New Roman" w:eastAsia="Times New Roman"/>
                <w:b w:val="0"/>
                <w:i w:val="0"/>
                <w:sz w:val="19"/>
              </w:rPr>
              <w:t>Báo cáo doanh thu toàn hệ thống có sau T+~30 ngày</w:t>
            </w:r>
          </w:p>
        </w:tc>
        <w:tc>
          <w:tcPr>
            <w:tcW w:type="dxa" w:w="3402"/>
          </w:tcPr>
          <w:p>
            <w:pPr>
              <w:spacing w:before="16" w:after="16" w:line="240" w:lineRule="auto"/>
              <w:ind w:left="0"/>
            </w:pPr>
            <w:r>
              <w:rPr>
                <w:rFonts w:ascii="Times New Roman" w:hAnsi="Times New Roman" w:eastAsia="Times New Roman"/>
                <w:b w:val="0"/>
                <w:i w:val="0"/>
                <w:sz w:val="19"/>
              </w:rPr>
              <w:t>Suy từ chu kỳ lên sổ của kế toán từng hộ kinh doanh</w:t>
            </w:r>
          </w:p>
        </w:tc>
        <w:tc>
          <w:tcPr>
            <w:tcW w:type="dxa" w:w="3402"/>
          </w:tcPr>
          <w:p>
            <w:pPr>
              <w:spacing w:before="16" w:after="16" w:line="240" w:lineRule="auto"/>
              <w:ind w:left="0"/>
            </w:pPr>
            <w:r>
              <w:rPr>
                <w:rFonts w:ascii="Times New Roman" w:hAnsi="Times New Roman" w:eastAsia="Times New Roman"/>
                <w:b w:val="0"/>
                <w:i w:val="0"/>
                <w:sz w:val="19"/>
              </w:rPr>
              <w:t>Phỏng vấn kế toán và quản lý khu vực</w:t>
            </w:r>
          </w:p>
        </w:tc>
      </w:tr>
      <w:tr>
        <w:tc>
          <w:tcPr>
            <w:tcW w:type="dxa" w:w="2608"/>
          </w:tcPr>
          <w:p>
            <w:pPr>
              <w:spacing w:before="16" w:after="16" w:line="240" w:lineRule="auto"/>
              <w:ind w:left="0"/>
            </w:pPr>
            <w:r>
              <w:rPr>
                <w:rFonts w:ascii="Times New Roman" w:hAnsi="Times New Roman" w:eastAsia="Times New Roman"/>
                <w:b w:val="0"/>
                <w:i w:val="0"/>
                <w:sz w:val="19"/>
              </w:rPr>
              <w:t>~306 giờ lao động thủ công mỗi tuần</w:t>
            </w:r>
          </w:p>
        </w:tc>
        <w:tc>
          <w:tcPr>
            <w:tcW w:type="dxa" w:w="3402"/>
          </w:tcPr>
          <w:p>
            <w:pPr>
              <w:spacing w:before="16" w:after="16" w:line="240" w:lineRule="auto"/>
              <w:ind w:left="0"/>
            </w:pPr>
            <w:r>
              <w:rPr>
                <w:rFonts w:ascii="Times New Roman" w:hAnsi="Times New Roman" w:eastAsia="Times New Roman"/>
                <w:b w:val="0"/>
                <w:i w:val="0"/>
                <w:sz w:val="19"/>
              </w:rPr>
              <w:t>38 chi nhánh × 3 ca × 20 phút × 7 ngày, cộng ~40 giờ nhập liệu</w:t>
            </w:r>
          </w:p>
        </w:tc>
        <w:tc>
          <w:tcPr>
            <w:tcW w:type="dxa" w:w="3402"/>
          </w:tcPr>
          <w:p>
            <w:pPr>
              <w:spacing w:before="16" w:after="16" w:line="240" w:lineRule="auto"/>
              <w:ind w:left="0"/>
            </w:pPr>
            <w:r>
              <w:rPr>
                <w:rFonts w:ascii="Times New Roman" w:hAnsi="Times New Roman" w:eastAsia="Times New Roman"/>
                <w:b w:val="0"/>
                <w:i w:val="0"/>
                <w:sz w:val="19"/>
              </w:rPr>
              <w:t>Quan sát một ca chốt tại chi nhánh; đối chiếu bảng phân công</w:t>
            </w:r>
          </w:p>
        </w:tc>
      </w:tr>
      <w:tr>
        <w:tc>
          <w:tcPr>
            <w:tcW w:type="dxa" w:w="2608"/>
          </w:tcPr>
          <w:p>
            <w:pPr>
              <w:spacing w:before="16" w:after="16" w:line="240" w:lineRule="auto"/>
              <w:ind w:left="0"/>
            </w:pPr>
            <w:r>
              <w:rPr>
                <w:rFonts w:ascii="Times New Roman" w:hAnsi="Times New Roman" w:eastAsia="Times New Roman"/>
                <w:b w:val="0"/>
                <w:i w:val="0"/>
                <w:sz w:val="19"/>
              </w:rPr>
              <w:t>~3% giao dịch đặt sân phải xử lý tay</w:t>
            </w:r>
          </w:p>
        </w:tc>
        <w:tc>
          <w:tcPr>
            <w:tcW w:type="dxa" w:w="3402"/>
          </w:tcPr>
          <w:p>
            <w:pPr>
              <w:spacing w:before="16" w:after="16" w:line="240" w:lineRule="auto"/>
              <w:ind w:left="0"/>
            </w:pPr>
            <w:r>
              <w:rPr>
                <w:rFonts w:ascii="Times New Roman" w:hAnsi="Times New Roman" w:eastAsia="Times New Roman"/>
                <w:b w:val="0"/>
                <w:i w:val="0"/>
                <w:sz w:val="19"/>
              </w:rPr>
              <w:t>Doanh nghiệp phải đăng cảnh báo ghi đúng mã đơn hàng [11]</w:t>
            </w:r>
          </w:p>
        </w:tc>
        <w:tc>
          <w:tcPr>
            <w:tcW w:type="dxa" w:w="3402"/>
          </w:tcPr>
          <w:p>
            <w:pPr>
              <w:spacing w:before="16" w:after="16" w:line="240" w:lineRule="auto"/>
              <w:ind w:left="0"/>
            </w:pPr>
            <w:r>
              <w:rPr>
                <w:rFonts w:ascii="Times New Roman" w:hAnsi="Times New Roman" w:eastAsia="Times New Roman"/>
                <w:b w:val="0"/>
                <w:i w:val="0"/>
                <w:sz w:val="19"/>
              </w:rPr>
              <w:t>Xin số liệu giao dịch treo từ bộ phận đường dây nóng</w:t>
            </w:r>
          </w:p>
        </w:tc>
      </w:tr>
      <w:tr>
        <w:tc>
          <w:tcPr>
            <w:tcW w:type="dxa" w:w="2608"/>
          </w:tcPr>
          <w:p>
            <w:pPr>
              <w:spacing w:before="16" w:after="16" w:line="240" w:lineRule="auto"/>
              <w:ind w:left="0"/>
            </w:pPr>
            <w:r>
              <w:rPr>
                <w:rFonts w:ascii="Times New Roman" w:hAnsi="Times New Roman" w:eastAsia="Times New Roman"/>
                <w:b w:val="0"/>
                <w:i w:val="0"/>
                <w:sz w:val="19"/>
              </w:rPr>
              <w:t>Quy trình chốt ca đi qua nhân viên nhập liệu</w:t>
            </w:r>
          </w:p>
        </w:tc>
        <w:tc>
          <w:tcPr>
            <w:tcW w:type="dxa" w:w="3402"/>
          </w:tcPr>
          <w:p>
            <w:pPr>
              <w:spacing w:before="16" w:after="16" w:line="240" w:lineRule="auto"/>
              <w:ind w:left="0"/>
            </w:pPr>
            <w:r>
              <w:rPr>
                <w:rFonts w:ascii="Times New Roman" w:hAnsi="Times New Roman" w:eastAsia="Times New Roman"/>
                <w:b w:val="0"/>
                <w:i w:val="0"/>
                <w:sz w:val="19"/>
              </w:rPr>
              <w:t>Doanh nghiệp tuyển vị trí nhân viên nhập liệu [18]; mỗi chi nhánh thuộc pháp nhân riêng [3][4]</w:t>
            </w:r>
          </w:p>
        </w:tc>
        <w:tc>
          <w:tcPr>
            <w:tcW w:type="dxa" w:w="3402"/>
          </w:tcPr>
          <w:p>
            <w:pPr>
              <w:spacing w:before="16" w:after="16" w:line="240" w:lineRule="auto"/>
              <w:ind w:left="0"/>
            </w:pPr>
            <w:r>
              <w:rPr>
                <w:rFonts w:ascii="Times New Roman" w:hAnsi="Times New Roman" w:eastAsia="Times New Roman"/>
                <w:b w:val="0"/>
                <w:i w:val="0"/>
                <w:sz w:val="19"/>
              </w:rPr>
              <w:t>Phỏng vấn trưởng ca và nhân viên nhập liệu</w:t>
            </w:r>
          </w:p>
        </w:tc>
      </w:tr>
    </w:tbl>
    <w:p>
      <w:pPr>
        <w:spacing w:before="20" w:after="100" w:line="276" w:lineRule="auto"/>
        <w:ind w:left="0"/>
        <w:jc w:val="center"/>
      </w:pPr>
      <w:r>
        <w:rPr>
          <w:rFonts w:ascii="Times New Roman" w:hAnsi="Times New Roman" w:eastAsia="Times New Roman"/>
          <w:b w:val="0"/>
          <w:i/>
          <w:color w:val="444444"/>
          <w:sz w:val="19"/>
        </w:rPr>
        <w:t>Bảng A.1. Bốn giả định trọng yếu — thay bằng số thật khi khảo sát trực tiếp được</w:t>
      </w:r>
    </w:p>
    <w:sectPr w:rsidR="00FC693F" w:rsidRPr="0006063C" w:rsidSect="00034616">
      <w:pgSz w:w="11906" w:h="16838"/>
      <w:pgMar w:top="1020" w:right="907"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waysstation.vn" TargetMode="External"/><Relationship Id="rId12" Type="http://schemas.openxmlformats.org/officeDocument/2006/relationships/hyperlink" Target="https://diachi.ways.vn/tuyendung" TargetMode="External"/><Relationship Id="rId13" Type="http://schemas.openxmlformats.org/officeDocument/2006/relationships/hyperlink" Target="https://masothue.com" TargetMode="External"/><Relationship Id="rId14" Type="http://schemas.openxmlformats.org/officeDocument/2006/relationships/hyperlink" Target="https://ybox.vn" TargetMode="External"/><Relationship Id="rId15" Type="http://schemas.openxmlformats.org/officeDocument/2006/relationships/hyperlink" Target="https://diachi.ways.vn" TargetMode="External"/><Relationship Id="rId16" Type="http://schemas.openxmlformats.org/officeDocument/2006/relationships/hyperlink" Target="https://diachi.ways.vn/g" TargetMode="External"/><Relationship Id="rId17" Type="http://schemas.openxmlformats.org/officeDocument/2006/relationships/hyperlink" Target="https://diachi.ways.vn/b" TargetMode="External"/><Relationship Id="rId18" Type="http://schemas.openxmlformats.org/officeDocument/2006/relationships/hyperlink" Target="https://diachi.ways.vn/cnmoi" TargetMode="External"/><Relationship Id="rId19" Type="http://schemas.openxmlformats.org/officeDocument/2006/relationships/hyperlink" Target="https://diachi.ways.vn/san" TargetMode="External"/><Relationship Id="rId20" Type="http://schemas.openxmlformats.org/officeDocument/2006/relationships/hyperlink" Target="https://san.ways.io.vn" TargetMode="External"/><Relationship Id="rId21" Type="http://schemas.openxmlformats.org/officeDocument/2006/relationships/hyperlink" Target="https://diachi.ways.vn/web" TargetMode="External"/><Relationship Id="rId22" Type="http://schemas.openxmlformats.org/officeDocument/2006/relationships/hyperlink" Target="https://waysstation.vn" TargetMode="External"/><Relationship Id="rId23" Type="http://schemas.openxmlformats.org/officeDocument/2006/relationships/hyperlink" Target="https://vanban.chinhph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