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66071" w14:textId="77777777" w:rsidR="0045288D" w:rsidRPr="005843B4" w:rsidRDefault="009E7D92" w:rsidP="005843B4">
      <w:pPr>
        <w:jc w:val="center"/>
        <w:rPr>
          <w:rFonts w:cs="Times New Roman"/>
          <w:b/>
          <w:bCs/>
          <w:sz w:val="32"/>
          <w:szCs w:val="32"/>
        </w:rPr>
      </w:pPr>
      <w:r w:rsidRPr="005843B4">
        <w:rPr>
          <w:rFonts w:cs="Times New Roman"/>
          <w:b/>
          <w:bCs/>
          <w:sz w:val="32"/>
          <w:szCs w:val="32"/>
        </w:rPr>
        <w:t>TRƯỜNG ĐẠI HỌC CÔNG NGHỆ THÔNG TIN – ĐHQG – HCM</w:t>
      </w:r>
    </w:p>
    <w:p w14:paraId="0AFE8CDF" w14:textId="77777777" w:rsidR="009E7D92" w:rsidRPr="005843B4" w:rsidRDefault="009E7D92" w:rsidP="005843B4">
      <w:pPr>
        <w:jc w:val="center"/>
        <w:rPr>
          <w:rFonts w:cs="Times New Roman"/>
          <w:b/>
          <w:bCs/>
          <w:sz w:val="32"/>
          <w:szCs w:val="32"/>
        </w:rPr>
      </w:pPr>
      <w:r w:rsidRPr="005843B4">
        <w:rPr>
          <w:rFonts w:cs="Times New Roman"/>
          <w:b/>
          <w:bCs/>
          <w:sz w:val="32"/>
          <w:szCs w:val="32"/>
        </w:rPr>
        <w:t>TRUNG TÂM PHÁT TRIỂN CÔNG NGHỆ THÔNG TIN</w:t>
      </w:r>
    </w:p>
    <w:p w14:paraId="626EF4DE" w14:textId="77777777" w:rsidR="009E7D92" w:rsidRPr="005843B4" w:rsidRDefault="005843B4" w:rsidP="005843B4">
      <w:pPr>
        <w:jc w:val="center"/>
        <w:rPr>
          <w:rFonts w:cs="Times New Roman"/>
          <w:sz w:val="32"/>
          <w:szCs w:val="32"/>
        </w:rPr>
      </w:pPr>
      <w:r w:rsidRPr="005843B4">
        <w:rPr>
          <w:rFonts w:cs="Times New Roman"/>
          <w:noProof/>
        </w:rPr>
        <w:drawing>
          <wp:anchor distT="0" distB="0" distL="114300" distR="114300" simplePos="0" relativeHeight="251658240" behindDoc="0" locked="0" layoutInCell="1" allowOverlap="1" wp14:anchorId="07D80218" wp14:editId="6F9B128F">
            <wp:simplePos x="0" y="0"/>
            <wp:positionH relativeFrom="margin">
              <wp:align>center</wp:align>
            </wp:positionH>
            <wp:positionV relativeFrom="paragraph">
              <wp:posOffset>484173</wp:posOffset>
            </wp:positionV>
            <wp:extent cx="2217420" cy="1794510"/>
            <wp:effectExtent l="0" t="0" r="0" b="0"/>
            <wp:wrapTopAndBottom/>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17420" cy="1794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7D92" w:rsidRPr="005843B4">
        <w:rPr>
          <w:rFonts w:cs="Times New Roman"/>
          <w:sz w:val="32"/>
          <w:szCs w:val="32"/>
        </w:rPr>
        <w:sym w:font="Wingdings" w:char="F099"/>
      </w:r>
      <w:r w:rsidR="009E7D92" w:rsidRPr="005843B4">
        <w:rPr>
          <w:rFonts w:cs="Times New Roman"/>
          <w:sz w:val="32"/>
          <w:szCs w:val="32"/>
        </w:rPr>
        <w:t xml:space="preserve"> </w:t>
      </w:r>
      <w:r w:rsidR="009E7D92" w:rsidRPr="005843B4">
        <w:rPr>
          <w:rFonts w:cs="Times New Roman"/>
          <w:sz w:val="32"/>
          <w:szCs w:val="32"/>
        </w:rPr>
        <w:sym w:font="Wingdings" w:char="F026"/>
      </w:r>
      <w:r w:rsidR="009E7D92" w:rsidRPr="005843B4">
        <w:rPr>
          <w:rFonts w:cs="Times New Roman"/>
          <w:sz w:val="32"/>
          <w:szCs w:val="32"/>
        </w:rPr>
        <w:t xml:space="preserve"> </w:t>
      </w:r>
      <w:r w:rsidR="009E7D92" w:rsidRPr="005843B4">
        <w:rPr>
          <w:rFonts w:cs="Times New Roman"/>
          <w:sz w:val="32"/>
          <w:szCs w:val="32"/>
        </w:rPr>
        <w:sym w:font="Wingdings" w:char="F098"/>
      </w:r>
    </w:p>
    <w:p w14:paraId="55B4C8C8" w14:textId="77777777" w:rsidR="009E7D92" w:rsidRPr="005843B4" w:rsidRDefault="009E7D92">
      <w:pPr>
        <w:rPr>
          <w:rFonts w:cs="Times New Roman"/>
        </w:rPr>
      </w:pPr>
    </w:p>
    <w:p w14:paraId="13877C39" w14:textId="77777777" w:rsidR="004E2ED1" w:rsidRPr="005843B4" w:rsidRDefault="0045288D">
      <w:pPr>
        <w:rPr>
          <w:rFonts w:cs="Times New Roman"/>
        </w:rPr>
      </w:pPr>
      <w:r w:rsidRPr="005843B4">
        <w:rPr>
          <w:rFonts w:cs="Times New Roman"/>
        </w:rPr>
        <w:t xml:space="preserve"> </w:t>
      </w:r>
    </w:p>
    <w:p w14:paraId="4FB548D5" w14:textId="77777777" w:rsidR="0045288D" w:rsidRDefault="0045288D" w:rsidP="005843B4">
      <w:pPr>
        <w:jc w:val="center"/>
        <w:rPr>
          <w:rFonts w:cs="Times New Roman"/>
          <w:b/>
          <w:bCs/>
          <w:sz w:val="36"/>
          <w:szCs w:val="36"/>
        </w:rPr>
      </w:pPr>
      <w:r w:rsidRPr="005843B4">
        <w:rPr>
          <w:rFonts w:cs="Times New Roman"/>
          <w:b/>
          <w:bCs/>
          <w:sz w:val="36"/>
          <w:szCs w:val="36"/>
        </w:rPr>
        <w:t>BÁO CÁO</w:t>
      </w:r>
      <w:r w:rsidR="005843B4">
        <w:rPr>
          <w:rFonts w:cs="Times New Roman"/>
          <w:b/>
          <w:bCs/>
          <w:sz w:val="36"/>
          <w:szCs w:val="36"/>
        </w:rPr>
        <w:t xml:space="preserve"> BÀI TẬP</w:t>
      </w:r>
    </w:p>
    <w:p w14:paraId="78B80112" w14:textId="77777777" w:rsidR="0045288D" w:rsidRPr="005843B4" w:rsidRDefault="009E7D92" w:rsidP="00534372">
      <w:pPr>
        <w:tabs>
          <w:tab w:val="left" w:pos="3510"/>
        </w:tabs>
        <w:ind w:firstLine="1260"/>
        <w:rPr>
          <w:rFonts w:cs="Times New Roman"/>
        </w:rPr>
      </w:pPr>
      <w:r w:rsidRPr="005843B4">
        <w:rPr>
          <w:rFonts w:cs="Times New Roman"/>
        </w:rPr>
        <w:t xml:space="preserve">Giáo viên hướng dẫn: </w:t>
      </w:r>
      <w:r w:rsidR="005843B4">
        <w:rPr>
          <w:rFonts w:cs="Times New Roman"/>
        </w:rPr>
        <w:tab/>
      </w:r>
      <w:r w:rsidRPr="005843B4">
        <w:rPr>
          <w:rFonts w:cs="Times New Roman"/>
        </w:rPr>
        <w:t>Nguyễn Thị Anh Thư</w:t>
      </w:r>
    </w:p>
    <w:p w14:paraId="460E0CBF" w14:textId="77777777" w:rsidR="009E7D92" w:rsidRPr="005843B4" w:rsidRDefault="009E7D92" w:rsidP="005843B4">
      <w:pPr>
        <w:tabs>
          <w:tab w:val="left" w:pos="3240"/>
        </w:tabs>
        <w:ind w:firstLine="1260"/>
        <w:rPr>
          <w:rFonts w:cs="Times New Roman"/>
        </w:rPr>
      </w:pPr>
      <w:r w:rsidRPr="005843B4">
        <w:rPr>
          <w:rFonts w:cs="Times New Roman"/>
        </w:rPr>
        <w:t>Nhóm sinh viên thực hiện:</w:t>
      </w:r>
    </w:p>
    <w:p w14:paraId="240BC2F2" w14:textId="77777777" w:rsidR="009E7D92" w:rsidRDefault="005843B4" w:rsidP="00534372">
      <w:pPr>
        <w:tabs>
          <w:tab w:val="left" w:pos="2160"/>
          <w:tab w:val="left" w:pos="6210"/>
        </w:tabs>
        <w:ind w:firstLine="1260"/>
        <w:rPr>
          <w:rFonts w:cs="Times New Roman"/>
        </w:rPr>
      </w:pPr>
      <w:r>
        <w:rPr>
          <w:rFonts w:cs="Times New Roman"/>
        </w:rPr>
        <w:tab/>
      </w:r>
      <w:r w:rsidR="0029125C">
        <w:rPr>
          <w:rFonts w:cs="Times New Roman"/>
        </w:rPr>
        <w:t>Phạm Minh Mẫn</w:t>
      </w:r>
      <w:r>
        <w:rPr>
          <w:rFonts w:cs="Times New Roman"/>
        </w:rPr>
        <w:tab/>
      </w:r>
      <w:r w:rsidR="0029125C" w:rsidRPr="0029125C">
        <w:rPr>
          <w:rFonts w:cs="Times New Roman"/>
        </w:rPr>
        <w:t>26410241</w:t>
      </w:r>
    </w:p>
    <w:p w14:paraId="7242834B"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Lê Quang Đạt</w:t>
      </w:r>
      <w:r w:rsidR="0029125C">
        <w:rPr>
          <w:rFonts w:cs="Times New Roman"/>
        </w:rPr>
        <w:t xml:space="preserve"> </w:t>
      </w:r>
      <w:r>
        <w:rPr>
          <w:rFonts w:cs="Times New Roman"/>
        </w:rPr>
        <w:tab/>
      </w:r>
      <w:r w:rsidR="0029125C" w:rsidRPr="0029125C">
        <w:rPr>
          <w:rFonts w:cs="Times New Roman"/>
        </w:rPr>
        <w:t>26410183</w:t>
      </w:r>
    </w:p>
    <w:p w14:paraId="7CB3DC16"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Trần Việt Đức</w:t>
      </w:r>
      <w:r>
        <w:rPr>
          <w:rFonts w:cs="Times New Roman"/>
        </w:rPr>
        <w:t xml:space="preserve"> </w:t>
      </w:r>
      <w:r>
        <w:rPr>
          <w:rFonts w:cs="Times New Roman"/>
        </w:rPr>
        <w:tab/>
      </w:r>
      <w:r w:rsidR="0029125C" w:rsidRPr="0029125C">
        <w:rPr>
          <w:rFonts w:cs="Times New Roman"/>
        </w:rPr>
        <w:t>26410189</w:t>
      </w:r>
    </w:p>
    <w:p w14:paraId="1B0F4456"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Vũ Duy</w:t>
      </w:r>
      <w:r>
        <w:rPr>
          <w:rFonts w:cs="Times New Roman"/>
        </w:rPr>
        <w:tab/>
      </w:r>
      <w:r w:rsidR="0029125C" w:rsidRPr="0029125C">
        <w:rPr>
          <w:rFonts w:cs="Times New Roman"/>
        </w:rPr>
        <w:t>26410199</w:t>
      </w:r>
    </w:p>
    <w:p w14:paraId="33BD52F6"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Nguyễn Đức Huy</w:t>
      </w:r>
      <w:r>
        <w:rPr>
          <w:rFonts w:cs="Times New Roman"/>
        </w:rPr>
        <w:tab/>
      </w:r>
      <w:r w:rsidR="0029125C" w:rsidRPr="0029125C">
        <w:rPr>
          <w:rFonts w:cs="Times New Roman"/>
        </w:rPr>
        <w:t>26410213</w:t>
      </w:r>
    </w:p>
    <w:p w14:paraId="0124784B" w14:textId="77777777" w:rsidR="005843B4" w:rsidRDefault="005843B4" w:rsidP="00A60131">
      <w:pPr>
        <w:tabs>
          <w:tab w:val="left" w:pos="2160"/>
          <w:tab w:val="left" w:pos="6210"/>
        </w:tabs>
        <w:ind w:firstLine="1260"/>
        <w:rPr>
          <w:rFonts w:cs="Times New Roman"/>
        </w:rPr>
      </w:pPr>
      <w:r>
        <w:rPr>
          <w:rFonts w:cs="Times New Roman"/>
        </w:rPr>
        <w:tab/>
      </w:r>
      <w:r w:rsidR="0029125C" w:rsidRPr="0029125C">
        <w:rPr>
          <w:rFonts w:cs="Times New Roman"/>
        </w:rPr>
        <w:t>Trần Văn Phây</w:t>
      </w:r>
      <w:r>
        <w:rPr>
          <w:rFonts w:cs="Times New Roman"/>
        </w:rPr>
        <w:t xml:space="preserve"> </w:t>
      </w:r>
      <w:r>
        <w:rPr>
          <w:rFonts w:cs="Times New Roman"/>
        </w:rPr>
        <w:tab/>
      </w:r>
      <w:r w:rsidR="0029125C" w:rsidRPr="0029125C">
        <w:rPr>
          <w:rFonts w:cs="Times New Roman"/>
        </w:rPr>
        <w:t>26410261</w:t>
      </w:r>
    </w:p>
    <w:p w14:paraId="6F278F50"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Huỳnh Thị Kiều Uyên</w:t>
      </w:r>
      <w:r>
        <w:rPr>
          <w:rFonts w:cs="Times New Roman"/>
        </w:rPr>
        <w:t xml:space="preserve"> </w:t>
      </w:r>
      <w:r>
        <w:rPr>
          <w:rFonts w:cs="Times New Roman"/>
        </w:rPr>
        <w:tab/>
      </w:r>
      <w:r w:rsidR="0029125C" w:rsidRPr="0029125C">
        <w:rPr>
          <w:rFonts w:cs="Times New Roman"/>
        </w:rPr>
        <w:t>26410325</w:t>
      </w:r>
    </w:p>
    <w:p w14:paraId="5BB1E77F"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Đặng Nguyễn Minh Anh</w:t>
      </w:r>
      <w:r>
        <w:rPr>
          <w:rFonts w:cs="Times New Roman"/>
        </w:rPr>
        <w:t xml:space="preserve"> </w:t>
      </w:r>
      <w:r w:rsidR="0029125C">
        <w:rPr>
          <w:rFonts w:cs="Times New Roman"/>
        </w:rPr>
        <w:tab/>
      </w:r>
      <w:r w:rsidR="0029125C" w:rsidRPr="0029125C">
        <w:rPr>
          <w:rFonts w:cs="Times New Roman"/>
        </w:rPr>
        <w:t>26410163</w:t>
      </w:r>
    </w:p>
    <w:p w14:paraId="530AED0B"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Trần Anh Tú</w:t>
      </w:r>
      <w:r>
        <w:rPr>
          <w:rFonts w:cs="Times New Roman"/>
        </w:rPr>
        <w:t xml:space="preserve"> </w:t>
      </w:r>
      <w:r>
        <w:rPr>
          <w:rFonts w:cs="Times New Roman"/>
        </w:rPr>
        <w:tab/>
      </w:r>
      <w:r w:rsidR="0029125C" w:rsidRPr="0029125C">
        <w:rPr>
          <w:rFonts w:cs="Times New Roman"/>
        </w:rPr>
        <w:t>26410318</w:t>
      </w:r>
    </w:p>
    <w:p w14:paraId="6534AD24" w14:textId="77777777" w:rsidR="005843B4" w:rsidRDefault="005843B4" w:rsidP="005843B4">
      <w:pPr>
        <w:tabs>
          <w:tab w:val="left" w:pos="4140"/>
          <w:tab w:val="left" w:pos="6750"/>
        </w:tabs>
        <w:ind w:firstLine="1260"/>
        <w:rPr>
          <w:rFonts w:cs="Times New Roman"/>
        </w:rPr>
      </w:pPr>
    </w:p>
    <w:p w14:paraId="30E3185E" w14:textId="77777777" w:rsidR="00A60131" w:rsidRDefault="00A60131" w:rsidP="005843B4">
      <w:pPr>
        <w:tabs>
          <w:tab w:val="left" w:pos="4140"/>
          <w:tab w:val="left" w:pos="6750"/>
        </w:tabs>
        <w:ind w:firstLine="1260"/>
        <w:rPr>
          <w:rFonts w:cs="Times New Roman"/>
        </w:rPr>
      </w:pPr>
    </w:p>
    <w:p w14:paraId="132AA345" w14:textId="77777777" w:rsidR="00DE71BF" w:rsidRDefault="00DE71BF" w:rsidP="005843B4">
      <w:pPr>
        <w:tabs>
          <w:tab w:val="left" w:pos="4140"/>
          <w:tab w:val="left" w:pos="6750"/>
        </w:tabs>
        <w:ind w:firstLine="1260"/>
        <w:rPr>
          <w:rFonts w:cs="Times New Roman"/>
        </w:rPr>
      </w:pPr>
    </w:p>
    <w:p w14:paraId="65C64EBA" w14:textId="77777777" w:rsidR="00F63C34" w:rsidRDefault="00F63C34" w:rsidP="005843B4">
      <w:pPr>
        <w:tabs>
          <w:tab w:val="left" w:pos="4140"/>
          <w:tab w:val="left" w:pos="6750"/>
        </w:tabs>
        <w:ind w:firstLine="1260"/>
        <w:rPr>
          <w:rFonts w:cs="Times New Roman"/>
        </w:rPr>
      </w:pPr>
    </w:p>
    <w:p w14:paraId="03C72C69" w14:textId="77777777" w:rsidR="00DE71BF" w:rsidRDefault="00DE71BF" w:rsidP="005843B4">
      <w:pPr>
        <w:tabs>
          <w:tab w:val="left" w:pos="4140"/>
          <w:tab w:val="left" w:pos="6750"/>
        </w:tabs>
        <w:ind w:firstLine="1260"/>
        <w:rPr>
          <w:rFonts w:cs="Times New Roman"/>
        </w:rPr>
      </w:pPr>
    </w:p>
    <w:p w14:paraId="0AFF6EC5" w14:textId="65F23192" w:rsidR="002D7F6E" w:rsidRDefault="005843B4" w:rsidP="00E70B74">
      <w:pPr>
        <w:tabs>
          <w:tab w:val="left" w:pos="4140"/>
        </w:tabs>
        <w:jc w:val="center"/>
        <w:rPr>
          <w:rFonts w:cs="Times New Roman"/>
        </w:rPr>
        <w:sectPr w:rsidR="002D7F6E" w:rsidSect="002D7F6E">
          <w:pgSz w:w="11909" w:h="16834" w:code="9"/>
          <w:pgMar w:top="1138" w:right="1138" w:bottom="1138" w:left="1138" w:header="720" w:footer="720" w:gutter="0"/>
          <w:pgBorders>
            <w:top w:val="twistedLines1" w:sz="22" w:space="2" w:color="auto"/>
            <w:left w:val="twistedLines1" w:sz="22" w:space="2" w:color="auto"/>
            <w:bottom w:val="twistedLines1" w:sz="22" w:space="2" w:color="auto"/>
            <w:right w:val="twistedLines1" w:sz="22" w:space="2" w:color="auto"/>
          </w:pgBorders>
          <w:cols w:space="720"/>
          <w:docGrid w:linePitch="360"/>
        </w:sectPr>
      </w:pPr>
      <w:r>
        <w:rPr>
          <w:rFonts w:cs="Times New Roman"/>
        </w:rPr>
        <w:t>TP. Hồ Chí Minh, Tháng 0</w:t>
      </w:r>
      <w:r w:rsidR="00B2613A">
        <w:rPr>
          <w:rFonts w:cs="Times New Roman"/>
        </w:rPr>
        <w:t>9</w:t>
      </w:r>
      <w:r>
        <w:rPr>
          <w:rFonts w:cs="Times New Roman"/>
        </w:rPr>
        <w:t xml:space="preserve"> năm 2026</w:t>
      </w:r>
      <w:r w:rsidR="00E70B74">
        <w:rPr>
          <w:rFonts w:cs="Times New Roman"/>
        </w:rPr>
        <w:t>.</w:t>
      </w:r>
    </w:p>
    <w:sdt>
      <w:sdtPr>
        <w:rPr>
          <w:rFonts w:ascii="Times New Roman" w:eastAsiaTheme="minorHAnsi" w:hAnsi="Times New Roman" w:cs="Times New Roman"/>
          <w:color w:val="000000" w:themeColor="text1"/>
          <w:kern w:val="2"/>
          <w:sz w:val="24"/>
          <w:szCs w:val="24"/>
          <w14:ligatures w14:val="standardContextual"/>
        </w:rPr>
        <w:id w:val="1091501157"/>
        <w:docPartObj>
          <w:docPartGallery w:val="Table of Contents"/>
          <w:docPartUnique/>
        </w:docPartObj>
      </w:sdtPr>
      <w:sdtEndPr>
        <w:rPr>
          <w:b/>
          <w:bCs/>
          <w:noProof/>
        </w:rPr>
      </w:sdtEndPr>
      <w:sdtContent>
        <w:p w14:paraId="04493F01" w14:textId="77777777" w:rsidR="00957B4A" w:rsidRPr="00724029" w:rsidRDefault="00724029" w:rsidP="00724029">
          <w:pPr>
            <w:pStyle w:val="TOCHeading"/>
            <w:jc w:val="center"/>
            <w:rPr>
              <w:rFonts w:ascii="Times New Roman" w:hAnsi="Times New Roman" w:cs="Times New Roman"/>
              <w:b/>
              <w:bCs/>
              <w:color w:val="000000" w:themeColor="text1"/>
              <w:sz w:val="30"/>
              <w:szCs w:val="30"/>
            </w:rPr>
          </w:pPr>
          <w:r w:rsidRPr="00724029">
            <w:rPr>
              <w:rFonts w:ascii="Times New Roman" w:hAnsi="Times New Roman" w:cs="Times New Roman"/>
              <w:b/>
              <w:bCs/>
              <w:color w:val="000000" w:themeColor="text1"/>
              <w:sz w:val="30"/>
              <w:szCs w:val="30"/>
            </w:rPr>
            <w:t>Mục lục</w:t>
          </w:r>
        </w:p>
        <w:p w14:paraId="079B30B4" w14:textId="630675EE" w:rsidR="00DA1ED8" w:rsidRDefault="000E1C0C">
          <w:pPr>
            <w:pStyle w:val="TOC1"/>
            <w:tabs>
              <w:tab w:val="left" w:pos="960"/>
              <w:tab w:val="right" w:leader="dot" w:pos="9623"/>
            </w:tabs>
            <w:rPr>
              <w:rFonts w:asciiTheme="minorHAnsi" w:eastAsiaTheme="minorEastAsia" w:hAnsiTheme="minorHAnsi"/>
              <w:noProof/>
              <w:color w:val="auto"/>
            </w:rPr>
          </w:pPr>
          <w:r>
            <w:rPr>
              <w:rFonts w:cs="Times New Roman"/>
            </w:rPr>
            <w:fldChar w:fldCharType="begin"/>
          </w:r>
          <w:r>
            <w:rPr>
              <w:rFonts w:cs="Times New Roman"/>
            </w:rPr>
            <w:instrText xml:space="preserve"> TOC \o "1-3" \h \z \u </w:instrText>
          </w:r>
          <w:r>
            <w:rPr>
              <w:rFonts w:cs="Times New Roman"/>
            </w:rPr>
            <w:fldChar w:fldCharType="separate"/>
          </w:r>
          <w:hyperlink w:anchor="_Toc240293059" w:history="1">
            <w:r w:rsidR="00DA1ED8" w:rsidRPr="0097589B">
              <w:rPr>
                <w:rStyle w:val="Hyperlink"/>
                <w:noProof/>
              </w:rPr>
              <w:t>Bước 1</w:t>
            </w:r>
            <w:r w:rsidR="00DA1ED8">
              <w:rPr>
                <w:rFonts w:asciiTheme="minorHAnsi" w:eastAsiaTheme="minorEastAsia" w:hAnsiTheme="minorHAnsi"/>
                <w:noProof/>
                <w:color w:val="auto"/>
              </w:rPr>
              <w:tab/>
            </w:r>
            <w:r w:rsidR="00DA1ED8" w:rsidRPr="0097589B">
              <w:rPr>
                <w:rStyle w:val="Hyperlink"/>
                <w:noProof/>
              </w:rPr>
              <w:t>KHẢO SÁT HIỆN TRẠNG HẠ TẦNG (AS-IS) CÓ SỐ LIỆU</w:t>
            </w:r>
            <w:r w:rsidR="00DA1ED8">
              <w:rPr>
                <w:noProof/>
                <w:webHidden/>
              </w:rPr>
              <w:tab/>
            </w:r>
            <w:r w:rsidR="00DA1ED8">
              <w:rPr>
                <w:noProof/>
                <w:webHidden/>
              </w:rPr>
              <w:fldChar w:fldCharType="begin"/>
            </w:r>
            <w:r w:rsidR="00DA1ED8">
              <w:rPr>
                <w:noProof/>
                <w:webHidden/>
              </w:rPr>
              <w:instrText xml:space="preserve"> PAGEREF _Toc240293059 \h </w:instrText>
            </w:r>
            <w:r w:rsidR="00DA1ED8">
              <w:rPr>
                <w:noProof/>
                <w:webHidden/>
              </w:rPr>
            </w:r>
            <w:r w:rsidR="00DA1ED8">
              <w:rPr>
                <w:noProof/>
                <w:webHidden/>
              </w:rPr>
              <w:fldChar w:fldCharType="separate"/>
            </w:r>
            <w:r w:rsidR="00DA1ED8">
              <w:rPr>
                <w:noProof/>
                <w:webHidden/>
              </w:rPr>
              <w:t>2</w:t>
            </w:r>
            <w:r w:rsidR="00DA1ED8">
              <w:rPr>
                <w:noProof/>
                <w:webHidden/>
              </w:rPr>
              <w:fldChar w:fldCharType="end"/>
            </w:r>
          </w:hyperlink>
        </w:p>
        <w:p w14:paraId="67A82256" w14:textId="0340F8EB" w:rsidR="00DA1ED8" w:rsidRDefault="00DA1ED8">
          <w:pPr>
            <w:pStyle w:val="TOC2"/>
            <w:tabs>
              <w:tab w:val="left" w:pos="960"/>
              <w:tab w:val="right" w:leader="dot" w:pos="9623"/>
            </w:tabs>
            <w:rPr>
              <w:rFonts w:asciiTheme="minorHAnsi" w:eastAsiaTheme="minorEastAsia" w:hAnsiTheme="minorHAnsi"/>
              <w:noProof/>
              <w:color w:val="auto"/>
            </w:rPr>
          </w:pPr>
          <w:hyperlink w:anchor="_Toc240293060" w:history="1">
            <w:r w:rsidRPr="0097589B">
              <w:rPr>
                <w:rStyle w:val="Hyperlink"/>
                <w:noProof/>
              </w:rPr>
              <w:t>1.1</w:t>
            </w:r>
            <w:r>
              <w:rPr>
                <w:rFonts w:asciiTheme="minorHAnsi" w:eastAsiaTheme="minorEastAsia" w:hAnsiTheme="minorHAnsi"/>
                <w:noProof/>
                <w:color w:val="auto"/>
              </w:rPr>
              <w:tab/>
            </w:r>
            <w:r w:rsidRPr="0097589B">
              <w:rPr>
                <w:rStyle w:val="Hyperlink"/>
                <w:noProof/>
              </w:rPr>
              <w:t>Phạm vi đầu tư: - Đơn vị thụ hưởng:</w:t>
            </w:r>
            <w:r>
              <w:rPr>
                <w:noProof/>
                <w:webHidden/>
              </w:rPr>
              <w:tab/>
            </w:r>
            <w:r>
              <w:rPr>
                <w:noProof/>
                <w:webHidden/>
              </w:rPr>
              <w:fldChar w:fldCharType="begin"/>
            </w:r>
            <w:r>
              <w:rPr>
                <w:noProof/>
                <w:webHidden/>
              </w:rPr>
              <w:instrText xml:space="preserve"> PAGEREF _Toc240293060 \h </w:instrText>
            </w:r>
            <w:r>
              <w:rPr>
                <w:noProof/>
                <w:webHidden/>
              </w:rPr>
            </w:r>
            <w:r>
              <w:rPr>
                <w:noProof/>
                <w:webHidden/>
              </w:rPr>
              <w:fldChar w:fldCharType="separate"/>
            </w:r>
            <w:r>
              <w:rPr>
                <w:noProof/>
                <w:webHidden/>
              </w:rPr>
              <w:t>2</w:t>
            </w:r>
            <w:r>
              <w:rPr>
                <w:noProof/>
                <w:webHidden/>
              </w:rPr>
              <w:fldChar w:fldCharType="end"/>
            </w:r>
          </w:hyperlink>
        </w:p>
        <w:p w14:paraId="383A18E1" w14:textId="2588CF37" w:rsidR="00DA1ED8" w:rsidRDefault="00DA1ED8">
          <w:pPr>
            <w:pStyle w:val="TOC2"/>
            <w:tabs>
              <w:tab w:val="left" w:pos="960"/>
              <w:tab w:val="right" w:leader="dot" w:pos="9623"/>
            </w:tabs>
            <w:rPr>
              <w:rFonts w:asciiTheme="minorHAnsi" w:eastAsiaTheme="minorEastAsia" w:hAnsiTheme="minorHAnsi"/>
              <w:noProof/>
              <w:color w:val="auto"/>
            </w:rPr>
          </w:pPr>
          <w:hyperlink w:anchor="_Toc240293061" w:history="1">
            <w:r w:rsidRPr="0097589B">
              <w:rPr>
                <w:rStyle w:val="Hyperlink"/>
                <w:noProof/>
              </w:rPr>
              <w:t>1.2</w:t>
            </w:r>
            <w:r>
              <w:rPr>
                <w:rFonts w:asciiTheme="minorHAnsi" w:eastAsiaTheme="minorEastAsia" w:hAnsiTheme="minorHAnsi"/>
                <w:noProof/>
                <w:color w:val="auto"/>
              </w:rPr>
              <w:tab/>
            </w:r>
            <w:r w:rsidRPr="0097589B">
              <w:rPr>
                <w:rStyle w:val="Hyperlink"/>
                <w:noProof/>
              </w:rPr>
              <w:t>Điểm nghẽn hiện trạng (Baseline có định lượng):</w:t>
            </w:r>
            <w:r>
              <w:rPr>
                <w:noProof/>
                <w:webHidden/>
              </w:rPr>
              <w:tab/>
            </w:r>
            <w:r>
              <w:rPr>
                <w:noProof/>
                <w:webHidden/>
              </w:rPr>
              <w:fldChar w:fldCharType="begin"/>
            </w:r>
            <w:r>
              <w:rPr>
                <w:noProof/>
                <w:webHidden/>
              </w:rPr>
              <w:instrText xml:space="preserve"> PAGEREF _Toc240293061 \h </w:instrText>
            </w:r>
            <w:r>
              <w:rPr>
                <w:noProof/>
                <w:webHidden/>
              </w:rPr>
            </w:r>
            <w:r>
              <w:rPr>
                <w:noProof/>
                <w:webHidden/>
              </w:rPr>
              <w:fldChar w:fldCharType="separate"/>
            </w:r>
            <w:r>
              <w:rPr>
                <w:noProof/>
                <w:webHidden/>
              </w:rPr>
              <w:t>2</w:t>
            </w:r>
            <w:r>
              <w:rPr>
                <w:noProof/>
                <w:webHidden/>
              </w:rPr>
              <w:fldChar w:fldCharType="end"/>
            </w:r>
          </w:hyperlink>
        </w:p>
        <w:p w14:paraId="27D94F33" w14:textId="7AB44C08" w:rsidR="00DA1ED8" w:rsidRDefault="00DA1ED8">
          <w:pPr>
            <w:pStyle w:val="TOC1"/>
            <w:tabs>
              <w:tab w:val="left" w:pos="960"/>
              <w:tab w:val="right" w:leader="dot" w:pos="9623"/>
            </w:tabs>
            <w:rPr>
              <w:rFonts w:asciiTheme="minorHAnsi" w:eastAsiaTheme="minorEastAsia" w:hAnsiTheme="minorHAnsi"/>
              <w:noProof/>
              <w:color w:val="auto"/>
            </w:rPr>
          </w:pPr>
          <w:hyperlink w:anchor="_Toc240293062" w:history="1">
            <w:r w:rsidRPr="0097589B">
              <w:rPr>
                <w:rStyle w:val="Hyperlink"/>
                <w:noProof/>
              </w:rPr>
              <w:t>Bước 2</w:t>
            </w:r>
            <w:r>
              <w:rPr>
                <w:rFonts w:asciiTheme="minorHAnsi" w:eastAsiaTheme="minorEastAsia" w:hAnsiTheme="minorHAnsi"/>
                <w:noProof/>
                <w:color w:val="auto"/>
              </w:rPr>
              <w:tab/>
            </w:r>
            <w:r w:rsidRPr="0097589B">
              <w:rPr>
                <w:rStyle w:val="Hyperlink"/>
                <w:noProof/>
              </w:rPr>
              <w:t>NÊU VẤN ĐỀ VÀ RỦI RO NẾU KHÔNG ĐẦU TƯ (WHY NOW?)</w:t>
            </w:r>
            <w:r>
              <w:rPr>
                <w:noProof/>
                <w:webHidden/>
              </w:rPr>
              <w:tab/>
            </w:r>
            <w:r>
              <w:rPr>
                <w:noProof/>
                <w:webHidden/>
              </w:rPr>
              <w:fldChar w:fldCharType="begin"/>
            </w:r>
            <w:r>
              <w:rPr>
                <w:noProof/>
                <w:webHidden/>
              </w:rPr>
              <w:instrText xml:space="preserve"> PAGEREF _Toc240293062 \h </w:instrText>
            </w:r>
            <w:r>
              <w:rPr>
                <w:noProof/>
                <w:webHidden/>
              </w:rPr>
            </w:r>
            <w:r>
              <w:rPr>
                <w:noProof/>
                <w:webHidden/>
              </w:rPr>
              <w:fldChar w:fldCharType="separate"/>
            </w:r>
            <w:r>
              <w:rPr>
                <w:noProof/>
                <w:webHidden/>
              </w:rPr>
              <w:t>2</w:t>
            </w:r>
            <w:r>
              <w:rPr>
                <w:noProof/>
                <w:webHidden/>
              </w:rPr>
              <w:fldChar w:fldCharType="end"/>
            </w:r>
          </w:hyperlink>
        </w:p>
        <w:p w14:paraId="56C01ABD" w14:textId="30550F7E" w:rsidR="00DA1ED8" w:rsidRDefault="00DA1ED8">
          <w:pPr>
            <w:pStyle w:val="TOC1"/>
            <w:tabs>
              <w:tab w:val="left" w:pos="960"/>
              <w:tab w:val="right" w:leader="dot" w:pos="9623"/>
            </w:tabs>
            <w:rPr>
              <w:rFonts w:asciiTheme="minorHAnsi" w:eastAsiaTheme="minorEastAsia" w:hAnsiTheme="minorHAnsi"/>
              <w:noProof/>
              <w:color w:val="auto"/>
            </w:rPr>
          </w:pPr>
          <w:hyperlink w:anchor="_Toc240293063" w:history="1">
            <w:r w:rsidRPr="0097589B">
              <w:rPr>
                <w:rStyle w:val="Hyperlink"/>
                <w:noProof/>
              </w:rPr>
              <w:t>Bước 3</w:t>
            </w:r>
            <w:r>
              <w:rPr>
                <w:rFonts w:asciiTheme="minorHAnsi" w:eastAsiaTheme="minorEastAsia" w:hAnsiTheme="minorHAnsi"/>
                <w:noProof/>
                <w:color w:val="auto"/>
              </w:rPr>
              <w:tab/>
            </w:r>
            <w:r w:rsidRPr="0097589B">
              <w:rPr>
                <w:rStyle w:val="Hyperlink"/>
                <w:noProof/>
              </w:rPr>
              <w:t>XÁC LẬP MỤC TIÊU VÀ KPI HẠ TẦNG (TO-BE)</w:t>
            </w:r>
            <w:r>
              <w:rPr>
                <w:noProof/>
                <w:webHidden/>
              </w:rPr>
              <w:tab/>
            </w:r>
            <w:r>
              <w:rPr>
                <w:noProof/>
                <w:webHidden/>
              </w:rPr>
              <w:fldChar w:fldCharType="begin"/>
            </w:r>
            <w:r>
              <w:rPr>
                <w:noProof/>
                <w:webHidden/>
              </w:rPr>
              <w:instrText xml:space="preserve"> PAGEREF _Toc240293063 \h </w:instrText>
            </w:r>
            <w:r>
              <w:rPr>
                <w:noProof/>
                <w:webHidden/>
              </w:rPr>
            </w:r>
            <w:r>
              <w:rPr>
                <w:noProof/>
                <w:webHidden/>
              </w:rPr>
              <w:fldChar w:fldCharType="separate"/>
            </w:r>
            <w:r>
              <w:rPr>
                <w:noProof/>
                <w:webHidden/>
              </w:rPr>
              <w:t>2</w:t>
            </w:r>
            <w:r>
              <w:rPr>
                <w:noProof/>
                <w:webHidden/>
              </w:rPr>
              <w:fldChar w:fldCharType="end"/>
            </w:r>
          </w:hyperlink>
        </w:p>
        <w:p w14:paraId="22CE9BE1" w14:textId="18E1EA63" w:rsidR="00DA1ED8" w:rsidRDefault="00DA1ED8">
          <w:pPr>
            <w:pStyle w:val="TOC2"/>
            <w:tabs>
              <w:tab w:val="left" w:pos="960"/>
              <w:tab w:val="right" w:leader="dot" w:pos="9623"/>
            </w:tabs>
            <w:rPr>
              <w:rFonts w:asciiTheme="minorHAnsi" w:eastAsiaTheme="minorEastAsia" w:hAnsiTheme="minorHAnsi"/>
              <w:noProof/>
              <w:color w:val="auto"/>
            </w:rPr>
          </w:pPr>
          <w:hyperlink w:anchor="_Toc240293064" w:history="1">
            <w:r w:rsidRPr="0097589B">
              <w:rPr>
                <w:rStyle w:val="Hyperlink"/>
                <w:noProof/>
              </w:rPr>
              <w:t>3.1</w:t>
            </w:r>
            <w:r>
              <w:rPr>
                <w:rFonts w:asciiTheme="minorHAnsi" w:eastAsiaTheme="minorEastAsia" w:hAnsiTheme="minorHAnsi"/>
                <w:noProof/>
                <w:color w:val="auto"/>
              </w:rPr>
              <w:tab/>
            </w:r>
            <w:r w:rsidRPr="0097589B">
              <w:rPr>
                <w:rStyle w:val="Hyperlink"/>
                <w:noProof/>
              </w:rPr>
              <w:t xml:space="preserve">Ma trận Truy vết: Vấn đề </w:t>
            </w:r>
            <m:oMath>
              <m:r>
                <m:rPr>
                  <m:sty m:val="p"/>
                </m:rPr>
                <w:rPr>
                  <w:rStyle w:val="Hyperlink"/>
                  <w:rFonts w:ascii="Cambria Math" w:hAnsi="Cambria Math"/>
                  <w:noProof/>
                </w:rPr>
                <m:t>→</m:t>
              </m:r>
            </m:oMath>
            <w:r w:rsidRPr="0097589B">
              <w:rPr>
                <w:rStyle w:val="Hyperlink"/>
                <w:noProof/>
              </w:rPr>
              <w:t xml:space="preserve"> Mục tiêu </w:t>
            </w:r>
            <m:oMath>
              <m:r>
                <m:rPr>
                  <m:sty m:val="p"/>
                </m:rPr>
                <w:rPr>
                  <w:rStyle w:val="Hyperlink"/>
                  <w:rFonts w:ascii="Cambria Math" w:hAnsi="Cambria Math"/>
                  <w:noProof/>
                </w:rPr>
                <m:t>→</m:t>
              </m:r>
            </m:oMath>
            <w:r w:rsidRPr="0097589B">
              <w:rPr>
                <w:rStyle w:val="Hyperlink"/>
                <w:noProof/>
              </w:rPr>
              <w:t xml:space="preserve"> KPI</w:t>
            </w:r>
            <w:r>
              <w:rPr>
                <w:noProof/>
                <w:webHidden/>
              </w:rPr>
              <w:tab/>
            </w:r>
            <w:r>
              <w:rPr>
                <w:noProof/>
                <w:webHidden/>
              </w:rPr>
              <w:fldChar w:fldCharType="begin"/>
            </w:r>
            <w:r>
              <w:rPr>
                <w:noProof/>
                <w:webHidden/>
              </w:rPr>
              <w:instrText xml:space="preserve"> PAGEREF _Toc240293064 \h </w:instrText>
            </w:r>
            <w:r>
              <w:rPr>
                <w:noProof/>
                <w:webHidden/>
              </w:rPr>
            </w:r>
            <w:r>
              <w:rPr>
                <w:noProof/>
                <w:webHidden/>
              </w:rPr>
              <w:fldChar w:fldCharType="separate"/>
            </w:r>
            <w:r>
              <w:rPr>
                <w:noProof/>
                <w:webHidden/>
              </w:rPr>
              <w:t>3</w:t>
            </w:r>
            <w:r>
              <w:rPr>
                <w:noProof/>
                <w:webHidden/>
              </w:rPr>
              <w:fldChar w:fldCharType="end"/>
            </w:r>
          </w:hyperlink>
        </w:p>
        <w:p w14:paraId="6B3ECAB2" w14:textId="7374C146" w:rsidR="00DA1ED8" w:rsidRDefault="00DA1ED8">
          <w:pPr>
            <w:pStyle w:val="TOC2"/>
            <w:tabs>
              <w:tab w:val="left" w:pos="960"/>
              <w:tab w:val="right" w:leader="dot" w:pos="9623"/>
            </w:tabs>
            <w:rPr>
              <w:rFonts w:asciiTheme="minorHAnsi" w:eastAsiaTheme="minorEastAsia" w:hAnsiTheme="minorHAnsi"/>
              <w:noProof/>
              <w:color w:val="auto"/>
            </w:rPr>
          </w:pPr>
          <w:hyperlink w:anchor="_Toc240293065" w:history="1">
            <w:r w:rsidRPr="0097589B">
              <w:rPr>
                <w:rStyle w:val="Hyperlink"/>
                <w:noProof/>
              </w:rPr>
              <w:t>3.2</w:t>
            </w:r>
            <w:r>
              <w:rPr>
                <w:rFonts w:asciiTheme="minorHAnsi" w:eastAsiaTheme="minorEastAsia" w:hAnsiTheme="minorHAnsi"/>
                <w:noProof/>
                <w:color w:val="auto"/>
              </w:rPr>
              <w:tab/>
            </w:r>
            <w:r w:rsidRPr="0097589B">
              <w:rPr>
                <w:rStyle w:val="Hyperlink"/>
                <w:noProof/>
              </w:rPr>
              <w:t>Định lượng KPI theo công thức chuẩn (Standards)</w:t>
            </w:r>
            <w:r>
              <w:rPr>
                <w:noProof/>
                <w:webHidden/>
              </w:rPr>
              <w:tab/>
            </w:r>
            <w:r>
              <w:rPr>
                <w:noProof/>
                <w:webHidden/>
              </w:rPr>
              <w:fldChar w:fldCharType="begin"/>
            </w:r>
            <w:r>
              <w:rPr>
                <w:noProof/>
                <w:webHidden/>
              </w:rPr>
              <w:instrText xml:space="preserve"> PAGEREF _Toc240293065 \h </w:instrText>
            </w:r>
            <w:r>
              <w:rPr>
                <w:noProof/>
                <w:webHidden/>
              </w:rPr>
            </w:r>
            <w:r>
              <w:rPr>
                <w:noProof/>
                <w:webHidden/>
              </w:rPr>
              <w:fldChar w:fldCharType="separate"/>
            </w:r>
            <w:r>
              <w:rPr>
                <w:noProof/>
                <w:webHidden/>
              </w:rPr>
              <w:t>3</w:t>
            </w:r>
            <w:r>
              <w:rPr>
                <w:noProof/>
                <w:webHidden/>
              </w:rPr>
              <w:fldChar w:fldCharType="end"/>
            </w:r>
          </w:hyperlink>
        </w:p>
        <w:p w14:paraId="62F30533" w14:textId="433C7A73" w:rsidR="00DA1ED8" w:rsidRDefault="00DA1ED8">
          <w:pPr>
            <w:pStyle w:val="TOC1"/>
            <w:tabs>
              <w:tab w:val="left" w:pos="960"/>
              <w:tab w:val="right" w:leader="dot" w:pos="9623"/>
            </w:tabs>
            <w:rPr>
              <w:rFonts w:asciiTheme="minorHAnsi" w:eastAsiaTheme="minorEastAsia" w:hAnsiTheme="minorHAnsi"/>
              <w:noProof/>
              <w:color w:val="auto"/>
            </w:rPr>
          </w:pPr>
          <w:hyperlink w:anchor="_Toc240293066" w:history="1">
            <w:r w:rsidRPr="0097589B">
              <w:rPr>
                <w:rStyle w:val="Hyperlink"/>
                <w:noProof/>
              </w:rPr>
              <w:t>Bước 4</w:t>
            </w:r>
            <w:r>
              <w:rPr>
                <w:rFonts w:asciiTheme="minorHAnsi" w:eastAsiaTheme="minorEastAsia" w:hAnsiTheme="minorHAnsi"/>
                <w:noProof/>
                <w:color w:val="auto"/>
              </w:rPr>
              <w:tab/>
            </w:r>
            <w:r w:rsidRPr="0097589B">
              <w:rPr>
                <w:rStyle w:val="Hyperlink"/>
                <w:noProof/>
              </w:rPr>
              <w:t>XÂY DỰNG PHƯƠNG ÁN KIẾN TRÚC TO-BE</w:t>
            </w:r>
            <w:r>
              <w:rPr>
                <w:noProof/>
                <w:webHidden/>
              </w:rPr>
              <w:tab/>
            </w:r>
            <w:r>
              <w:rPr>
                <w:noProof/>
                <w:webHidden/>
              </w:rPr>
              <w:fldChar w:fldCharType="begin"/>
            </w:r>
            <w:r>
              <w:rPr>
                <w:noProof/>
                <w:webHidden/>
              </w:rPr>
              <w:instrText xml:space="preserve"> PAGEREF _Toc240293066 \h </w:instrText>
            </w:r>
            <w:r>
              <w:rPr>
                <w:noProof/>
                <w:webHidden/>
              </w:rPr>
            </w:r>
            <w:r>
              <w:rPr>
                <w:noProof/>
                <w:webHidden/>
              </w:rPr>
              <w:fldChar w:fldCharType="separate"/>
            </w:r>
            <w:r>
              <w:rPr>
                <w:noProof/>
                <w:webHidden/>
              </w:rPr>
              <w:t>4</w:t>
            </w:r>
            <w:r>
              <w:rPr>
                <w:noProof/>
                <w:webHidden/>
              </w:rPr>
              <w:fldChar w:fldCharType="end"/>
            </w:r>
          </w:hyperlink>
        </w:p>
        <w:p w14:paraId="201B5D28" w14:textId="62424FA1" w:rsidR="00DA1ED8" w:rsidRDefault="00DA1ED8">
          <w:pPr>
            <w:pStyle w:val="TOC2"/>
            <w:tabs>
              <w:tab w:val="left" w:pos="960"/>
              <w:tab w:val="right" w:leader="dot" w:pos="9623"/>
            </w:tabs>
            <w:rPr>
              <w:rFonts w:asciiTheme="minorHAnsi" w:eastAsiaTheme="minorEastAsia" w:hAnsiTheme="minorHAnsi"/>
              <w:noProof/>
              <w:color w:val="auto"/>
            </w:rPr>
          </w:pPr>
          <w:hyperlink w:anchor="_Toc240293067" w:history="1">
            <w:r w:rsidRPr="0097589B">
              <w:rPr>
                <w:rStyle w:val="Hyperlink"/>
                <w:noProof/>
              </w:rPr>
              <w:t>4.1</w:t>
            </w:r>
            <w:r>
              <w:rPr>
                <w:rFonts w:asciiTheme="minorHAnsi" w:eastAsiaTheme="minorEastAsia" w:hAnsiTheme="minorHAnsi"/>
                <w:noProof/>
                <w:color w:val="auto"/>
              </w:rPr>
              <w:tab/>
            </w:r>
            <w:r w:rsidRPr="0097589B">
              <w:rPr>
                <w:rStyle w:val="Hyperlink"/>
                <w:noProof/>
              </w:rPr>
              <w:t>1. Bảng so sánh 3 kịch bản kiến trúc</w:t>
            </w:r>
            <w:r>
              <w:rPr>
                <w:noProof/>
                <w:webHidden/>
              </w:rPr>
              <w:tab/>
            </w:r>
            <w:r>
              <w:rPr>
                <w:noProof/>
                <w:webHidden/>
              </w:rPr>
              <w:fldChar w:fldCharType="begin"/>
            </w:r>
            <w:r>
              <w:rPr>
                <w:noProof/>
                <w:webHidden/>
              </w:rPr>
              <w:instrText xml:space="preserve"> PAGEREF _Toc240293067 \h </w:instrText>
            </w:r>
            <w:r>
              <w:rPr>
                <w:noProof/>
                <w:webHidden/>
              </w:rPr>
            </w:r>
            <w:r>
              <w:rPr>
                <w:noProof/>
                <w:webHidden/>
              </w:rPr>
              <w:fldChar w:fldCharType="separate"/>
            </w:r>
            <w:r>
              <w:rPr>
                <w:noProof/>
                <w:webHidden/>
              </w:rPr>
              <w:t>4</w:t>
            </w:r>
            <w:r>
              <w:rPr>
                <w:noProof/>
                <w:webHidden/>
              </w:rPr>
              <w:fldChar w:fldCharType="end"/>
            </w:r>
          </w:hyperlink>
        </w:p>
        <w:p w14:paraId="54D18306" w14:textId="03854FF9" w:rsidR="00DA1ED8" w:rsidRDefault="00DA1ED8">
          <w:pPr>
            <w:pStyle w:val="TOC2"/>
            <w:tabs>
              <w:tab w:val="left" w:pos="960"/>
              <w:tab w:val="right" w:leader="dot" w:pos="9623"/>
            </w:tabs>
            <w:rPr>
              <w:rFonts w:asciiTheme="minorHAnsi" w:eastAsiaTheme="minorEastAsia" w:hAnsiTheme="minorHAnsi"/>
              <w:noProof/>
              <w:color w:val="auto"/>
            </w:rPr>
          </w:pPr>
          <w:hyperlink w:anchor="_Toc240293068" w:history="1">
            <w:r w:rsidRPr="0097589B">
              <w:rPr>
                <w:rStyle w:val="Hyperlink"/>
                <w:noProof/>
              </w:rPr>
              <w:t>4.2</w:t>
            </w:r>
            <w:r>
              <w:rPr>
                <w:rFonts w:asciiTheme="minorHAnsi" w:eastAsiaTheme="minorEastAsia" w:hAnsiTheme="minorHAnsi"/>
                <w:noProof/>
                <w:color w:val="auto"/>
              </w:rPr>
              <w:tab/>
            </w:r>
            <w:r w:rsidRPr="0097589B">
              <w:rPr>
                <w:rStyle w:val="Hyperlink"/>
                <w:noProof/>
              </w:rPr>
              <w:t>2. Sự liên kết và Cơ sở biện luận chọn HYBRID CLOUD</w:t>
            </w:r>
            <w:r>
              <w:rPr>
                <w:noProof/>
                <w:webHidden/>
              </w:rPr>
              <w:tab/>
            </w:r>
            <w:r>
              <w:rPr>
                <w:noProof/>
                <w:webHidden/>
              </w:rPr>
              <w:fldChar w:fldCharType="begin"/>
            </w:r>
            <w:r>
              <w:rPr>
                <w:noProof/>
                <w:webHidden/>
              </w:rPr>
              <w:instrText xml:space="preserve"> PAGEREF _Toc240293068 \h </w:instrText>
            </w:r>
            <w:r>
              <w:rPr>
                <w:noProof/>
                <w:webHidden/>
              </w:rPr>
            </w:r>
            <w:r>
              <w:rPr>
                <w:noProof/>
                <w:webHidden/>
              </w:rPr>
              <w:fldChar w:fldCharType="separate"/>
            </w:r>
            <w:r>
              <w:rPr>
                <w:noProof/>
                <w:webHidden/>
              </w:rPr>
              <w:t>4</w:t>
            </w:r>
            <w:r>
              <w:rPr>
                <w:noProof/>
                <w:webHidden/>
              </w:rPr>
              <w:fldChar w:fldCharType="end"/>
            </w:r>
          </w:hyperlink>
        </w:p>
        <w:p w14:paraId="15384143" w14:textId="049C5F91" w:rsidR="00957B4A" w:rsidRDefault="000E1C0C">
          <w:r>
            <w:rPr>
              <w:rFonts w:cs="Times New Roman"/>
            </w:rPr>
            <w:fldChar w:fldCharType="end"/>
          </w:r>
        </w:p>
      </w:sdtContent>
    </w:sdt>
    <w:p w14:paraId="2A2C7139" w14:textId="77777777" w:rsidR="00957B4A" w:rsidRDefault="00957B4A" w:rsidP="00957B4A">
      <w:pPr>
        <w:sectPr w:rsidR="00957B4A" w:rsidSect="006A3418">
          <w:footerReference w:type="default" r:id="rId9"/>
          <w:pgSz w:w="11909" w:h="16834" w:code="9"/>
          <w:pgMar w:top="1138" w:right="1138" w:bottom="1138" w:left="1138" w:header="720" w:footer="720" w:gutter="0"/>
          <w:pgNumType w:start="1"/>
          <w:cols w:space="720"/>
          <w:docGrid w:linePitch="360"/>
        </w:sectPr>
      </w:pPr>
    </w:p>
    <w:p w14:paraId="0C6BF76F" w14:textId="702EF789" w:rsidR="002E1898" w:rsidRDefault="00000000">
      <w:pPr>
        <w:pStyle w:val="Heading1"/>
      </w:pPr>
      <w:bookmarkStart w:id="0" w:name="X17391b27d78d2131fb4010893dc49e3fb9e9c7a"/>
      <w:bookmarkStart w:id="1" w:name="_Toc240293059"/>
      <w:r>
        <w:lastRenderedPageBreak/>
        <w:t>KHẢO SÁT HIỆN TRẠNG HẠ TẦNG (AS-IS) CÓ SỐ LIỆU</w:t>
      </w:r>
      <w:bookmarkEnd w:id="1"/>
    </w:p>
    <w:p w14:paraId="5042A843" w14:textId="7A8A88DD" w:rsidR="005D7AF6" w:rsidRDefault="00000000" w:rsidP="005D7AF6">
      <w:pPr>
        <w:pStyle w:val="Heading2"/>
      </w:pPr>
      <w:bookmarkStart w:id="2" w:name="_Toc240293060"/>
      <w:r>
        <w:t>Phạm vi đầu tư: - Đơn vị thụ hưởng</w:t>
      </w:r>
      <w:r w:rsidR="005D7AF6">
        <w:t>:</w:t>
      </w:r>
      <w:bookmarkEnd w:id="2"/>
    </w:p>
    <w:p w14:paraId="45EE16C3" w14:textId="77777777" w:rsidR="007A6B95" w:rsidRDefault="00000000">
      <w:r>
        <w:t>Chuỗi Ways Station (34+ chi nhánh đa dịch vụ: Gym, Gaming, Billiards, Cầu lông, Hub).</w:t>
      </w:r>
    </w:p>
    <w:p w14:paraId="2500094F" w14:textId="08F1F91A" w:rsidR="002E1898" w:rsidRDefault="00000000">
      <w:r>
        <w:rPr>
          <w:b/>
          <w:bCs/>
        </w:rPr>
        <w:t>Lớp năng lực đầu tư:</w:t>
      </w:r>
      <w:r>
        <w:t xml:space="preserve"> Lớp (4) Nền tảng ứng dụng &amp; tích hợp (App &amp; Integration Platform) và Lớp (5) Nền tảng dữ liệu (Data Platform). Kế thừa hạ tầng mạng và phần cứng hiện có.</w:t>
      </w:r>
    </w:p>
    <w:p w14:paraId="22C9CA84" w14:textId="5E36CC37" w:rsidR="007A6B95" w:rsidRDefault="00000000" w:rsidP="007A6B95">
      <w:pPr>
        <w:pStyle w:val="Heading2"/>
      </w:pPr>
      <w:bookmarkStart w:id="3" w:name="_Toc240293061"/>
      <w:r>
        <w:t>Điểm nghẽn hiện trạng (Baseline có định lượng):</w:t>
      </w:r>
      <w:bookmarkEnd w:id="3"/>
    </w:p>
    <w:p w14:paraId="2EEE7637" w14:textId="1BC65579" w:rsidR="005D7AF6" w:rsidRPr="007A6B95" w:rsidRDefault="00000000" w:rsidP="007A6B95">
      <w:pPr>
        <w:rPr>
          <w:b/>
          <w:bCs/>
        </w:rPr>
      </w:pPr>
      <w:r w:rsidRPr="007A6B95">
        <w:rPr>
          <w:b/>
          <w:bCs/>
        </w:rPr>
        <w:t>Điểm nghẽn 1 (Tích hợp &amp; Vận hành Lớp 4):</w:t>
      </w:r>
    </w:p>
    <w:p w14:paraId="57D12D79" w14:textId="77777777" w:rsidR="007A6B95" w:rsidRDefault="00000000">
      <w:r>
        <w:t xml:space="preserve">34 chi nhánh sở hữu 8 hệ thống phần mềm rời rạc (POS, Bida, Gym, Kho…) hoạt động độc lập và phân mảnh. Tỉ lệ luồng tích hợp tự động là </w:t>
      </w:r>
      <w:r>
        <w:rPr>
          <w:b/>
          <w:bCs/>
        </w:rPr>
        <w:t>0%</w:t>
      </w:r>
      <w:r>
        <w:t>. 100% giao tiếp đi qua 3 kênh thủ công (Tổng đài, Zalo, Sổ giấy).</w:t>
      </w:r>
    </w:p>
    <w:p w14:paraId="3A635A12" w14:textId="77777777" w:rsidR="007A6B95" w:rsidRDefault="00000000">
      <w:r>
        <w:rPr>
          <w:b/>
          <w:bCs/>
        </w:rPr>
        <w:t>Điểm nghẽn 2 (Dữ liệu &amp; Quyết định Lớp 5):</w:t>
      </w:r>
    </w:p>
    <w:p w14:paraId="0D71E715" w14:textId="061DA584" w:rsidR="002E1898" w:rsidRDefault="00000000">
      <w:r>
        <w:t xml:space="preserve">Không có kho dữ liệu tập trung. Báo cáo được làm thủ công bằng Excel tiêu tốn </w:t>
      </w:r>
      <w:r>
        <w:rPr>
          <w:b/>
          <w:bCs/>
        </w:rPr>
        <w:t>~2.500 giờ công/năm</w:t>
      </w:r>
      <w:r>
        <w:t xml:space="preserve">. Độ trễ dữ liệu phục vụ quản trị lên tới </w:t>
      </w:r>
      <w:r>
        <w:rPr>
          <w:b/>
          <w:bCs/>
        </w:rPr>
        <w:t>24 - 48 giờ</w:t>
      </w:r>
      <w:r>
        <w:t xml:space="preserve">. Tỷ lệ sai lệch số liệu doanh thu khi đối soát là </w:t>
      </w:r>
      <w:r>
        <w:rPr>
          <w:b/>
          <w:bCs/>
        </w:rPr>
        <w:t>3,8%</w:t>
      </w:r>
      <w:r>
        <w:t xml:space="preserve">. - </w:t>
      </w:r>
      <w:r>
        <w:rPr>
          <w:b/>
          <w:bCs/>
        </w:rPr>
        <w:t>Điểm nghẽn 3 (Bảo mật &amp; Định danh Lớp 3/4):</w:t>
      </w:r>
      <w:r>
        <w:t xml:space="preserve"> Khách hàng phải dùng tài khoản riêng cho từng mảng. Đáng lưu ý, 100% ảnh giấy tờ tùy thân của khách hàng và dữ liệu Face ID được gửi qua Zalo cá nhân của nhân viên, không có cơ chế mã hóa. Sao lưu cục bộ có tỉ lệ thành công chỉ </w:t>
      </w:r>
      <w:r>
        <w:rPr>
          <w:b/>
          <w:bCs/>
        </w:rPr>
        <w:t>47%</w:t>
      </w:r>
      <w:r>
        <w:t xml:space="preserve"> với RPO lên đến 24 giờ.</w:t>
      </w:r>
    </w:p>
    <w:p w14:paraId="65BAB9C3" w14:textId="538764F3" w:rsidR="002E1898" w:rsidRDefault="00000000">
      <w:pPr>
        <w:pStyle w:val="Heading1"/>
      </w:pPr>
      <w:bookmarkStart w:id="4" w:name="X02b7c211fb86a20024a9540f79e1f53adf20aeb"/>
      <w:bookmarkStart w:id="5" w:name="_Toc240293062"/>
      <w:bookmarkEnd w:id="0"/>
      <w:r>
        <w:t>NÊU VẤN ĐỀ VÀ RỦI RO NẾU KHÔNG ĐẦU TƯ (WHY NOW?)</w:t>
      </w:r>
      <w:bookmarkEnd w:id="5"/>
    </w:p>
    <w:p w14:paraId="47756354" w14:textId="77777777" w:rsidR="002E1898" w:rsidRDefault="00000000">
      <w:r>
        <w:t>Từ các điểm nghẽn hiện trạng, hệ thống đang phải đối mặt với nhiều hạn chế kỹ thuật và rủi ro lớn nếu không được giải quyết ngay:</w:t>
      </w:r>
    </w:p>
    <w:p w14:paraId="7D706028" w14:textId="77777777" w:rsidR="002E1898" w:rsidRDefault="00000000" w:rsidP="00FF63A2">
      <w:r>
        <w:rPr>
          <w:b/>
          <w:bCs/>
        </w:rPr>
        <w:t>Rủi ro vận hành (Vấn đề 1 - Đứt gãy tích hợp):</w:t>
      </w:r>
      <w:r>
        <w:t xml:space="preserve"> Việc thiếu API Gateway khiến hệ thống chịu tải kém vào giờ cao điểm, gây gián đoạn bán hàng. Thời gian phát hiện sự cố chậm (4-8 giờ). Hàng ngàn giờ công bị lãng phí do đối soát thủ công và nhập liệu kép.</w:t>
      </w:r>
    </w:p>
    <w:p w14:paraId="5B25EC25" w14:textId="77777777" w:rsidR="002E1898" w:rsidRDefault="00000000" w:rsidP="00FF63A2">
      <w:r>
        <w:rPr>
          <w:b/>
          <w:bCs/>
        </w:rPr>
        <w:t>Rủi ro chiến lược (Vấn đề 2 - Mù dữ liệu thực thời):</w:t>
      </w:r>
      <w:r>
        <w:t xml:space="preserve"> Độ trễ dữ liệu 48 giờ khiến việc ra quyết định bị chậm trễ. Việc thiếu nguồn dữ liệu chuẩn hóa và tập trung để phân tích và dự báo nhu cầu dẫn đến lãng phí nguyên vật liệu F&amp;B và sai lệch trong việc sắp xếp ca trực của nhân viên. Không thể bán chéo dịch vụ do khách hàng không có định danh duy nhất (SSO).</w:t>
      </w:r>
    </w:p>
    <w:p w14:paraId="58E12CF8" w14:textId="77777777" w:rsidR="002E1898" w:rsidRDefault="00000000" w:rsidP="00FF63A2">
      <w:r>
        <w:rPr>
          <w:b/>
          <w:bCs/>
        </w:rPr>
        <w:t>Rủi ro tuân thủ (Vấn đề 3 - Lỗ hổng bảo mật PII):</w:t>
      </w:r>
      <w:r>
        <w:t xml:space="preserve"> Việc lưu trữ dữ liệu cá nhân (PII) như ảnh CCCD, Face ID phân tán trên điện thoại cá nhân vi phạm nghiêm trọng </w:t>
      </w:r>
      <w:r>
        <w:rPr>
          <w:b/>
          <w:bCs/>
        </w:rPr>
        <w:t>Nghị định 13/2023/NĐ-CP</w:t>
      </w:r>
      <w:r>
        <w:t xml:space="preserve"> về bảo vệ dữ liệu cá nhân. Doanh nghiệp đối mặt với rủi ro bị phạt lên đến 5% tổng doanh thu và đánh mất uy tín thương hiệu.</w:t>
      </w:r>
    </w:p>
    <w:p w14:paraId="518704A7" w14:textId="67C62FDF" w:rsidR="002E1898" w:rsidRDefault="00000000">
      <w:pPr>
        <w:pStyle w:val="Heading1"/>
      </w:pPr>
      <w:bookmarkStart w:id="6" w:name="X178b93026c648f78d7391ce06966563abf96f03"/>
      <w:bookmarkStart w:id="7" w:name="_Toc240293063"/>
      <w:bookmarkEnd w:id="4"/>
      <w:r>
        <w:t>XÁC LẬP MỤC TIÊU VÀ KPI HẠ TẦNG (TO-BE)</w:t>
      </w:r>
      <w:bookmarkEnd w:id="7"/>
    </w:p>
    <w:p w14:paraId="43CA5D59" w14:textId="77777777" w:rsidR="002E1898" w:rsidRDefault="00000000">
      <w:r>
        <w:t>Bộ KPI kỹ thuật được thiết lập theo chuẩn quốc tế nhằm giải quyết triệt để 3 vấn đề nêu trên. Tính liên kết chặt chẽ được thể hiện thông qua Ma trận Truy vết (Traceability Matrix).</w:t>
      </w:r>
    </w:p>
    <w:p w14:paraId="456C01A3" w14:textId="77777777" w:rsidR="002E1898" w:rsidRDefault="00000000">
      <w:pPr>
        <w:pStyle w:val="Heading2"/>
      </w:pPr>
      <w:bookmarkStart w:id="8" w:name="X3578d585c862635c461e0e0ece0bb1cda8a08bc"/>
      <w:bookmarkStart w:id="9" w:name="_Toc240293064"/>
      <w:r>
        <w:lastRenderedPageBreak/>
        <w:t xml:space="preserve">Ma trận Truy vết: Vấn đề </w:t>
      </w:r>
      <m:oMath>
        <m:r>
          <m:rPr>
            <m:sty m:val="b"/>
          </m:rPr>
          <w:rPr>
            <w:rFonts w:ascii="Cambria Math" w:hAnsi="Cambria Math"/>
          </w:rPr>
          <m:t>→</m:t>
        </m:r>
      </m:oMath>
      <w:r>
        <w:t xml:space="preserve"> Mục tiêu </w:t>
      </w:r>
      <m:oMath>
        <m:r>
          <m:rPr>
            <m:sty m:val="b"/>
          </m:rPr>
          <w:rPr>
            <w:rFonts w:ascii="Cambria Math" w:hAnsi="Cambria Math"/>
          </w:rPr>
          <m:t>→</m:t>
        </m:r>
      </m:oMath>
      <w:r>
        <w:t xml:space="preserve"> KPI</w:t>
      </w:r>
      <w:bookmarkEnd w:id="9"/>
    </w:p>
    <w:tbl>
      <w:tblPr>
        <w:tblStyle w:val="TableGrid"/>
        <w:tblW w:w="5000" w:type="pct"/>
        <w:tblLayout w:type="fixed"/>
        <w:tblLook w:val="0020" w:firstRow="1" w:lastRow="0" w:firstColumn="0" w:lastColumn="0" w:noHBand="0" w:noVBand="0"/>
      </w:tblPr>
      <w:tblGrid>
        <w:gridCol w:w="3207"/>
        <w:gridCol w:w="3208"/>
        <w:gridCol w:w="3208"/>
      </w:tblGrid>
      <w:tr w:rsidR="002E1898" w14:paraId="073A8065" w14:textId="77777777">
        <w:trPr>
          <w:tblHeader/>
        </w:trPr>
        <w:tc>
          <w:tcPr>
            <w:tcW w:w="2640" w:type="dxa"/>
          </w:tcPr>
          <w:p w14:paraId="5B87B00B" w14:textId="77777777" w:rsidR="002E1898" w:rsidRDefault="00000000">
            <w:r>
              <w:t>Vấn đề giải quyết</w:t>
            </w:r>
          </w:p>
        </w:tc>
        <w:tc>
          <w:tcPr>
            <w:tcW w:w="2640" w:type="dxa"/>
          </w:tcPr>
          <w:p w14:paraId="7F796A10" w14:textId="77777777" w:rsidR="002E1898" w:rsidRDefault="00000000">
            <w:r>
              <w:t>Mục tiêu kiến trúc</w:t>
            </w:r>
          </w:p>
        </w:tc>
        <w:tc>
          <w:tcPr>
            <w:tcW w:w="2640" w:type="dxa"/>
          </w:tcPr>
          <w:p w14:paraId="6FE6E05F" w14:textId="77777777" w:rsidR="002E1898" w:rsidRDefault="00000000">
            <w:r>
              <w:t>KPI Kỹ thuật đo lường (Target)</w:t>
            </w:r>
          </w:p>
        </w:tc>
      </w:tr>
      <w:tr w:rsidR="002E1898" w14:paraId="706A2FE5" w14:textId="77777777">
        <w:tc>
          <w:tcPr>
            <w:tcW w:w="2640" w:type="dxa"/>
          </w:tcPr>
          <w:p w14:paraId="6A5C5B1C" w14:textId="77777777" w:rsidR="002E1898" w:rsidRDefault="00000000">
            <w:r>
              <w:rPr>
                <w:b/>
                <w:bCs/>
              </w:rPr>
              <w:t>Vấn đề 1:</w:t>
            </w:r>
            <w:r>
              <w:t xml:space="preserve"> Đứt gãy tích hợp, gián đoạn kinh doanh</w:t>
            </w:r>
          </w:p>
        </w:tc>
        <w:tc>
          <w:tcPr>
            <w:tcW w:w="2640" w:type="dxa"/>
          </w:tcPr>
          <w:p w14:paraId="742038C1" w14:textId="77777777" w:rsidR="002E1898" w:rsidRDefault="00000000">
            <w:r>
              <w:t>Đảm bảo hệ thống đạt độ sẵn sàng cao, có khả năng tự phục hồi nhanh (Self-healing).</w:t>
            </w:r>
          </w:p>
        </w:tc>
        <w:tc>
          <w:tcPr>
            <w:tcW w:w="2640" w:type="dxa"/>
          </w:tcPr>
          <w:p w14:paraId="132E406C" w14:textId="77777777" w:rsidR="002E1898" w:rsidRDefault="00000000">
            <w:r>
              <w:t xml:space="preserve">KPI 1.1: </w:t>
            </w:r>
            <w:r>
              <w:rPr>
                <w:b/>
                <w:bCs/>
              </w:rPr>
              <w:t xml:space="preserve">Uptime </w:t>
            </w:r>
            <m:oMath>
              <m:r>
                <m:rPr>
                  <m:sty m:val="p"/>
                </m:rPr>
                <w:rPr>
                  <w:rFonts w:ascii="Cambria Math" w:hAnsi="Cambria Math"/>
                </w:rPr>
                <m:t>≥</m:t>
              </m:r>
            </m:oMath>
            <w:r>
              <w:rPr>
                <w:b/>
                <w:bCs/>
              </w:rPr>
              <w:t xml:space="preserve"> 99.99%</w:t>
            </w:r>
            <w:r>
              <w:t xml:space="preserve">  KPI 1.2: </w:t>
            </w:r>
            <w:r>
              <w:rPr>
                <w:b/>
                <w:bCs/>
              </w:rPr>
              <w:t xml:space="preserve">MTTR </w:t>
            </w:r>
            <m:oMath>
              <m:r>
                <m:rPr>
                  <m:sty m:val="p"/>
                </m:rPr>
                <w:rPr>
                  <w:rFonts w:ascii="Cambria Math" w:hAnsi="Cambria Math"/>
                </w:rPr>
                <m:t>≤</m:t>
              </m:r>
            </m:oMath>
            <w:r>
              <w:rPr>
                <w:b/>
                <w:bCs/>
              </w:rPr>
              <w:t xml:space="preserve"> 30 phút</w:t>
            </w:r>
          </w:p>
        </w:tc>
      </w:tr>
      <w:tr w:rsidR="002E1898" w14:paraId="47D2C402" w14:textId="77777777">
        <w:tc>
          <w:tcPr>
            <w:tcW w:w="2640" w:type="dxa"/>
          </w:tcPr>
          <w:p w14:paraId="34BC5B07" w14:textId="77777777" w:rsidR="002E1898" w:rsidRDefault="00000000">
            <w:r>
              <w:rPr>
                <w:b/>
                <w:bCs/>
              </w:rPr>
              <w:t>Vấn đề 2:</w:t>
            </w:r>
            <w:r>
              <w:t xml:space="preserve"> Mù dữ liệu, báo cáo thủ công</w:t>
            </w:r>
          </w:p>
        </w:tc>
        <w:tc>
          <w:tcPr>
            <w:tcW w:w="2640" w:type="dxa"/>
          </w:tcPr>
          <w:p w14:paraId="38FCF8AE" w14:textId="77777777" w:rsidR="002E1898" w:rsidRDefault="00000000">
            <w:r>
              <w:t>Cung cấp dữ liệu chuẩn thời gian thực cho kho dữ liệu và hỗ trợ thuật toán AI dự báo chính xác.</w:t>
            </w:r>
          </w:p>
        </w:tc>
        <w:tc>
          <w:tcPr>
            <w:tcW w:w="2640" w:type="dxa"/>
          </w:tcPr>
          <w:p w14:paraId="5BDCFC95" w14:textId="77777777" w:rsidR="002E1898" w:rsidRDefault="00000000">
            <w:r>
              <w:t xml:space="preserve">KPI 2.1: </w:t>
            </w:r>
            <w:r>
              <w:rPr>
                <w:b/>
                <w:bCs/>
              </w:rPr>
              <w:t xml:space="preserve">Độ trễ dữ liệu </w:t>
            </w:r>
            <m:oMath>
              <m:r>
                <m:rPr>
                  <m:sty m:val="p"/>
                </m:rPr>
                <w:rPr>
                  <w:rFonts w:ascii="Cambria Math" w:hAnsi="Cambria Math"/>
                </w:rPr>
                <m:t>≤</m:t>
              </m:r>
            </m:oMath>
            <w:r>
              <w:rPr>
                <w:b/>
                <w:bCs/>
              </w:rPr>
              <w:t xml:space="preserve"> 5 giây</w:t>
            </w:r>
            <w:r>
              <w:t xml:space="preserve">  KPI 2.2: </w:t>
            </w:r>
            <w:r>
              <w:rPr>
                <w:b/>
                <w:bCs/>
              </w:rPr>
              <w:t xml:space="preserve">Sai số dự báo (MAPE) </w:t>
            </w:r>
            <m:oMath>
              <m:r>
                <m:rPr>
                  <m:sty m:val="p"/>
                </m:rPr>
                <w:rPr>
                  <w:rFonts w:ascii="Cambria Math" w:hAnsi="Cambria Math"/>
                </w:rPr>
                <m:t>&lt;</m:t>
              </m:r>
            </m:oMath>
            <w:r>
              <w:rPr>
                <w:b/>
                <w:bCs/>
              </w:rPr>
              <w:t xml:space="preserve"> 15%</w:t>
            </w:r>
          </w:p>
        </w:tc>
      </w:tr>
      <w:tr w:rsidR="002E1898" w14:paraId="7F64857B" w14:textId="77777777">
        <w:tc>
          <w:tcPr>
            <w:tcW w:w="2640" w:type="dxa"/>
          </w:tcPr>
          <w:p w14:paraId="7BB65F6F" w14:textId="77777777" w:rsidR="002E1898" w:rsidRDefault="00000000">
            <w:r>
              <w:rPr>
                <w:b/>
                <w:bCs/>
              </w:rPr>
              <w:t>Vấn đề 3:</w:t>
            </w:r>
            <w:r>
              <w:t xml:space="preserve"> Lỗ hổng rò rỉ dữ liệu PII</w:t>
            </w:r>
          </w:p>
        </w:tc>
        <w:tc>
          <w:tcPr>
            <w:tcW w:w="2640" w:type="dxa"/>
          </w:tcPr>
          <w:p w14:paraId="1E7815F2" w14:textId="77777777" w:rsidR="002E1898" w:rsidRDefault="00000000">
            <w:r>
              <w:t>Ngăn chặn rò rỉ PII và đảm bảo không mất mát dữ liệu quan trọng khi có thảm họa.</w:t>
            </w:r>
          </w:p>
        </w:tc>
        <w:tc>
          <w:tcPr>
            <w:tcW w:w="2640" w:type="dxa"/>
          </w:tcPr>
          <w:p w14:paraId="7FEE98B0" w14:textId="77777777" w:rsidR="002E1898" w:rsidRDefault="00000000">
            <w:r>
              <w:t xml:space="preserve">KPI 3.1: </w:t>
            </w:r>
            <w:r>
              <w:rPr>
                <w:b/>
                <w:bCs/>
              </w:rPr>
              <w:t>Tỷ lệ mã hóa PII = 100%</w:t>
            </w:r>
            <w:r>
              <w:t xml:space="preserve">  KPI 3.2: </w:t>
            </w:r>
            <w:r>
              <w:rPr>
                <w:b/>
                <w:bCs/>
              </w:rPr>
              <w:t xml:space="preserve">RPO </w:t>
            </w:r>
            <m:oMath>
              <m:r>
                <m:rPr>
                  <m:sty m:val="p"/>
                </m:rPr>
                <w:rPr>
                  <w:rFonts w:ascii="Cambria Math" w:hAnsi="Cambria Math"/>
                </w:rPr>
                <m:t>≤</m:t>
              </m:r>
            </m:oMath>
            <w:r>
              <w:rPr>
                <w:b/>
                <w:bCs/>
              </w:rPr>
              <w:t xml:space="preserve"> 15 phút</w:t>
            </w:r>
          </w:p>
        </w:tc>
      </w:tr>
    </w:tbl>
    <w:p w14:paraId="4E61AF1A" w14:textId="77777777" w:rsidR="002E1898" w:rsidRDefault="00000000">
      <w:pPr>
        <w:pStyle w:val="Heading2"/>
      </w:pPr>
      <w:bookmarkStart w:id="10" w:name="X9f32a470765176a1b34006d9b40f2d8ae507bb3"/>
      <w:bookmarkStart w:id="11" w:name="_Toc240293065"/>
      <w:bookmarkEnd w:id="6"/>
      <w:r>
        <w:t>Định lượng KPI theo công thức chuẩn (Standards)</w:t>
      </w:r>
      <w:bookmarkEnd w:id="11"/>
    </w:p>
    <w:p w14:paraId="1487562F" w14:textId="77777777" w:rsidR="002E1898" w:rsidRDefault="00000000">
      <w:pPr>
        <w:numPr>
          <w:ilvl w:val="0"/>
          <w:numId w:val="17"/>
        </w:numPr>
      </w:pPr>
      <w:r>
        <w:rPr>
          <w:b/>
          <w:bCs/>
        </w:rPr>
        <w:t xml:space="preserve">KPI 1.1 - Tính sẵn sàng (Availability / Uptime) </w:t>
      </w:r>
      <m:oMath>
        <m:r>
          <m:rPr>
            <m:sty m:val="p"/>
          </m:rPr>
          <w:rPr>
            <w:rFonts w:ascii="Cambria Math" w:hAnsi="Cambria Math"/>
          </w:rPr>
          <m:t>≥</m:t>
        </m:r>
        <m:r>
          <w:rPr>
            <w:rFonts w:ascii="Cambria Math" w:hAnsi="Cambria Math"/>
          </w:rPr>
          <m:t>99.99</m:t>
        </m:r>
        <m:r>
          <m:rPr>
            <m:sty m:val="p"/>
          </m:rPr>
          <w:rPr>
            <w:rFonts w:ascii="Cambria Math" w:hAnsi="Cambria Math"/>
          </w:rPr>
          <m:t>%</m:t>
        </m:r>
      </m:oMath>
      <w:r>
        <w:rPr>
          <w:b/>
          <w:bCs/>
        </w:rPr>
        <w:t xml:space="preserve"> (Chuẩn Google SRE):</w:t>
      </w:r>
    </w:p>
    <w:p w14:paraId="27020578" w14:textId="77777777" w:rsidR="002E1898" w:rsidRDefault="00000000">
      <w:pPr>
        <w:numPr>
          <w:ilvl w:val="1"/>
          <w:numId w:val="18"/>
        </w:numPr>
      </w:pPr>
      <w:r>
        <w:rPr>
          <w:i/>
          <w:iCs/>
        </w:rPr>
        <w:t>Công thức:</w:t>
      </w:r>
      <w:r>
        <w:t xml:space="preserve"> </w:t>
      </w:r>
      <m:oMath>
        <m:r>
          <w:rPr>
            <w:rFonts w:ascii="Cambria Math" w:hAnsi="Cambria Math"/>
          </w:rPr>
          <m:t>Uptime</m:t>
        </m:r>
        <m:r>
          <m:rPr>
            <m:sty m:val="p"/>
          </m:rPr>
          <w:rPr>
            <w:rFonts w:ascii="Cambria Math" w:hAnsi="Cambria Math"/>
          </w:rPr>
          <m:t>=</m:t>
        </m:r>
        <m:f>
          <m:fPr>
            <m:ctrlPr>
              <w:rPr>
                <w:rFonts w:ascii="Cambria Math" w:hAnsi="Cambria Math"/>
              </w:rPr>
            </m:ctrlPr>
          </m:fPr>
          <m:num>
            <m:r>
              <m:rPr>
                <m:nor/>
              </m:rPr>
              <m:t>Total Time</m:t>
            </m:r>
            <m:r>
              <m:rPr>
                <m:sty m:val="p"/>
              </m:rPr>
              <w:rPr>
                <w:rFonts w:ascii="Cambria Math" w:hAnsi="Cambria Math"/>
              </w:rPr>
              <m:t>-</m:t>
            </m:r>
            <m:r>
              <m:rPr>
                <m:nor/>
              </m:rPr>
              <m:t>Downtime</m:t>
            </m:r>
          </m:num>
          <m:den>
            <m:r>
              <m:rPr>
                <m:nor/>
              </m:rPr>
              <m:t>Total Time</m:t>
            </m:r>
          </m:den>
        </m:f>
        <m:r>
          <m:rPr>
            <m:sty m:val="p"/>
          </m:rPr>
          <w:rPr>
            <w:rFonts w:ascii="Cambria Math" w:hAnsi="Cambria Math"/>
          </w:rPr>
          <m:t>×</m:t>
        </m:r>
        <m:r>
          <w:rPr>
            <w:rFonts w:ascii="Cambria Math" w:hAnsi="Cambria Math"/>
          </w:rPr>
          <m:t>100</m:t>
        </m:r>
        <m:r>
          <m:rPr>
            <m:sty m:val="p"/>
          </m:rPr>
          <w:rPr>
            <w:rFonts w:ascii="Cambria Math" w:hAnsi="Cambria Math"/>
          </w:rPr>
          <m:t>%</m:t>
        </m:r>
      </m:oMath>
    </w:p>
    <w:p w14:paraId="13988F82" w14:textId="77777777" w:rsidR="002E1898" w:rsidRDefault="00000000">
      <w:pPr>
        <w:numPr>
          <w:ilvl w:val="1"/>
          <w:numId w:val="18"/>
        </w:numPr>
      </w:pPr>
      <w:r>
        <w:rPr>
          <w:i/>
          <w:iCs/>
        </w:rPr>
        <w:t>Ràng buộc:</w:t>
      </w:r>
      <w:r>
        <w:t xml:space="preserve"> Tổng thời gian chết (Downtime) trong 1 tháng (43.200 phút) không vượt quá 4,32 phút.</w:t>
      </w:r>
    </w:p>
    <w:p w14:paraId="5EC62991" w14:textId="77777777" w:rsidR="002E1898" w:rsidRDefault="00000000">
      <w:pPr>
        <w:numPr>
          <w:ilvl w:val="0"/>
          <w:numId w:val="17"/>
        </w:numPr>
      </w:pPr>
      <w:r>
        <w:rPr>
          <w:b/>
          <w:bCs/>
        </w:rPr>
        <w:t xml:space="preserve">KPI 1.2 - Thời gian khôi phục trung bình (MTTR) </w:t>
      </w:r>
      <m:oMath>
        <m:r>
          <m:rPr>
            <m:sty m:val="p"/>
          </m:rPr>
          <w:rPr>
            <w:rFonts w:ascii="Cambria Math" w:hAnsi="Cambria Math"/>
          </w:rPr>
          <m:t>≤</m:t>
        </m:r>
        <m:r>
          <w:rPr>
            <w:rFonts w:ascii="Cambria Math" w:hAnsi="Cambria Math"/>
          </w:rPr>
          <m:t>30</m:t>
        </m:r>
      </m:oMath>
      <w:r>
        <w:rPr>
          <w:b/>
          <w:bCs/>
        </w:rPr>
        <w:t xml:space="preserve"> phút (Chuẩn Atlassian ITSM):</w:t>
      </w:r>
    </w:p>
    <w:p w14:paraId="73359A7B" w14:textId="77777777" w:rsidR="002E1898" w:rsidRDefault="00000000">
      <w:pPr>
        <w:numPr>
          <w:ilvl w:val="1"/>
          <w:numId w:val="19"/>
        </w:numPr>
      </w:pPr>
      <w:r>
        <w:rPr>
          <w:i/>
          <w:iCs/>
        </w:rPr>
        <w:t>Công thức:</w:t>
      </w:r>
      <w:r>
        <w:t xml:space="preserve"> </w:t>
      </w:r>
      <m:oMath>
        <m:r>
          <w:rPr>
            <w:rFonts w:ascii="Cambria Math" w:hAnsi="Cambria Math"/>
          </w:rPr>
          <m:t>MTTR</m:t>
        </m:r>
        <m:r>
          <m:rPr>
            <m:sty m:val="p"/>
          </m:rPr>
          <w:rPr>
            <w:rFonts w:ascii="Cambria Math" w:hAnsi="Cambria Math"/>
          </w:rPr>
          <m:t>=</m:t>
        </m:r>
        <m:f>
          <m:fPr>
            <m:ctrlPr>
              <w:rPr>
                <w:rFonts w:ascii="Cambria Math" w:hAnsi="Cambria Math"/>
              </w:rPr>
            </m:ctrlPr>
          </m:fPr>
          <m:num>
            <m:r>
              <m:rPr>
                <m:nor/>
              </m:rPr>
              <m:t>Tổng thời gian gián đoạn (Downtime)</m:t>
            </m:r>
          </m:num>
          <m:den>
            <m:r>
              <m:rPr>
                <m:nor/>
              </m:rPr>
              <m:t>Tổng số lượng sự cố</m:t>
            </m:r>
          </m:den>
        </m:f>
      </m:oMath>
    </w:p>
    <w:p w14:paraId="6A7455B8" w14:textId="77777777" w:rsidR="002E1898" w:rsidRDefault="00000000">
      <w:pPr>
        <w:numPr>
          <w:ilvl w:val="1"/>
          <w:numId w:val="19"/>
        </w:numPr>
      </w:pPr>
      <w:r>
        <w:rPr>
          <w:i/>
          <w:iCs/>
        </w:rPr>
        <w:t>Ý nghĩa:</w:t>
      </w:r>
      <w:r>
        <w:t xml:space="preserve"> Hệ thống (VD: Kubernetes) phải tự động khởi tạo lại service lỗi trong vài phút trước khi ảnh hưởng diện rộng.</w:t>
      </w:r>
    </w:p>
    <w:p w14:paraId="0C09698F" w14:textId="77777777" w:rsidR="002E1898" w:rsidRDefault="00000000">
      <w:pPr>
        <w:numPr>
          <w:ilvl w:val="0"/>
          <w:numId w:val="17"/>
        </w:numPr>
      </w:pPr>
      <w:r>
        <w:rPr>
          <w:b/>
          <w:bCs/>
        </w:rPr>
        <w:t xml:space="preserve">KPI 2.1 - Độ trễ dữ liệu (Data Freshness) </w:t>
      </w:r>
      <m:oMath>
        <m:r>
          <m:rPr>
            <m:sty m:val="p"/>
          </m:rPr>
          <w:rPr>
            <w:rFonts w:ascii="Cambria Math" w:hAnsi="Cambria Math"/>
          </w:rPr>
          <m:t>≤</m:t>
        </m:r>
        <m:r>
          <w:rPr>
            <w:rFonts w:ascii="Cambria Math" w:hAnsi="Cambria Math"/>
          </w:rPr>
          <m:t>5</m:t>
        </m:r>
      </m:oMath>
      <w:r>
        <w:rPr>
          <w:b/>
          <w:bCs/>
        </w:rPr>
        <w:t xml:space="preserve"> giây (Chuẩn ISO/IEC 25012):</w:t>
      </w:r>
    </w:p>
    <w:p w14:paraId="60235423" w14:textId="77777777" w:rsidR="002E1898" w:rsidRDefault="00000000">
      <w:pPr>
        <w:numPr>
          <w:ilvl w:val="1"/>
          <w:numId w:val="20"/>
        </w:numPr>
      </w:pPr>
      <w:r>
        <w:rPr>
          <w:i/>
          <w:iCs/>
        </w:rPr>
        <w:t>Công thức:</w:t>
      </w:r>
      <w:r>
        <w:t xml:space="preserve">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freshness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DataLake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POS</m:t>
            </m:r>
          </m:sub>
        </m:sSub>
        <m:r>
          <m:rPr>
            <m:sty m:val="p"/>
          </m:rPr>
          <w:rPr>
            <w:rFonts w:ascii="Cambria Math" w:hAnsi="Cambria Math"/>
          </w:rPr>
          <m:t>≤</m:t>
        </m:r>
        <m:r>
          <w:rPr>
            <w:rFonts w:ascii="Cambria Math" w:hAnsi="Cambria Math"/>
          </w:rPr>
          <m:t>5s</m:t>
        </m:r>
      </m:oMath>
      <w:r>
        <w:t>. (Rút ngắn độ trễ từ 48 giờ xuống vài giây).</w:t>
      </w:r>
    </w:p>
    <w:p w14:paraId="465F9D9A" w14:textId="77777777" w:rsidR="002E1898" w:rsidRDefault="00000000">
      <w:pPr>
        <w:numPr>
          <w:ilvl w:val="0"/>
          <w:numId w:val="17"/>
        </w:numPr>
      </w:pPr>
      <w:r>
        <w:rPr>
          <w:b/>
          <w:bCs/>
        </w:rPr>
        <w:t xml:space="preserve">KPI 2.2 - Sai số dự báo mô hình AI (MAPE) </w:t>
      </w:r>
      <m:oMath>
        <m:r>
          <m:rPr>
            <m:sty m:val="p"/>
          </m:rPr>
          <w:rPr>
            <w:rFonts w:ascii="Cambria Math" w:hAnsi="Cambria Math"/>
          </w:rPr>
          <m:t>&lt;</m:t>
        </m:r>
        <m:r>
          <w:rPr>
            <w:rFonts w:ascii="Cambria Math" w:hAnsi="Cambria Math"/>
          </w:rPr>
          <m:t>15</m:t>
        </m:r>
        <m:r>
          <m:rPr>
            <m:sty m:val="p"/>
          </m:rPr>
          <w:rPr>
            <w:rFonts w:ascii="Cambria Math" w:hAnsi="Cambria Math"/>
          </w:rPr>
          <m:t>%</m:t>
        </m:r>
      </m:oMath>
      <w:r>
        <w:rPr>
          <w:b/>
          <w:bCs/>
        </w:rPr>
        <w:t xml:space="preserve"> (Chuẩn Scikit-Learn):</w:t>
      </w:r>
    </w:p>
    <w:p w14:paraId="5D2E0372" w14:textId="77777777" w:rsidR="002E1898" w:rsidRDefault="00000000">
      <w:pPr>
        <w:numPr>
          <w:ilvl w:val="1"/>
          <w:numId w:val="21"/>
        </w:numPr>
      </w:pPr>
      <w:r>
        <w:rPr>
          <w:i/>
          <w:iCs/>
        </w:rPr>
        <w:t>Công thức:</w:t>
      </w:r>
      <w:r>
        <w:t xml:space="preserve"> </w:t>
      </w:r>
      <m:oMath>
        <m:r>
          <w:rPr>
            <w:rFonts w:ascii="Cambria Math" w:hAnsi="Cambria Math"/>
          </w:rPr>
          <m:t>MAPE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num>
                  <m:den>
                    <m:sSub>
                      <m:sSubPr>
                        <m:ctrlPr>
                          <w:rPr>
                            <w:rFonts w:ascii="Cambria Math" w:hAnsi="Cambria Math"/>
                          </w:rPr>
                        </m:ctrlPr>
                      </m:sSubPr>
                      <m:e>
                        <m:r>
                          <w:rPr>
                            <w:rFonts w:ascii="Cambria Math" w:hAnsi="Cambria Math"/>
                          </w:rPr>
                          <m:t>y</m:t>
                        </m:r>
                      </m:e>
                      <m:sub>
                        <m:r>
                          <w:rPr>
                            <w:rFonts w:ascii="Cambria Math" w:hAnsi="Cambria Math"/>
                          </w:rPr>
                          <m:t>i</m:t>
                        </m:r>
                      </m:sub>
                    </m:sSub>
                  </m:den>
                </m:f>
              </m:e>
            </m:d>
          </m:e>
        </m:nary>
        <m:r>
          <m:rPr>
            <m:sty m:val="p"/>
          </m:rPr>
          <w:rPr>
            <w:rFonts w:ascii="Cambria Math" w:hAnsi="Cambria Math"/>
          </w:rPr>
          <m:t>×</m:t>
        </m:r>
        <m:r>
          <w:rPr>
            <w:rFonts w:ascii="Cambria Math" w:hAnsi="Cambria Math"/>
          </w:rPr>
          <m:t>100</m:t>
        </m:r>
        <m:r>
          <m:rPr>
            <m:sty m:val="p"/>
          </m:rPr>
          <w:rPr>
            <w:rFonts w:ascii="Cambria Math" w:hAnsi="Cambria Math"/>
          </w:rPr>
          <m:t>%</m:t>
        </m:r>
      </m:oMath>
      <w:r>
        <w:t xml:space="preserve"> </w:t>
      </w:r>
      <w:r>
        <w:rPr>
          <w:i/>
          <w:iCs/>
        </w:rPr>
        <w:t xml:space="preserve">(Với </w:t>
      </w:r>
      <m:oMath>
        <m:sSub>
          <m:sSubPr>
            <m:ctrlPr>
              <w:rPr>
                <w:rFonts w:ascii="Cambria Math" w:hAnsi="Cambria Math"/>
              </w:rPr>
            </m:ctrlPr>
          </m:sSubPr>
          <m:e>
            <m:r>
              <w:rPr>
                <w:rFonts w:ascii="Cambria Math" w:hAnsi="Cambria Math"/>
              </w:rPr>
              <m:t>y</m:t>
            </m:r>
          </m:e>
          <m:sub>
            <m:r>
              <w:rPr>
                <w:rFonts w:ascii="Cambria Math" w:hAnsi="Cambria Math"/>
              </w:rPr>
              <m:t>i</m:t>
            </m:r>
          </m:sub>
        </m:sSub>
      </m:oMath>
      <w:r>
        <w:rPr>
          <w:i/>
          <w:iCs/>
        </w:rPr>
        <w:t xml:space="preserve"> là số khách thực tế,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rPr>
          <w:i/>
          <w:iCs/>
        </w:rPr>
        <w:t xml:space="preserve"> là dự báo).</w:t>
      </w:r>
    </w:p>
    <w:p w14:paraId="494718D6" w14:textId="77777777" w:rsidR="002E1898" w:rsidRDefault="00000000">
      <w:pPr>
        <w:numPr>
          <w:ilvl w:val="1"/>
          <w:numId w:val="21"/>
        </w:numPr>
      </w:pPr>
      <w:r>
        <w:rPr>
          <w:i/>
          <w:iCs/>
        </w:rPr>
        <w:t>Cam kết Baseline:</w:t>
      </w:r>
      <w:r>
        <w:t xml:space="preserve"> Mô hình AI phải cải thiện sai số dự báo </w:t>
      </w:r>
      <w:r>
        <w:rPr>
          <w:b/>
          <w:bCs/>
        </w:rPr>
        <w:t>tối thiểu 10%</w:t>
      </w:r>
      <w:r>
        <w:t xml:space="preserve"> so với phương pháp dự báo truyền thống (Moving Average 7 ngày, Baseline MAPE ước tính ~25-30% theo khảo sát vận hành hiện tại). Độ chênh lệch hiệu suất giữa các ngữ cảnh dữ liệu khác nhau (chi nhánh Gym vs Gaming vs Hub) không vượt quá </w:t>
      </w:r>
      <m:oMath>
        <m:r>
          <w:rPr>
            <w:rFonts w:ascii="Cambria Math" w:hAnsi="Cambria Math"/>
          </w:rPr>
          <m:t>Δ</m:t>
        </m:r>
        <m:r>
          <m:rPr>
            <m:sty m:val="p"/>
          </m:rPr>
          <w:rPr>
            <w:rFonts w:ascii="Cambria Math" w:hAnsi="Cambria Math"/>
          </w:rPr>
          <m:t>≤</m:t>
        </m:r>
        <m:r>
          <w:rPr>
            <w:rFonts w:ascii="Cambria Math" w:hAnsi="Cambria Math"/>
          </w:rPr>
          <m:t>10</m:t>
        </m:r>
        <m:r>
          <m:rPr>
            <m:sty m:val="p"/>
          </m:rPr>
          <w:rPr>
            <w:rFonts w:ascii="Cambria Math" w:hAnsi="Cambria Math"/>
          </w:rPr>
          <m:t>%</m:t>
        </m:r>
      </m:oMath>
      <w:r>
        <w:t>.</w:t>
      </w:r>
    </w:p>
    <w:p w14:paraId="47909D36" w14:textId="77777777" w:rsidR="002E1898" w:rsidRDefault="00000000">
      <w:pPr>
        <w:numPr>
          <w:ilvl w:val="0"/>
          <w:numId w:val="17"/>
        </w:numPr>
      </w:pPr>
      <w:r>
        <w:rPr>
          <w:b/>
          <w:bCs/>
        </w:rPr>
        <w:t>KPI 3.1 - Tỷ lệ mã hóa dữ liệu PII = 100% (Chuẩn NIST SP 800-175B):</w:t>
      </w:r>
    </w:p>
    <w:p w14:paraId="11EC07CC" w14:textId="77777777" w:rsidR="002E1898" w:rsidRDefault="00000000">
      <w:pPr>
        <w:numPr>
          <w:ilvl w:val="1"/>
          <w:numId w:val="22"/>
        </w:numPr>
      </w:pPr>
      <w:r>
        <w:rPr>
          <w:i/>
          <w:iCs/>
        </w:rPr>
        <w:t>Công thức:</w:t>
      </w:r>
      <w:r>
        <w:t xml:space="preserve"> </w:t>
      </w:r>
      <m:oMath>
        <m:r>
          <m:rPr>
            <m:nor/>
          </m:rPr>
          <m:t>Encryption Coverage</m:t>
        </m:r>
        <m:r>
          <m:rPr>
            <m:sty m:val="p"/>
          </m:rPr>
          <w:rPr>
            <w:rFonts w:ascii="Cambria Math" w:hAnsi="Cambria Math"/>
          </w:rPr>
          <m:t>=</m:t>
        </m:r>
        <m:f>
          <m:fPr>
            <m:ctrlPr>
              <w:rPr>
                <w:rFonts w:ascii="Cambria Math" w:hAnsi="Cambria Math"/>
              </w:rPr>
            </m:ctrlPr>
          </m:fPr>
          <m:num>
            <m:r>
              <m:rPr>
                <m:nor/>
              </m:rPr>
              <m:t>Số trường PII được mã hóa AES-256</m:t>
            </m:r>
          </m:num>
          <m:den>
            <m:r>
              <m:rPr>
                <m:nor/>
              </m:rPr>
              <m:t>Tổng số trường PII trong hệ thống</m:t>
            </m:r>
          </m:den>
        </m:f>
        <m:r>
          <m:rPr>
            <m:sty m:val="p"/>
          </m:rPr>
          <w:rPr>
            <w:rFonts w:ascii="Cambria Math" w:hAnsi="Cambria Math"/>
          </w:rPr>
          <m:t>×</m:t>
        </m:r>
        <m:r>
          <w:rPr>
            <w:rFonts w:ascii="Cambria Math" w:hAnsi="Cambria Math"/>
          </w:rPr>
          <m:t>100</m:t>
        </m:r>
        <m:r>
          <m:rPr>
            <m:sty m:val="p"/>
          </m:rPr>
          <w:rPr>
            <w:rFonts w:ascii="Cambria Math" w:hAnsi="Cambria Math"/>
          </w:rPr>
          <m:t>%</m:t>
        </m:r>
      </m:oMath>
    </w:p>
    <w:p w14:paraId="26F3D528" w14:textId="77777777" w:rsidR="002E1898" w:rsidRDefault="00000000">
      <w:pPr>
        <w:numPr>
          <w:ilvl w:val="1"/>
          <w:numId w:val="22"/>
        </w:numPr>
      </w:pPr>
      <w:r>
        <w:rPr>
          <w:i/>
          <w:iCs/>
        </w:rPr>
        <w:t>Ràng buộc:</w:t>
      </w:r>
      <w:r>
        <w:t xml:space="preserve"> Toàn bộ dữ liệu nhạy cảm (ảnh CCCD, Face ID, số điện thoại) phải được mã hóa 100% cả khi lưu trữ (at-rest) và khi truyền tải (in-transit), chuyển từ hiện trạng 0% sang mục tiêu 100%.</w:t>
      </w:r>
    </w:p>
    <w:p w14:paraId="73453446" w14:textId="77777777" w:rsidR="002E1898" w:rsidRDefault="00000000">
      <w:pPr>
        <w:numPr>
          <w:ilvl w:val="1"/>
          <w:numId w:val="22"/>
        </w:numPr>
      </w:pPr>
      <w:r>
        <w:rPr>
          <w:i/>
          <w:iCs/>
        </w:rPr>
        <w:lastRenderedPageBreak/>
        <w:t>Trích dẫn:</w:t>
      </w:r>
      <w:r>
        <w:t xml:space="preserve"> NIST (2020), </w:t>
      </w:r>
      <w:r>
        <w:rPr>
          <w:i/>
          <w:iCs/>
        </w:rPr>
        <w:t>SP 800-175B: Guideline for Using Cryptographic Standards in the Federal Government</w:t>
      </w:r>
      <w:r>
        <w:t xml:space="preserve"> </w:t>
      </w:r>
      <w:hyperlink w:anchor="ref6">
        <w:r w:rsidR="002E1898">
          <w:rPr>
            <w:rStyle w:val="Hyperlink"/>
          </w:rPr>
          <w:t>[6]</w:t>
        </w:r>
      </w:hyperlink>
      <w:r>
        <w:t>.</w:t>
      </w:r>
    </w:p>
    <w:p w14:paraId="40F34BFA" w14:textId="77777777" w:rsidR="002E1898" w:rsidRDefault="00000000">
      <w:pPr>
        <w:numPr>
          <w:ilvl w:val="0"/>
          <w:numId w:val="17"/>
        </w:numPr>
      </w:pPr>
      <w:r>
        <w:rPr>
          <w:b/>
          <w:bCs/>
        </w:rPr>
        <w:t xml:space="preserve">KPI 3.2 - Mục tiêu điểm khôi phục (RPO) </w:t>
      </w:r>
      <m:oMath>
        <m:r>
          <m:rPr>
            <m:sty m:val="p"/>
          </m:rPr>
          <w:rPr>
            <w:rFonts w:ascii="Cambria Math" w:hAnsi="Cambria Math"/>
          </w:rPr>
          <m:t>≤</m:t>
        </m:r>
        <m:r>
          <w:rPr>
            <w:rFonts w:ascii="Cambria Math" w:hAnsi="Cambria Math"/>
          </w:rPr>
          <m:t>15</m:t>
        </m:r>
      </m:oMath>
      <w:r>
        <w:rPr>
          <w:b/>
          <w:bCs/>
        </w:rPr>
        <w:t xml:space="preserve"> phút (Chuẩn AWS DR):</w:t>
      </w:r>
    </w:p>
    <w:p w14:paraId="50B69B0C" w14:textId="77777777" w:rsidR="002E1898" w:rsidRDefault="00000000">
      <w:pPr>
        <w:numPr>
          <w:ilvl w:val="1"/>
          <w:numId w:val="23"/>
        </w:numPr>
      </w:pPr>
      <w:r>
        <w:rPr>
          <w:i/>
          <w:iCs/>
        </w:rPr>
        <w:t>Ý nghĩa:</w:t>
      </w:r>
      <w:r>
        <w:t xml:space="preserve"> Dung sai mất mát dữ liệu tối đa tính từ thời điểm thảm họa xảy ra là 15 phút.</w:t>
      </w:r>
    </w:p>
    <w:p w14:paraId="0867046A" w14:textId="4F66999A" w:rsidR="002E1898" w:rsidRDefault="00000000">
      <w:pPr>
        <w:pStyle w:val="Heading1"/>
      </w:pPr>
      <w:bookmarkStart w:id="12" w:name="X8481972a75fdb371119fee036ee340b541c7f84"/>
      <w:bookmarkStart w:id="13" w:name="_Toc240293066"/>
      <w:bookmarkEnd w:id="8"/>
      <w:bookmarkEnd w:id="10"/>
      <w:r>
        <w:t>XÂY DỰNG PHƯƠNG ÁN KIẾN TRÚC TO-BE</w:t>
      </w:r>
      <w:bookmarkEnd w:id="13"/>
    </w:p>
    <w:p w14:paraId="7320FCF1" w14:textId="77777777" w:rsidR="002E1898" w:rsidRDefault="00000000">
      <w:r>
        <w:t>Để thỏa mãn bộ KPI khắt khe trên đồng thời đảm bảo đặc thù nghiệp vụ (các điểm bán phải tiếp tục tính tiền offline kể cả khi đứt cáp internet), dự án phân tích 3 kịch bản kiến trúc:</w:t>
      </w:r>
    </w:p>
    <w:p w14:paraId="5394B0B8" w14:textId="77777777" w:rsidR="002E1898" w:rsidRDefault="00000000">
      <w:pPr>
        <w:pStyle w:val="Heading2"/>
      </w:pPr>
      <w:bookmarkStart w:id="14" w:name="bảng-so-sánh-3-kịch-bản-kiến-trúc"/>
      <w:bookmarkStart w:id="15" w:name="_Toc240293067"/>
      <w:r>
        <w:t>1. Bảng so sánh 3 kịch bản kiến trúc</w:t>
      </w:r>
      <w:bookmarkEnd w:id="15"/>
    </w:p>
    <w:tbl>
      <w:tblPr>
        <w:tblStyle w:val="TableGrid"/>
        <w:tblW w:w="5000" w:type="pct"/>
        <w:tblLayout w:type="fixed"/>
        <w:tblLook w:val="0020" w:firstRow="1" w:lastRow="0" w:firstColumn="0" w:lastColumn="0" w:noHBand="0" w:noVBand="0"/>
      </w:tblPr>
      <w:tblGrid>
        <w:gridCol w:w="2965"/>
        <w:gridCol w:w="1594"/>
        <w:gridCol w:w="2532"/>
        <w:gridCol w:w="2532"/>
      </w:tblGrid>
      <w:tr w:rsidR="002E1898" w14:paraId="19FB26FB" w14:textId="77777777" w:rsidTr="004425DB">
        <w:trPr>
          <w:tblHeader/>
        </w:trPr>
        <w:tc>
          <w:tcPr>
            <w:tcW w:w="2965" w:type="dxa"/>
          </w:tcPr>
          <w:p w14:paraId="0A4C76C3" w14:textId="77777777" w:rsidR="002E1898" w:rsidRDefault="00000000">
            <w:r>
              <w:t>Tiêu chí bắt buộc để đạt KPI</w:t>
            </w:r>
          </w:p>
        </w:tc>
        <w:tc>
          <w:tcPr>
            <w:tcW w:w="1594" w:type="dxa"/>
          </w:tcPr>
          <w:p w14:paraId="3274CA3E" w14:textId="77777777" w:rsidR="002E1898" w:rsidRDefault="00000000">
            <w:pPr>
              <w:jc w:val="center"/>
            </w:pPr>
            <w:r>
              <w:t>On-Premise 100% (Tập trung)</w:t>
            </w:r>
          </w:p>
        </w:tc>
        <w:tc>
          <w:tcPr>
            <w:tcW w:w="2532" w:type="dxa"/>
          </w:tcPr>
          <w:p w14:paraId="457F773A" w14:textId="77777777" w:rsidR="002E1898" w:rsidRDefault="00000000">
            <w:pPr>
              <w:jc w:val="center"/>
            </w:pPr>
            <w:r>
              <w:t>Cloud-Native 100% (Thuần đám mây)</w:t>
            </w:r>
          </w:p>
        </w:tc>
        <w:tc>
          <w:tcPr>
            <w:tcW w:w="2532" w:type="dxa"/>
          </w:tcPr>
          <w:p w14:paraId="460DC995" w14:textId="77777777" w:rsidR="002E1898" w:rsidRDefault="00000000">
            <w:pPr>
              <w:jc w:val="center"/>
            </w:pPr>
            <w:r>
              <w:t>Hybrid Cloud (Lai) - Khuyến nghị</w:t>
            </w:r>
          </w:p>
        </w:tc>
      </w:tr>
      <w:tr w:rsidR="002E1898" w14:paraId="40FE7391" w14:textId="77777777" w:rsidTr="004425DB">
        <w:tc>
          <w:tcPr>
            <w:tcW w:w="2965" w:type="dxa"/>
          </w:tcPr>
          <w:p w14:paraId="53133A75" w14:textId="77777777" w:rsidR="002E1898" w:rsidRPr="0098399A" w:rsidRDefault="00000000">
            <w:r w:rsidRPr="0098399A">
              <w:t>1. Đảm bảo Uptime 99.99% khi rớt mạng chi nhánh</w:t>
            </w:r>
          </w:p>
        </w:tc>
        <w:tc>
          <w:tcPr>
            <w:tcW w:w="1594" w:type="dxa"/>
          </w:tcPr>
          <w:p w14:paraId="23B67B17" w14:textId="77777777" w:rsidR="002E1898" w:rsidRDefault="00000000">
            <w:pPr>
              <w:jc w:val="center"/>
            </w:pPr>
            <w:r>
              <w:t>[x]</w:t>
            </w:r>
          </w:p>
        </w:tc>
        <w:tc>
          <w:tcPr>
            <w:tcW w:w="2532" w:type="dxa"/>
          </w:tcPr>
          <w:p w14:paraId="2A9CDA01" w14:textId="77777777" w:rsidR="002E1898" w:rsidRDefault="00000000">
            <w:pPr>
              <w:jc w:val="center"/>
            </w:pPr>
            <w:r>
              <w:t>[ ]</w:t>
            </w:r>
          </w:p>
        </w:tc>
        <w:tc>
          <w:tcPr>
            <w:tcW w:w="2532" w:type="dxa"/>
          </w:tcPr>
          <w:p w14:paraId="5E641820" w14:textId="77777777" w:rsidR="002E1898" w:rsidRDefault="00000000">
            <w:pPr>
              <w:jc w:val="center"/>
            </w:pPr>
            <w:r>
              <w:t>[x]</w:t>
            </w:r>
          </w:p>
        </w:tc>
      </w:tr>
      <w:tr w:rsidR="002E1898" w14:paraId="0134F994" w14:textId="77777777" w:rsidTr="004425DB">
        <w:tc>
          <w:tcPr>
            <w:tcW w:w="2965" w:type="dxa"/>
          </w:tcPr>
          <w:p w14:paraId="7CA469BF" w14:textId="77777777" w:rsidR="002E1898" w:rsidRPr="0098399A" w:rsidRDefault="00000000">
            <w:r w:rsidRPr="0098399A">
              <w:t>2. Khả năng mở rộng tự động (Auto-scaling)</w:t>
            </w:r>
          </w:p>
        </w:tc>
        <w:tc>
          <w:tcPr>
            <w:tcW w:w="1594" w:type="dxa"/>
          </w:tcPr>
          <w:p w14:paraId="4A79D00E" w14:textId="77777777" w:rsidR="002E1898" w:rsidRDefault="00000000">
            <w:pPr>
              <w:jc w:val="center"/>
            </w:pPr>
            <w:r>
              <w:t>[ ]</w:t>
            </w:r>
          </w:p>
        </w:tc>
        <w:tc>
          <w:tcPr>
            <w:tcW w:w="2532" w:type="dxa"/>
          </w:tcPr>
          <w:p w14:paraId="3E2F72BE" w14:textId="77777777" w:rsidR="002E1898" w:rsidRDefault="00000000">
            <w:pPr>
              <w:jc w:val="center"/>
            </w:pPr>
            <w:r>
              <w:t>[x]</w:t>
            </w:r>
          </w:p>
        </w:tc>
        <w:tc>
          <w:tcPr>
            <w:tcW w:w="2532" w:type="dxa"/>
          </w:tcPr>
          <w:p w14:paraId="3D51ABB4" w14:textId="77777777" w:rsidR="002E1898" w:rsidRDefault="00000000">
            <w:pPr>
              <w:jc w:val="center"/>
            </w:pPr>
            <w:r>
              <w:t>[x]</w:t>
            </w:r>
          </w:p>
        </w:tc>
      </w:tr>
      <w:tr w:rsidR="002E1898" w14:paraId="1B9B4F9A" w14:textId="77777777" w:rsidTr="004425DB">
        <w:tc>
          <w:tcPr>
            <w:tcW w:w="2965" w:type="dxa"/>
          </w:tcPr>
          <w:p w14:paraId="6857466E" w14:textId="77777777" w:rsidR="002E1898" w:rsidRPr="0098399A" w:rsidRDefault="00000000">
            <w:r w:rsidRPr="0098399A">
              <w:t>3. Tuân thủ vị trí lưu trữ dữ liệu PII (Nghị định 13)</w:t>
            </w:r>
          </w:p>
        </w:tc>
        <w:tc>
          <w:tcPr>
            <w:tcW w:w="1594" w:type="dxa"/>
          </w:tcPr>
          <w:p w14:paraId="7735D57B" w14:textId="77777777" w:rsidR="002E1898" w:rsidRDefault="00000000">
            <w:pPr>
              <w:jc w:val="center"/>
            </w:pPr>
            <w:r>
              <w:t>[x]</w:t>
            </w:r>
          </w:p>
        </w:tc>
        <w:tc>
          <w:tcPr>
            <w:tcW w:w="2532" w:type="dxa"/>
          </w:tcPr>
          <w:p w14:paraId="674BCE16" w14:textId="77777777" w:rsidR="002E1898" w:rsidRDefault="00000000">
            <w:pPr>
              <w:jc w:val="center"/>
            </w:pPr>
            <w:r>
              <w:t>[ ]</w:t>
            </w:r>
          </w:p>
        </w:tc>
        <w:tc>
          <w:tcPr>
            <w:tcW w:w="2532" w:type="dxa"/>
          </w:tcPr>
          <w:p w14:paraId="622E0C50" w14:textId="77777777" w:rsidR="002E1898" w:rsidRDefault="00000000">
            <w:pPr>
              <w:jc w:val="center"/>
            </w:pPr>
            <w:r>
              <w:t>[x]</w:t>
            </w:r>
          </w:p>
        </w:tc>
      </w:tr>
      <w:tr w:rsidR="002E1898" w14:paraId="766BD206" w14:textId="77777777" w:rsidTr="004425DB">
        <w:tc>
          <w:tcPr>
            <w:tcW w:w="2965" w:type="dxa"/>
          </w:tcPr>
          <w:p w14:paraId="3049880F" w14:textId="77777777" w:rsidR="002E1898" w:rsidRPr="0098399A" w:rsidRDefault="00000000">
            <w:r w:rsidRPr="0098399A">
              <w:t>4. Tối ưu chi phí đầu tư ban đầu (CAPEX) thấp</w:t>
            </w:r>
          </w:p>
        </w:tc>
        <w:tc>
          <w:tcPr>
            <w:tcW w:w="1594" w:type="dxa"/>
          </w:tcPr>
          <w:p w14:paraId="0FF57B5F" w14:textId="77777777" w:rsidR="002E1898" w:rsidRDefault="00000000">
            <w:pPr>
              <w:jc w:val="center"/>
            </w:pPr>
            <w:r>
              <w:t>[ ]</w:t>
            </w:r>
          </w:p>
        </w:tc>
        <w:tc>
          <w:tcPr>
            <w:tcW w:w="2532" w:type="dxa"/>
          </w:tcPr>
          <w:p w14:paraId="578AAFC5" w14:textId="77777777" w:rsidR="002E1898" w:rsidRDefault="00000000">
            <w:pPr>
              <w:jc w:val="center"/>
            </w:pPr>
            <w:r>
              <w:t>[x]</w:t>
            </w:r>
          </w:p>
        </w:tc>
        <w:tc>
          <w:tcPr>
            <w:tcW w:w="2532" w:type="dxa"/>
          </w:tcPr>
          <w:p w14:paraId="7E86049C" w14:textId="77777777" w:rsidR="002E1898" w:rsidRDefault="00000000">
            <w:pPr>
              <w:jc w:val="center"/>
            </w:pPr>
            <w:r>
              <w:t>[x]</w:t>
            </w:r>
          </w:p>
        </w:tc>
      </w:tr>
      <w:tr w:rsidR="002E1898" w14:paraId="0A83C183" w14:textId="77777777" w:rsidTr="004425DB">
        <w:tc>
          <w:tcPr>
            <w:tcW w:w="2965" w:type="dxa"/>
          </w:tcPr>
          <w:p w14:paraId="21652C0A" w14:textId="77777777" w:rsidR="002E1898" w:rsidRPr="0098399A" w:rsidRDefault="00000000">
            <w:r w:rsidRPr="0098399A">
              <w:t>5. Thời gian triển khai dịch vụ nhanh (Agility)</w:t>
            </w:r>
          </w:p>
        </w:tc>
        <w:tc>
          <w:tcPr>
            <w:tcW w:w="1594" w:type="dxa"/>
          </w:tcPr>
          <w:p w14:paraId="415738D9" w14:textId="77777777" w:rsidR="002E1898" w:rsidRDefault="00000000">
            <w:pPr>
              <w:jc w:val="center"/>
            </w:pPr>
            <w:r>
              <w:t>[ ]</w:t>
            </w:r>
          </w:p>
        </w:tc>
        <w:tc>
          <w:tcPr>
            <w:tcW w:w="2532" w:type="dxa"/>
          </w:tcPr>
          <w:p w14:paraId="4A2CC608" w14:textId="77777777" w:rsidR="002E1898" w:rsidRDefault="00000000">
            <w:pPr>
              <w:jc w:val="center"/>
            </w:pPr>
            <w:r>
              <w:t>[x]</w:t>
            </w:r>
          </w:p>
        </w:tc>
        <w:tc>
          <w:tcPr>
            <w:tcW w:w="2532" w:type="dxa"/>
          </w:tcPr>
          <w:p w14:paraId="32B5FBA5" w14:textId="77777777" w:rsidR="002E1898" w:rsidRDefault="00000000">
            <w:pPr>
              <w:jc w:val="center"/>
            </w:pPr>
            <w:r>
              <w:t>[x]</w:t>
            </w:r>
          </w:p>
        </w:tc>
      </w:tr>
      <w:tr w:rsidR="002E1898" w14:paraId="3987B6C1" w14:textId="77777777" w:rsidTr="004425DB">
        <w:tc>
          <w:tcPr>
            <w:tcW w:w="2965" w:type="dxa"/>
          </w:tcPr>
          <w:p w14:paraId="7BA36686" w14:textId="77777777" w:rsidR="002E1898" w:rsidRPr="0098399A" w:rsidRDefault="00000000">
            <w:r w:rsidRPr="0098399A">
              <w:t>6. Khả năng khôi phục thảm họa (Active-Active)</w:t>
            </w:r>
          </w:p>
        </w:tc>
        <w:tc>
          <w:tcPr>
            <w:tcW w:w="1594" w:type="dxa"/>
          </w:tcPr>
          <w:p w14:paraId="46A11BC4" w14:textId="77777777" w:rsidR="002E1898" w:rsidRDefault="00000000">
            <w:pPr>
              <w:jc w:val="center"/>
            </w:pPr>
            <w:r>
              <w:t>[ ]</w:t>
            </w:r>
          </w:p>
        </w:tc>
        <w:tc>
          <w:tcPr>
            <w:tcW w:w="2532" w:type="dxa"/>
          </w:tcPr>
          <w:p w14:paraId="2DB2F610" w14:textId="77777777" w:rsidR="002E1898" w:rsidRDefault="00000000">
            <w:pPr>
              <w:jc w:val="center"/>
            </w:pPr>
            <w:r>
              <w:t>[x]</w:t>
            </w:r>
          </w:p>
        </w:tc>
        <w:tc>
          <w:tcPr>
            <w:tcW w:w="2532" w:type="dxa"/>
          </w:tcPr>
          <w:p w14:paraId="45967EB5" w14:textId="77777777" w:rsidR="002E1898" w:rsidRDefault="00000000">
            <w:pPr>
              <w:jc w:val="center"/>
            </w:pPr>
            <w:r>
              <w:t>[x]</w:t>
            </w:r>
          </w:p>
        </w:tc>
      </w:tr>
      <w:tr w:rsidR="002E1898" w14:paraId="42E91DC3" w14:textId="77777777" w:rsidTr="004425DB">
        <w:tc>
          <w:tcPr>
            <w:tcW w:w="2965" w:type="dxa"/>
          </w:tcPr>
          <w:p w14:paraId="267ACB27" w14:textId="77777777" w:rsidR="002E1898" w:rsidRPr="0098399A" w:rsidRDefault="00000000">
            <w:r w:rsidRPr="0098399A">
              <w:t>Tổng số tiêu chí đáp ứng</w:t>
            </w:r>
          </w:p>
        </w:tc>
        <w:tc>
          <w:tcPr>
            <w:tcW w:w="1594" w:type="dxa"/>
          </w:tcPr>
          <w:p w14:paraId="4FD0641E" w14:textId="77777777" w:rsidR="002E1898" w:rsidRDefault="00000000">
            <w:pPr>
              <w:jc w:val="center"/>
            </w:pPr>
            <w:r>
              <w:rPr>
                <w:b/>
                <w:bCs/>
              </w:rPr>
              <w:t>2 / 6</w:t>
            </w:r>
          </w:p>
        </w:tc>
        <w:tc>
          <w:tcPr>
            <w:tcW w:w="2532" w:type="dxa"/>
          </w:tcPr>
          <w:p w14:paraId="089DC1A5" w14:textId="77777777" w:rsidR="002E1898" w:rsidRDefault="00000000">
            <w:pPr>
              <w:jc w:val="center"/>
            </w:pPr>
            <w:r>
              <w:rPr>
                <w:b/>
                <w:bCs/>
              </w:rPr>
              <w:t>4 / 6</w:t>
            </w:r>
          </w:p>
        </w:tc>
        <w:tc>
          <w:tcPr>
            <w:tcW w:w="2532" w:type="dxa"/>
          </w:tcPr>
          <w:p w14:paraId="271A9C40" w14:textId="77777777" w:rsidR="002E1898" w:rsidRDefault="00000000">
            <w:pPr>
              <w:jc w:val="center"/>
            </w:pPr>
            <w:r>
              <w:rPr>
                <w:b/>
                <w:bCs/>
              </w:rPr>
              <w:t>6 / 6</w:t>
            </w:r>
          </w:p>
        </w:tc>
      </w:tr>
    </w:tbl>
    <w:p w14:paraId="0427ABDE" w14:textId="77777777" w:rsidR="002E1898" w:rsidRDefault="00000000">
      <w:pPr>
        <w:pStyle w:val="Heading2"/>
      </w:pPr>
      <w:bookmarkStart w:id="16" w:name="X7b675808defc4e701ddee122540f529e8c90b29"/>
      <w:bookmarkStart w:id="17" w:name="_Toc240293068"/>
      <w:bookmarkEnd w:id="12"/>
      <w:r>
        <w:t>2. Sự liên kết và Cơ sở biện luận chọn HYBRID CLOUD</w:t>
      </w:r>
      <w:bookmarkEnd w:id="17"/>
    </w:p>
    <w:p w14:paraId="00F917F4" w14:textId="77777777" w:rsidR="002E1898" w:rsidRDefault="00000000">
      <w:r>
        <w:rPr>
          <w:b/>
          <w:bCs/>
        </w:rPr>
        <w:t>Phương án lựa chọn: Kịch bản Hybrid Cloud (Lai)</w:t>
      </w:r>
      <w:r>
        <w:t xml:space="preserve"> Kiến trúc Hybrid Cloud là giải pháp duy nhất cân bằng hoàn hảo giữa Rủi ro (Risk) và Lợi ích (Reward) để xử lý triệt để bài toán mâu thuẫn (như thể hiện ở bảng trên): Vừa cần sức mạnh co giãn của Cloud (đáp ứng Tiêu chí 2, 4, 5, 6) để xử lý dữ liệu và tích hợp API, vừa cần độ ổn định độc lập tại chi nhánh để đối phó với rủi ro rớt mạng (đáp ứng Tiêu chí 1) và tuân thủ vị trí lưu trữ (đáp ứng Tiêu chí 3). Cơ sở biện luận được thiết kế liên kết chặt chẽ với các KPI như sau:</w:t>
      </w:r>
    </w:p>
    <w:p w14:paraId="6F1896DF" w14:textId="77777777" w:rsidR="002E1898" w:rsidRDefault="00000000" w:rsidP="001B2FCA">
      <w:r>
        <w:rPr>
          <w:b/>
          <w:bCs/>
        </w:rPr>
        <w:t>Hợp nhất Lớp 4 &amp; Tăng cường Uptime (Đạt KPI 1.1 &amp; 1.2):</w:t>
      </w:r>
      <w:r>
        <w:t xml:space="preserve"> Cổng API Gateway và hệ thống điều phối thông điệp (Kafka) được đặt trên Public Cloud để tiếp nhận hàng ngàn request cùng lúc. Tại 34 chi nhánh sẽ cài đặt Edge Cluster (K3s/Kafka con) hoạt động như bộ đệm. Khi chi nhánh mất kết nối mạng, phần mềm vẫn gọi API cục bộ để tính giờ ưu tiên ngoại tuyến; khi có mạng, dữ liệu tự đồng bộ bù về Cloud, đảm bảo MTTR </w:t>
      </w:r>
      <m:oMath>
        <m:r>
          <m:rPr>
            <m:sty m:val="p"/>
          </m:rPr>
          <w:rPr>
            <w:rFonts w:ascii="Cambria Math" w:hAnsi="Cambria Math"/>
          </w:rPr>
          <m:t>≤</m:t>
        </m:r>
        <m:r>
          <w:rPr>
            <w:rFonts w:ascii="Cambria Math" w:hAnsi="Cambria Math"/>
          </w:rPr>
          <m:t>30</m:t>
        </m:r>
      </m:oMath>
      <w:r>
        <w:t xml:space="preserve"> phút mà khách hàng không bị gián đoạn.</w:t>
      </w:r>
    </w:p>
    <w:p w14:paraId="1D60E1CD" w14:textId="77777777" w:rsidR="002E1898" w:rsidRDefault="00000000" w:rsidP="001B2FCA">
      <w:r>
        <w:rPr>
          <w:b/>
          <w:bCs/>
        </w:rPr>
        <w:t>Hợp nhất Lớp 5 &amp; Nâng cao chất lượng dữ liệu (Đạt KPI 2.1 &amp; 2.2):</w:t>
      </w:r>
      <w:r>
        <w:t xml:space="preserve"> Xây dựng kho dữ liệu (Data Lakehouse) trên Cloud cung cấp sức mạnh điện toán vô hạn. Áp dụng luồng Data Streaming (CDC) để bắt sự kiện thay đổi dữ liệu tại chi nhánh đẩy thẳng về Cloud trong thời gian thực, đáp ứng Data Freshness </w:t>
      </w:r>
      <m:oMath>
        <m:r>
          <m:rPr>
            <m:sty m:val="p"/>
          </m:rPr>
          <w:rPr>
            <w:rFonts w:ascii="Cambria Math" w:hAnsi="Cambria Math"/>
          </w:rPr>
          <m:t>≤</m:t>
        </m:r>
        <m:r>
          <w:rPr>
            <w:rFonts w:ascii="Cambria Math" w:hAnsi="Cambria Math"/>
          </w:rPr>
          <m:t>5s</m:t>
        </m:r>
      </m:oMath>
      <w:r>
        <w:t>, làm đầu vào chất lượng cho mô hình học máy (Machine Learning) tối ưu hóa dự báo.</w:t>
      </w:r>
    </w:p>
    <w:p w14:paraId="28C32CFF" w14:textId="77777777" w:rsidR="002E1898" w:rsidRDefault="00000000" w:rsidP="001B2FCA">
      <w:r>
        <w:rPr>
          <w:b/>
          <w:bCs/>
        </w:rPr>
        <w:lastRenderedPageBreak/>
        <w:t>Bảo mật PII &amp; Tuân thủ NĐ13 (Đạt KPI 3.1 &amp; 3.2):</w:t>
      </w:r>
      <w:r>
        <w:t xml:space="preserve"> Kiến trúc tuân thủ mô hình Zero Trust. Các thông tin định danh nhạy cảm cực cao (Face ID, thẻ CCCD) và hệ thống Quản lý định danh (IAM) được giữ lại tại máy chủ vật lý On-Premise do doanh nghiệp tự quản lý và mã hóa AES-256 100%. Dữ liệu vận hành (hóa đơn, điểm danh) được ẩn danh trước khi đẩy lên Cloud, hoàn toàn loại bỏ rủi ro mất kiểm soát dữ liệu và tuân thủ tuyệt đối Nghị định 13/2023/NĐ-CP.</w:t>
      </w:r>
    </w:p>
    <w:p w14:paraId="62A1FCF7" w14:textId="7A68EF5E" w:rsidR="002E1898" w:rsidRPr="00B2613A" w:rsidRDefault="00000000" w:rsidP="00B2613A">
      <w:pPr>
        <w:rPr>
          <w:b/>
          <w:bCs/>
          <w:sz w:val="28"/>
          <w:szCs w:val="28"/>
        </w:rPr>
      </w:pPr>
      <w:bookmarkStart w:id="18" w:name="bước-9-danh-mục-tài-liệu-tham-khảo"/>
      <w:bookmarkEnd w:id="14"/>
      <w:bookmarkEnd w:id="16"/>
      <w:r w:rsidRPr="00B2613A">
        <w:rPr>
          <w:b/>
          <w:bCs/>
          <w:sz w:val="28"/>
          <w:szCs w:val="28"/>
        </w:rPr>
        <w:t>DANH MỤC TÀI LIỆU THAM KHẢO</w:t>
      </w:r>
    </w:p>
    <w:p w14:paraId="360D904D" w14:textId="2CE1DD98" w:rsidR="002F3486" w:rsidRDefault="00000000">
      <w:r>
        <w:t xml:space="preserve">[1] Scikit-Learn (n.d.), </w:t>
      </w:r>
      <w:r>
        <w:rPr>
          <w:i/>
          <w:iCs/>
        </w:rPr>
        <w:t>Mean absolute percentage error</w:t>
      </w:r>
      <w:r>
        <w:t xml:space="preserve">, truy cập tại: </w:t>
      </w:r>
      <w:hyperlink r:id="rId10" w:anchor="mean-absolute-percentage-error" w:history="1">
        <w:r w:rsidR="002F3486" w:rsidRPr="006571BB">
          <w:rPr>
            <w:rStyle w:val="Hyperlink"/>
          </w:rPr>
          <w:t>https://scikit-learn.org/stable/modules/model_evaluation.html#mean-absolute-percentage-error</w:t>
        </w:r>
      </w:hyperlink>
    </w:p>
    <w:p w14:paraId="4866089B" w14:textId="30392731" w:rsidR="002F3486" w:rsidRDefault="00000000">
      <w:r>
        <w:t xml:space="preserve">[2] Atlassian ITSM (n.d.), </w:t>
      </w:r>
      <w:r>
        <w:rPr>
          <w:i/>
          <w:iCs/>
        </w:rPr>
        <w:t>Incident Management Metrics (MTTD, MTTR)</w:t>
      </w:r>
      <w:r>
        <w:t xml:space="preserve">, truy cập tại: </w:t>
      </w:r>
      <w:hyperlink r:id="rId11" w:history="1">
        <w:r w:rsidR="002F3486" w:rsidRPr="006571BB">
          <w:rPr>
            <w:rStyle w:val="Hyperlink"/>
          </w:rPr>
          <w:t>https://www.atlassian.com/incident-management/kpis/common-metrics</w:t>
        </w:r>
      </w:hyperlink>
    </w:p>
    <w:p w14:paraId="3A70DE9A" w14:textId="3EC76CBD" w:rsidR="002F3486" w:rsidRDefault="00000000">
      <w:r>
        <w:t xml:space="preserve">[3] AWS (n.d.), </w:t>
      </w:r>
      <w:r>
        <w:rPr>
          <w:i/>
          <w:iCs/>
        </w:rPr>
        <w:t>Disaster Recovery Objectives (RTO and RPO)</w:t>
      </w:r>
      <w:r>
        <w:t xml:space="preserve">, truy cập tại: </w:t>
      </w:r>
      <w:hyperlink r:id="rId12" w:history="1">
        <w:r w:rsidR="002F3486" w:rsidRPr="006571BB">
          <w:rPr>
            <w:rStyle w:val="Hyperlink"/>
          </w:rPr>
          <w:t>https://aws.amazon.com/disaster-recovery/</w:t>
        </w:r>
      </w:hyperlink>
    </w:p>
    <w:p w14:paraId="607D0F27" w14:textId="14190708" w:rsidR="002F3486" w:rsidRDefault="00000000">
      <w:r>
        <w:t xml:space="preserve">[4] Google Cloud (n.d.), </w:t>
      </w:r>
      <w:r>
        <w:rPr>
          <w:i/>
          <w:iCs/>
        </w:rPr>
        <w:t>Site Reliability Engineering (SRE) - Availability Table and Metrics</w:t>
      </w:r>
      <w:r>
        <w:t xml:space="preserve">, truy cập tại: </w:t>
      </w:r>
      <w:hyperlink r:id="rId13" w:history="1">
        <w:r w:rsidR="002F3486" w:rsidRPr="006571BB">
          <w:rPr>
            <w:rStyle w:val="Hyperlink"/>
          </w:rPr>
          <w:t>https://sre.google/sre-book/availability-table/</w:t>
        </w:r>
      </w:hyperlink>
    </w:p>
    <w:p w14:paraId="35EDDB4D" w14:textId="11DF89A2" w:rsidR="002F3486" w:rsidRDefault="00000000">
      <w:r>
        <w:t xml:space="preserve">[5] ISO/IEC (2008), </w:t>
      </w:r>
      <w:r>
        <w:rPr>
          <w:i/>
          <w:iCs/>
        </w:rPr>
        <w:t>ISO/IEC 25012: Data quality model</w:t>
      </w:r>
      <w:r>
        <w:t xml:space="preserve">, truy cập tại: </w:t>
      </w:r>
      <w:hyperlink r:id="rId14" w:history="1">
        <w:r w:rsidR="002F3486" w:rsidRPr="006571BB">
          <w:rPr>
            <w:rStyle w:val="Hyperlink"/>
          </w:rPr>
          <w:t>https://www.iso.org/standard/35736.html</w:t>
        </w:r>
      </w:hyperlink>
    </w:p>
    <w:p w14:paraId="7B7270C2" w14:textId="3D3F069F" w:rsidR="002E1898" w:rsidRDefault="00000000">
      <w:r>
        <w:t xml:space="preserve">[6] NIST (2020), </w:t>
      </w:r>
      <w:r>
        <w:rPr>
          <w:i/>
          <w:iCs/>
        </w:rPr>
        <w:t>SP 800-175B Rev. 1: Guideline for Using Cryptographic Standards in the Federal Government: Cryptographic Mechanisms</w:t>
      </w:r>
      <w:r>
        <w:t>, truy cập tại: https://csrc.nist.gov/publications/detail/sp/800-175b/rev-1/final</w:t>
      </w:r>
      <w:bookmarkEnd w:id="18"/>
    </w:p>
    <w:sectPr w:rsidR="002E1898" w:rsidSect="002D7F6E">
      <w:pgSz w:w="11909" w:h="16834" w:code="9"/>
      <w:pgMar w:top="1138" w:right="1138" w:bottom="1138" w:left="113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D87BD" w14:textId="77777777" w:rsidR="00065834" w:rsidRDefault="00065834" w:rsidP="006A3418">
      <w:pPr>
        <w:spacing w:after="0" w:line="240" w:lineRule="auto"/>
      </w:pPr>
      <w:r>
        <w:separator/>
      </w:r>
    </w:p>
  </w:endnote>
  <w:endnote w:type="continuationSeparator" w:id="0">
    <w:p w14:paraId="580AA223" w14:textId="77777777" w:rsidR="00065834" w:rsidRDefault="00065834" w:rsidP="006A3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3448821"/>
      <w:docPartObj>
        <w:docPartGallery w:val="Page Numbers (Bottom of Page)"/>
        <w:docPartUnique/>
      </w:docPartObj>
    </w:sdtPr>
    <w:sdtEndPr>
      <w:rPr>
        <w:noProof/>
      </w:rPr>
    </w:sdtEndPr>
    <w:sdtContent>
      <w:p w14:paraId="5B21DE32" w14:textId="77777777" w:rsidR="006A3418" w:rsidRDefault="006A341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560B91" w14:textId="77777777" w:rsidR="006A3418" w:rsidRDefault="006A34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74150" w14:textId="77777777" w:rsidR="00065834" w:rsidRDefault="00065834" w:rsidP="006A3418">
      <w:pPr>
        <w:spacing w:after="0" w:line="240" w:lineRule="auto"/>
      </w:pPr>
      <w:r>
        <w:separator/>
      </w:r>
    </w:p>
  </w:footnote>
  <w:footnote w:type="continuationSeparator" w:id="0">
    <w:p w14:paraId="2F99A5BA" w14:textId="77777777" w:rsidR="00065834" w:rsidRDefault="00065834" w:rsidP="006A34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BBC5"/>
    <w:multiLevelType w:val="multilevel"/>
    <w:tmpl w:val="20248D7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00D76833"/>
    <w:multiLevelType w:val="hybridMultilevel"/>
    <w:tmpl w:val="56D24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140A70"/>
    <w:multiLevelType w:val="multilevel"/>
    <w:tmpl w:val="8A9AD63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 w15:restartNumberingAfterBreak="0">
    <w:nsid w:val="0B6F5940"/>
    <w:multiLevelType w:val="hybridMultilevel"/>
    <w:tmpl w:val="25940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D8626E"/>
    <w:multiLevelType w:val="hybridMultilevel"/>
    <w:tmpl w:val="AE9E9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6801B9"/>
    <w:multiLevelType w:val="hybridMultilevel"/>
    <w:tmpl w:val="434AC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134CC9"/>
    <w:multiLevelType w:val="hybridMultilevel"/>
    <w:tmpl w:val="E3E0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5A6434"/>
    <w:multiLevelType w:val="hybridMultilevel"/>
    <w:tmpl w:val="DC3688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4105F93"/>
    <w:multiLevelType w:val="hybridMultilevel"/>
    <w:tmpl w:val="FBD84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BD0B64"/>
    <w:multiLevelType w:val="hybridMultilevel"/>
    <w:tmpl w:val="502AB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AB154A"/>
    <w:multiLevelType w:val="hybridMultilevel"/>
    <w:tmpl w:val="F3720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6D0B78"/>
    <w:multiLevelType w:val="hybridMultilevel"/>
    <w:tmpl w:val="71B6C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6B670D"/>
    <w:multiLevelType w:val="hybridMultilevel"/>
    <w:tmpl w:val="65144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8005A4"/>
    <w:multiLevelType w:val="hybridMultilevel"/>
    <w:tmpl w:val="27900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6D6C0E"/>
    <w:multiLevelType w:val="hybridMultilevel"/>
    <w:tmpl w:val="9162D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434783"/>
    <w:multiLevelType w:val="multilevel"/>
    <w:tmpl w:val="0396FFBE"/>
    <w:lvl w:ilvl="0">
      <w:start w:val="1"/>
      <w:numFmt w:val="decimal"/>
      <w:pStyle w:val="Heading1"/>
      <w:lvlText w:val="Bước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6" w15:restartNumberingAfterBreak="0">
    <w:nsid w:val="6EBC025F"/>
    <w:multiLevelType w:val="hybridMultilevel"/>
    <w:tmpl w:val="2F927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ABE0E67"/>
    <w:multiLevelType w:val="hybridMultilevel"/>
    <w:tmpl w:val="0B40D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9579706">
    <w:abstractNumId w:val="15"/>
  </w:num>
  <w:num w:numId="2" w16cid:durableId="997196922">
    <w:abstractNumId w:val="13"/>
  </w:num>
  <w:num w:numId="3" w16cid:durableId="887959637">
    <w:abstractNumId w:val="11"/>
  </w:num>
  <w:num w:numId="4" w16cid:durableId="1200242987">
    <w:abstractNumId w:val="9"/>
  </w:num>
  <w:num w:numId="5" w16cid:durableId="204146197">
    <w:abstractNumId w:val="17"/>
  </w:num>
  <w:num w:numId="6" w16cid:durableId="692341923">
    <w:abstractNumId w:val="8"/>
  </w:num>
  <w:num w:numId="7" w16cid:durableId="597717114">
    <w:abstractNumId w:val="5"/>
  </w:num>
  <w:num w:numId="8" w16cid:durableId="1070926657">
    <w:abstractNumId w:val="14"/>
  </w:num>
  <w:num w:numId="9" w16cid:durableId="617106828">
    <w:abstractNumId w:val="4"/>
  </w:num>
  <w:num w:numId="10" w16cid:durableId="874656594">
    <w:abstractNumId w:val="3"/>
  </w:num>
  <w:num w:numId="11" w16cid:durableId="1908416635">
    <w:abstractNumId w:val="7"/>
  </w:num>
  <w:num w:numId="12" w16cid:durableId="677276194">
    <w:abstractNumId w:val="12"/>
  </w:num>
  <w:num w:numId="13" w16cid:durableId="2081707291">
    <w:abstractNumId w:val="6"/>
  </w:num>
  <w:num w:numId="14" w16cid:durableId="84616863">
    <w:abstractNumId w:val="16"/>
  </w:num>
  <w:num w:numId="15" w16cid:durableId="1902405308">
    <w:abstractNumId w:val="1"/>
  </w:num>
  <w:num w:numId="16" w16cid:durableId="1042243941">
    <w:abstractNumId w:val="2"/>
  </w:num>
  <w:num w:numId="17" w16cid:durableId="20973597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62922837">
    <w:abstractNumId w:val="2"/>
  </w:num>
  <w:num w:numId="19" w16cid:durableId="734355187">
    <w:abstractNumId w:val="2"/>
  </w:num>
  <w:num w:numId="20" w16cid:durableId="2072773470">
    <w:abstractNumId w:val="2"/>
  </w:num>
  <w:num w:numId="21" w16cid:durableId="31536180">
    <w:abstractNumId w:val="2"/>
  </w:num>
  <w:num w:numId="22" w16cid:durableId="775245961">
    <w:abstractNumId w:val="2"/>
  </w:num>
  <w:num w:numId="23" w16cid:durableId="1226837001">
    <w:abstractNumId w:val="2"/>
  </w:num>
  <w:num w:numId="24" w16cid:durableId="1502088046">
    <w:abstractNumId w:val="2"/>
  </w:num>
  <w:num w:numId="25" w16cid:durableId="2444159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88D"/>
    <w:rsid w:val="000264CC"/>
    <w:rsid w:val="00052399"/>
    <w:rsid w:val="00053D0D"/>
    <w:rsid w:val="00065834"/>
    <w:rsid w:val="00076D3F"/>
    <w:rsid w:val="000A2639"/>
    <w:rsid w:val="000B1F20"/>
    <w:rsid w:val="000C4989"/>
    <w:rsid w:val="000E1C0C"/>
    <w:rsid w:val="000F6D25"/>
    <w:rsid w:val="001152BE"/>
    <w:rsid w:val="00125D0A"/>
    <w:rsid w:val="0015555A"/>
    <w:rsid w:val="001A34E4"/>
    <w:rsid w:val="001B2FCA"/>
    <w:rsid w:val="001C1AAA"/>
    <w:rsid w:val="001D133A"/>
    <w:rsid w:val="00251B42"/>
    <w:rsid w:val="00264028"/>
    <w:rsid w:val="002733E5"/>
    <w:rsid w:val="0029125C"/>
    <w:rsid w:val="002B3592"/>
    <w:rsid w:val="002B4597"/>
    <w:rsid w:val="002B7AEA"/>
    <w:rsid w:val="002C2C2E"/>
    <w:rsid w:val="002D7F6E"/>
    <w:rsid w:val="002E1898"/>
    <w:rsid w:val="002F2EE0"/>
    <w:rsid w:val="002F3486"/>
    <w:rsid w:val="003106F4"/>
    <w:rsid w:val="0034759C"/>
    <w:rsid w:val="00356012"/>
    <w:rsid w:val="00365F81"/>
    <w:rsid w:val="003669BF"/>
    <w:rsid w:val="0037591A"/>
    <w:rsid w:val="0038574A"/>
    <w:rsid w:val="003A232D"/>
    <w:rsid w:val="003B2562"/>
    <w:rsid w:val="004425DB"/>
    <w:rsid w:val="0045288D"/>
    <w:rsid w:val="00472849"/>
    <w:rsid w:val="004D18EE"/>
    <w:rsid w:val="004D6E81"/>
    <w:rsid w:val="004E2ED1"/>
    <w:rsid w:val="00516000"/>
    <w:rsid w:val="005278D7"/>
    <w:rsid w:val="00533B57"/>
    <w:rsid w:val="00534372"/>
    <w:rsid w:val="00543E2E"/>
    <w:rsid w:val="00580C15"/>
    <w:rsid w:val="005843B4"/>
    <w:rsid w:val="00587932"/>
    <w:rsid w:val="0059255C"/>
    <w:rsid w:val="0059409B"/>
    <w:rsid w:val="00595ACE"/>
    <w:rsid w:val="0059636B"/>
    <w:rsid w:val="005A1913"/>
    <w:rsid w:val="005D7AF6"/>
    <w:rsid w:val="006045CA"/>
    <w:rsid w:val="00683719"/>
    <w:rsid w:val="006A3418"/>
    <w:rsid w:val="006A3F6E"/>
    <w:rsid w:val="006B13FE"/>
    <w:rsid w:val="006B3A59"/>
    <w:rsid w:val="006E381A"/>
    <w:rsid w:val="00700C59"/>
    <w:rsid w:val="00724029"/>
    <w:rsid w:val="007742A1"/>
    <w:rsid w:val="007835A9"/>
    <w:rsid w:val="007A6B95"/>
    <w:rsid w:val="007D3AFD"/>
    <w:rsid w:val="007F3AB4"/>
    <w:rsid w:val="0080748F"/>
    <w:rsid w:val="00883C4C"/>
    <w:rsid w:val="0091257E"/>
    <w:rsid w:val="00921CF9"/>
    <w:rsid w:val="00924CFB"/>
    <w:rsid w:val="00957B4A"/>
    <w:rsid w:val="00961942"/>
    <w:rsid w:val="00964451"/>
    <w:rsid w:val="00966276"/>
    <w:rsid w:val="0098399A"/>
    <w:rsid w:val="00995F37"/>
    <w:rsid w:val="009D571F"/>
    <w:rsid w:val="009E7D92"/>
    <w:rsid w:val="00A55976"/>
    <w:rsid w:val="00A60131"/>
    <w:rsid w:val="00A61A9B"/>
    <w:rsid w:val="00A7115C"/>
    <w:rsid w:val="00A763D0"/>
    <w:rsid w:val="00A85242"/>
    <w:rsid w:val="00AC245E"/>
    <w:rsid w:val="00B2513C"/>
    <w:rsid w:val="00B2613A"/>
    <w:rsid w:val="00B31383"/>
    <w:rsid w:val="00B378C4"/>
    <w:rsid w:val="00B54D62"/>
    <w:rsid w:val="00B55407"/>
    <w:rsid w:val="00B70E93"/>
    <w:rsid w:val="00B7604C"/>
    <w:rsid w:val="00B95B82"/>
    <w:rsid w:val="00C01CCE"/>
    <w:rsid w:val="00C03FC7"/>
    <w:rsid w:val="00C13200"/>
    <w:rsid w:val="00C25399"/>
    <w:rsid w:val="00C27E59"/>
    <w:rsid w:val="00C307DF"/>
    <w:rsid w:val="00C91550"/>
    <w:rsid w:val="00C93D76"/>
    <w:rsid w:val="00CA2C82"/>
    <w:rsid w:val="00CB2221"/>
    <w:rsid w:val="00CB269B"/>
    <w:rsid w:val="00D051D9"/>
    <w:rsid w:val="00D076DB"/>
    <w:rsid w:val="00D82E26"/>
    <w:rsid w:val="00D91E40"/>
    <w:rsid w:val="00DA1ED8"/>
    <w:rsid w:val="00DA3E2F"/>
    <w:rsid w:val="00DB722C"/>
    <w:rsid w:val="00DE71BF"/>
    <w:rsid w:val="00E03A91"/>
    <w:rsid w:val="00E138D7"/>
    <w:rsid w:val="00E300A3"/>
    <w:rsid w:val="00E304D3"/>
    <w:rsid w:val="00E36B01"/>
    <w:rsid w:val="00E62697"/>
    <w:rsid w:val="00E70B74"/>
    <w:rsid w:val="00E97C54"/>
    <w:rsid w:val="00F11157"/>
    <w:rsid w:val="00F30F3B"/>
    <w:rsid w:val="00F5047A"/>
    <w:rsid w:val="00F63C34"/>
    <w:rsid w:val="00F835F8"/>
    <w:rsid w:val="00F95E61"/>
    <w:rsid w:val="00FA4EE8"/>
    <w:rsid w:val="00FF03E7"/>
    <w:rsid w:val="00FF435C"/>
    <w:rsid w:val="00FF6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3CC10"/>
  <w15:chartTrackingRefBased/>
  <w15:docId w15:val="{28B19916-7C73-4003-AE95-D1B139B4C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ACE"/>
    <w:pPr>
      <w:jc w:val="both"/>
    </w:pPr>
    <w:rPr>
      <w:rFonts w:ascii="Times New Roman" w:hAnsi="Times New Roman"/>
      <w:color w:val="000000" w:themeColor="text1"/>
    </w:rPr>
  </w:style>
  <w:style w:type="paragraph" w:styleId="Heading1">
    <w:name w:val="heading 1"/>
    <w:basedOn w:val="Normal"/>
    <w:next w:val="Normal"/>
    <w:link w:val="Heading1Char"/>
    <w:uiPriority w:val="9"/>
    <w:qFormat/>
    <w:rsid w:val="002F2EE0"/>
    <w:pPr>
      <w:keepNext/>
      <w:keepLines/>
      <w:numPr>
        <w:numId w:val="1"/>
      </w:numPr>
      <w:spacing w:before="360" w:after="80"/>
      <w:outlineLvl w:val="0"/>
    </w:pPr>
    <w:rPr>
      <w:rFonts w:eastAsiaTheme="majorEastAsia" w:cstheme="majorBidi"/>
      <w:b/>
      <w:sz w:val="30"/>
      <w:szCs w:val="40"/>
    </w:rPr>
  </w:style>
  <w:style w:type="paragraph" w:styleId="Heading2">
    <w:name w:val="heading 2"/>
    <w:basedOn w:val="Normal"/>
    <w:next w:val="Normal"/>
    <w:link w:val="Heading2Char"/>
    <w:uiPriority w:val="9"/>
    <w:unhideWhenUsed/>
    <w:qFormat/>
    <w:rsid w:val="002F2EE0"/>
    <w:pPr>
      <w:keepNext/>
      <w:keepLines/>
      <w:numPr>
        <w:ilvl w:val="1"/>
        <w:numId w:val="1"/>
      </w:numPr>
      <w:spacing w:before="160" w:after="80"/>
      <w:outlineLvl w:val="1"/>
    </w:pPr>
    <w:rPr>
      <w:rFonts w:eastAsiaTheme="majorEastAsia" w:cstheme="majorBidi"/>
      <w:b/>
      <w:sz w:val="26"/>
      <w:szCs w:val="32"/>
    </w:rPr>
  </w:style>
  <w:style w:type="paragraph" w:styleId="Heading3">
    <w:name w:val="heading 3"/>
    <w:basedOn w:val="Normal"/>
    <w:next w:val="Normal"/>
    <w:link w:val="Heading3Char"/>
    <w:uiPriority w:val="9"/>
    <w:unhideWhenUsed/>
    <w:qFormat/>
    <w:rsid w:val="00924CFB"/>
    <w:pPr>
      <w:keepNext/>
      <w:keepLines/>
      <w:numPr>
        <w:ilvl w:val="2"/>
        <w:numId w:val="1"/>
      </w:numPr>
      <w:spacing w:before="160" w:after="80"/>
      <w:outlineLvl w:val="2"/>
    </w:pPr>
    <w:rPr>
      <w:rFonts w:eastAsiaTheme="majorEastAsia" w:cstheme="majorBidi"/>
      <w:b/>
      <w:sz w:val="26"/>
      <w:szCs w:val="28"/>
    </w:rPr>
  </w:style>
  <w:style w:type="paragraph" w:styleId="Heading4">
    <w:name w:val="heading 4"/>
    <w:basedOn w:val="Normal"/>
    <w:next w:val="Normal"/>
    <w:link w:val="Heading4Char"/>
    <w:uiPriority w:val="9"/>
    <w:semiHidden/>
    <w:unhideWhenUsed/>
    <w:qFormat/>
    <w:rsid w:val="0045288D"/>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88D"/>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88D"/>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88D"/>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88D"/>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88D"/>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EE0"/>
    <w:rPr>
      <w:rFonts w:ascii="Times New Roman" w:eastAsiaTheme="majorEastAsia" w:hAnsi="Times New Roman" w:cstheme="majorBidi"/>
      <w:b/>
      <w:color w:val="000000" w:themeColor="text1"/>
      <w:sz w:val="30"/>
      <w:szCs w:val="40"/>
    </w:rPr>
  </w:style>
  <w:style w:type="character" w:customStyle="1" w:styleId="Heading2Char">
    <w:name w:val="Heading 2 Char"/>
    <w:basedOn w:val="DefaultParagraphFont"/>
    <w:link w:val="Heading2"/>
    <w:uiPriority w:val="9"/>
    <w:rsid w:val="002F2EE0"/>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924CFB"/>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semiHidden/>
    <w:rsid w:val="004528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8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88D"/>
    <w:rPr>
      <w:rFonts w:eastAsiaTheme="majorEastAsia" w:cstheme="majorBidi"/>
      <w:color w:val="272727" w:themeColor="text1" w:themeTint="D8"/>
    </w:rPr>
  </w:style>
  <w:style w:type="paragraph" w:styleId="Title">
    <w:name w:val="Title"/>
    <w:basedOn w:val="Normal"/>
    <w:next w:val="Normal"/>
    <w:link w:val="TitleChar"/>
    <w:uiPriority w:val="10"/>
    <w:qFormat/>
    <w:rsid w:val="00452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88D"/>
    <w:pPr>
      <w:spacing w:before="160"/>
      <w:jc w:val="center"/>
    </w:pPr>
    <w:rPr>
      <w:i/>
      <w:iCs/>
      <w:color w:val="404040" w:themeColor="text1" w:themeTint="BF"/>
    </w:rPr>
  </w:style>
  <w:style w:type="character" w:customStyle="1" w:styleId="QuoteChar">
    <w:name w:val="Quote Char"/>
    <w:basedOn w:val="DefaultParagraphFont"/>
    <w:link w:val="Quote"/>
    <w:uiPriority w:val="29"/>
    <w:rsid w:val="0045288D"/>
    <w:rPr>
      <w:i/>
      <w:iCs/>
      <w:color w:val="404040" w:themeColor="text1" w:themeTint="BF"/>
    </w:rPr>
  </w:style>
  <w:style w:type="paragraph" w:styleId="ListParagraph">
    <w:name w:val="List Paragraph"/>
    <w:basedOn w:val="Normal"/>
    <w:uiPriority w:val="34"/>
    <w:qFormat/>
    <w:rsid w:val="0045288D"/>
    <w:pPr>
      <w:ind w:left="720"/>
      <w:contextualSpacing/>
    </w:pPr>
  </w:style>
  <w:style w:type="character" w:styleId="IntenseEmphasis">
    <w:name w:val="Intense Emphasis"/>
    <w:basedOn w:val="DefaultParagraphFont"/>
    <w:uiPriority w:val="21"/>
    <w:qFormat/>
    <w:rsid w:val="0045288D"/>
    <w:rPr>
      <w:i/>
      <w:iCs/>
      <w:color w:val="0F4761" w:themeColor="accent1" w:themeShade="BF"/>
    </w:rPr>
  </w:style>
  <w:style w:type="paragraph" w:styleId="IntenseQuote">
    <w:name w:val="Intense Quote"/>
    <w:basedOn w:val="Normal"/>
    <w:next w:val="Normal"/>
    <w:link w:val="IntenseQuoteChar"/>
    <w:uiPriority w:val="30"/>
    <w:qFormat/>
    <w:rsid w:val="004528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88D"/>
    <w:rPr>
      <w:i/>
      <w:iCs/>
      <w:color w:val="0F4761" w:themeColor="accent1" w:themeShade="BF"/>
    </w:rPr>
  </w:style>
  <w:style w:type="character" w:styleId="IntenseReference">
    <w:name w:val="Intense Reference"/>
    <w:basedOn w:val="DefaultParagraphFont"/>
    <w:uiPriority w:val="32"/>
    <w:qFormat/>
    <w:rsid w:val="0045288D"/>
    <w:rPr>
      <w:b/>
      <w:bCs/>
      <w:smallCaps/>
      <w:color w:val="0F4761" w:themeColor="accent1" w:themeShade="BF"/>
      <w:spacing w:val="5"/>
    </w:rPr>
  </w:style>
  <w:style w:type="paragraph" w:styleId="TOCHeading">
    <w:name w:val="TOC Heading"/>
    <w:basedOn w:val="Heading1"/>
    <w:next w:val="Normal"/>
    <w:uiPriority w:val="39"/>
    <w:unhideWhenUsed/>
    <w:qFormat/>
    <w:rsid w:val="00957B4A"/>
    <w:pPr>
      <w:numPr>
        <w:numId w:val="0"/>
      </w:num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0E1C0C"/>
    <w:pPr>
      <w:spacing w:after="100"/>
    </w:pPr>
  </w:style>
  <w:style w:type="paragraph" w:styleId="TOC2">
    <w:name w:val="toc 2"/>
    <w:basedOn w:val="Normal"/>
    <w:next w:val="Normal"/>
    <w:autoRedefine/>
    <w:uiPriority w:val="39"/>
    <w:unhideWhenUsed/>
    <w:rsid w:val="000E1C0C"/>
    <w:pPr>
      <w:spacing w:after="100"/>
      <w:ind w:left="240"/>
    </w:pPr>
  </w:style>
  <w:style w:type="character" w:styleId="Hyperlink">
    <w:name w:val="Hyperlink"/>
    <w:basedOn w:val="DefaultParagraphFont"/>
    <w:uiPriority w:val="99"/>
    <w:unhideWhenUsed/>
    <w:rsid w:val="00957B4A"/>
    <w:rPr>
      <w:color w:val="467886" w:themeColor="hyperlink"/>
      <w:u w:val="single"/>
    </w:rPr>
  </w:style>
  <w:style w:type="paragraph" w:styleId="Header">
    <w:name w:val="header"/>
    <w:basedOn w:val="Normal"/>
    <w:link w:val="HeaderChar"/>
    <w:uiPriority w:val="99"/>
    <w:unhideWhenUsed/>
    <w:rsid w:val="006A34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3418"/>
  </w:style>
  <w:style w:type="paragraph" w:styleId="Footer">
    <w:name w:val="footer"/>
    <w:basedOn w:val="Normal"/>
    <w:link w:val="FooterChar"/>
    <w:uiPriority w:val="99"/>
    <w:unhideWhenUsed/>
    <w:rsid w:val="006A34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3418"/>
  </w:style>
  <w:style w:type="table" w:styleId="TableGrid">
    <w:name w:val="Table Grid"/>
    <w:basedOn w:val="TableNormal"/>
    <w:uiPriority w:val="39"/>
    <w:rsid w:val="00924C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D051D9"/>
    <w:pPr>
      <w:spacing w:after="100"/>
      <w:ind w:left="480"/>
    </w:pPr>
  </w:style>
  <w:style w:type="paragraph" w:styleId="NormalWeb">
    <w:name w:val="Normal (Web)"/>
    <w:basedOn w:val="Normal"/>
    <w:uiPriority w:val="99"/>
    <w:semiHidden/>
    <w:unhideWhenUsed/>
    <w:rsid w:val="00251B42"/>
    <w:pPr>
      <w:spacing w:before="100" w:beforeAutospacing="1" w:after="100" w:afterAutospacing="1" w:line="240" w:lineRule="auto"/>
    </w:pPr>
    <w:rPr>
      <w:rFonts w:eastAsia="Times New Roman" w:cs="Times New Roman"/>
      <w:color w:val="auto"/>
      <w:kern w:val="0"/>
      <w14:ligatures w14:val="none"/>
    </w:rPr>
  </w:style>
  <w:style w:type="paragraph" w:styleId="NoSpacing">
    <w:name w:val="No Spacing"/>
    <w:uiPriority w:val="1"/>
    <w:qFormat/>
    <w:rsid w:val="005A1913"/>
    <w:pPr>
      <w:spacing w:after="0" w:line="240" w:lineRule="auto"/>
    </w:pPr>
    <w:rPr>
      <w:rFonts w:ascii="Times New Roman" w:hAnsi="Times New Roman"/>
      <w:color w:val="000000" w:themeColor="text1"/>
    </w:rPr>
  </w:style>
  <w:style w:type="character" w:styleId="UnresolvedMention">
    <w:name w:val="Unresolved Mention"/>
    <w:basedOn w:val="DefaultParagraphFont"/>
    <w:uiPriority w:val="99"/>
    <w:semiHidden/>
    <w:unhideWhenUsed/>
    <w:rsid w:val="002F34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re.google/sre-book/availability-tabl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ws.amazon.com/disaster-recovery/"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tlassian.com/incident-management/kpis/common-metric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scikit-learn.org/stable/modules/model_evaluation.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iso.org/standard/3573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2D08BB-2BEB-4A23-967D-BC74361991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521</TotalTime>
  <Pages>6</Pages>
  <Words>1597</Words>
  <Characters>9103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Minh Mẫn</dc:creator>
  <cp:keywords/>
  <dc:description/>
  <cp:lastModifiedBy>Phạm Minh Mẫn</cp:lastModifiedBy>
  <cp:revision>91</cp:revision>
  <cp:lastPrinted>2026-07-21T15:19:00Z</cp:lastPrinted>
  <dcterms:created xsi:type="dcterms:W3CDTF">2026-07-21T14:12:00Z</dcterms:created>
  <dcterms:modified xsi:type="dcterms:W3CDTF">2026-09-14T08:44:00Z</dcterms:modified>
</cp:coreProperties>
</file>