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2BC49B">
      <w:pPr>
        <w:spacing w:before="480" w:after="80"/>
        <w:jc w:val="center"/>
      </w:pPr>
      <w:r>
        <w:rPr>
          <w:rFonts w:ascii="Arial" w:hAnsi="Arial"/>
          <w:b/>
          <w:color w:val="1B365D"/>
          <w:sz w:val="40"/>
        </w:rPr>
        <w:t>BÁO CÁO CƠ SỞ HẠ TẦNG CÔNG NGHỆ THÔNG TIN</w:t>
      </w:r>
      <w:r>
        <w:rPr>
          <w:rFonts w:ascii="Arial" w:hAnsi="Arial"/>
          <w:i/>
          <w:color w:val="3B82F6"/>
          <w:sz w:val="24"/>
        </w:rPr>
        <w:br w:type="textWrapping"/>
      </w:r>
      <w:r>
        <w:rPr>
          <w:rFonts w:ascii="Arial" w:hAnsi="Arial"/>
          <w:i/>
          <w:color w:val="3B82F6"/>
          <w:sz w:val="24"/>
        </w:rPr>
        <w:t>Giai đoạn 1: Đề xuất &amp; Lập kế hoạch đầu tư hạ tầng</w:t>
      </w:r>
    </w:p>
    <w:p w14:paraId="4A246282">
      <w:pPr>
        <w:spacing w:after="360"/>
        <w:jc w:val="center"/>
      </w:pPr>
      <w:r>
        <w:rPr>
          <w:color w:val="64748B"/>
        </w:rPr>
        <w:t>―――――――――――――――――――――――――――――――――――――――――――――</w:t>
      </w:r>
    </w:p>
    <w:p w14:paraId="2C2EE945"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PHẦN 1: ĐỀ XUẤT ĐẦU TƯ CƠ SỞ HẠ TẦNG CNTT (ĐỒ ÁN MÔN HỌC)</w:t>
      </w:r>
    </w:p>
    <w:p w14:paraId="4ABBEF08">
      <w:pPr>
        <w:keepNext/>
        <w:spacing w:before="280" w:after="120"/>
      </w:pPr>
      <w:r>
        <w:rPr>
          <w:rFonts w:ascii="Arial" w:hAnsi="Arial"/>
          <w:b/>
          <w:color w:val="3B82F6"/>
          <w:sz w:val="26"/>
        </w:rPr>
        <w:t>Bước 1: Khảo sát hiện trạng hạ tầng (AS-IS) có số liệu</w:t>
      </w:r>
    </w:p>
    <w:p w14:paraId="5BE03637">
      <w:pPr>
        <w:keepNext/>
        <w:spacing w:before="200" w:after="80"/>
      </w:pPr>
      <w:r>
        <w:rPr>
          <w:rFonts w:ascii="Arial" w:hAnsi="Arial"/>
          <w:b/>
          <w:color w:val="1B365D"/>
          <w:sz w:val="22"/>
        </w:rPr>
        <w:t>1. Giới thiệu tổng quan về WAYS STATION</w:t>
      </w:r>
    </w:p>
    <w:p w14:paraId="72E94B56">
      <w:pPr>
        <w:pStyle w:val="23"/>
        <w:spacing w:before="40" w:after="80" w:line="276" w:lineRule="auto"/>
      </w:pPr>
      <w:r>
        <w:rPr>
          <w:rFonts w:ascii="Arial" w:hAnsi="Arial"/>
          <w:b/>
          <w:color w:val="1E293B"/>
          <w:sz w:val="21"/>
        </w:rPr>
        <w:t>•</w:t>
      </w:r>
      <w:r>
        <w:rPr>
          <w:rFonts w:ascii="Arial" w:hAnsi="Arial"/>
          <w:color w:val="1E293B"/>
          <w:sz w:val="21"/>
        </w:rPr>
        <w:t xml:space="preserve"> Lĩnh vực hoạt động: Chuỗi không gian làm việc thông minh &amp; tiện ích tích hợp công nghệ (Co-working space, Smart kiosk, Meeting room on-demand).</w:t>
      </w:r>
    </w:p>
    <w:p w14:paraId="35F52D2D">
      <w:pPr>
        <w:pStyle w:val="23"/>
        <w:spacing w:before="40" w:after="80" w:line="276" w:lineRule="auto"/>
      </w:pPr>
      <w:r>
        <w:rPr>
          <w:rFonts w:ascii="Arial" w:hAnsi="Arial"/>
          <w:b/>
          <w:color w:val="1E293B"/>
          <w:sz w:val="21"/>
        </w:rPr>
        <w:t>•</w:t>
      </w:r>
      <w:r>
        <w:rPr>
          <w:rFonts w:ascii="Arial" w:hAnsi="Arial"/>
          <w:color w:val="1E293B"/>
          <w:sz w:val="21"/>
        </w:rPr>
        <w:t xml:space="preserve"> Quy mô hiện tại: 3 chi nhánh trung tâm, mỗi chi nhánh phục vụ trung bình 150–200 khách hàng/ngày và 30 nhân viên vận hành.</w:t>
      </w:r>
    </w:p>
    <w:p w14:paraId="1028B169">
      <w:pPr>
        <w:pStyle w:val="23"/>
        <w:spacing w:before="40" w:after="80" w:line="276" w:lineRule="auto"/>
      </w:pPr>
      <w:r>
        <w:rPr>
          <w:rFonts w:ascii="Arial" w:hAnsi="Arial"/>
          <w:b/>
          <w:color w:val="1E293B"/>
          <w:sz w:val="21"/>
        </w:rPr>
        <w:t>•</w:t>
      </w:r>
      <w:r>
        <w:rPr>
          <w:rFonts w:ascii="Arial" w:hAnsi="Arial"/>
          <w:color w:val="1E293B"/>
          <w:sz w:val="21"/>
        </w:rPr>
        <w:t xml:space="preserve"> Quy trình hoạt động phụ thuộc CNTT: Đặt chỗ &amp; thanh toán qua App/Web, Kiểm soát ra vào (Access Control/Smart Lock), Hệ thống Wi-Fi truy cập high-speed, Surveillance Camera (CCTV), Quản lý POS/Billing.</w:t>
      </w:r>
    </w:p>
    <w:p w14:paraId="18070D56">
      <w:pPr>
        <w:keepNext/>
        <w:spacing w:before="200" w:after="80"/>
      </w:pPr>
      <w:r>
        <w:rPr>
          <w:rFonts w:ascii="Arial" w:hAnsi="Arial"/>
          <w:b/>
          <w:color w:val="1B365D"/>
          <w:sz w:val="22"/>
        </w:rPr>
        <w:t>2. Thu thập dữ liệu hiện trạng theo 5 lớp hạ tầng</w:t>
      </w:r>
    </w:p>
    <w:p w14:paraId="10B5C071">
      <w:pPr>
        <w:pStyle w:val="23"/>
        <w:spacing w:before="40" w:after="80" w:line="276" w:lineRule="auto"/>
      </w:pPr>
      <w:r>
        <w:rPr>
          <w:rFonts w:ascii="Arial" w:hAnsi="Arial"/>
          <w:b/>
          <w:color w:val="1E293B"/>
          <w:sz w:val="21"/>
        </w:rPr>
        <w:t>• Lớp 1 (Tính toán &amp; Kết nối):</w:t>
      </w:r>
      <w:r>
        <w:rPr>
          <w:rFonts w:ascii="Arial" w:hAnsi="Arial"/>
          <w:color w:val="1E293B"/>
          <w:sz w:val="21"/>
        </w:rPr>
        <w:t xml:space="preserve"> Compute/Storage: Mỗi chi nhánh dùng 01 Mini Server / NAS phổ thông (4 Cores, 16GB RAM, 2TB Storage) chạy cục bộ. CPU/RAM utilization đạt mức 85–95% vào giờ cao điểm (9:00 - 11:30 &amp; 14:00 - 17:00). Tuổi đời thiết bị 4 năm (đã hết hạn bảo hành).</w:t>
      </w:r>
    </w:p>
    <w:p w14:paraId="764E33C0">
      <w:pPr>
        <w:pStyle w:val="23"/>
        <w:spacing w:before="40" w:after="80" w:line="276" w:lineRule="auto"/>
      </w:pPr>
      <w:r>
        <w:rPr>
          <w:rFonts w:ascii="Arial" w:hAnsi="Arial"/>
          <w:b/>
          <w:color w:val="1E293B"/>
          <w:sz w:val="21"/>
        </w:rPr>
        <w:t>•</w:t>
      </w:r>
      <w:r>
        <w:rPr>
          <w:rFonts w:ascii="Arial" w:hAnsi="Arial"/>
          <w:color w:val="1E293B"/>
          <w:sz w:val="21"/>
        </w:rPr>
        <w:t xml:space="preserve"> Network &amp; Connectivity: 2 đường truyền FTTH dân dụng/doanh nghiệp nhỏ (150 Mbps/đường) không có cam kết băng thông quốc tế. Wi-Fi AP chuẩn Wi-Fi 5 cũ, quá tải khi &gt;80 khách dùng cùng lúc. Tồn tại điểm lỗi đơn lẻ (SPOF) tại Core Switch.</w:t>
      </w:r>
    </w:p>
    <w:p w14:paraId="4CAE379D">
      <w:pPr>
        <w:pStyle w:val="23"/>
        <w:spacing w:before="40" w:after="80" w:line="276" w:lineRule="auto"/>
      </w:pPr>
      <w:r>
        <w:rPr>
          <w:rFonts w:ascii="Arial" w:hAnsi="Arial"/>
          <w:b/>
          <w:color w:val="1E293B"/>
          <w:sz w:val="21"/>
        </w:rPr>
        <w:t>• Lớp 2 (Nền tảng vận hành):</w:t>
      </w:r>
      <w:r>
        <w:rPr>
          <w:rFonts w:ascii="Arial" w:hAnsi="Arial"/>
          <w:color w:val="1E293B"/>
          <w:sz w:val="21"/>
        </w:rPr>
        <w:t xml:space="preserve"> Monitoring: Chưa có hệ thống giám sát tập trung (NO Monitoring/Observability). MTTD ~ 45 phút, MTTR ~ 3-5 giờ.</w:t>
      </w:r>
    </w:p>
    <w:p w14:paraId="3AB1BDA9">
      <w:pPr>
        <w:pStyle w:val="23"/>
        <w:spacing w:before="40" w:after="80" w:line="276" w:lineRule="auto"/>
      </w:pPr>
      <w:r>
        <w:rPr>
          <w:rFonts w:ascii="Arial" w:hAnsi="Arial"/>
          <w:b/>
          <w:color w:val="1E293B"/>
          <w:sz w:val="21"/>
        </w:rPr>
        <w:t>•</w:t>
      </w:r>
      <w:r>
        <w:rPr>
          <w:rFonts w:ascii="Arial" w:hAnsi="Arial"/>
          <w:color w:val="1E293B"/>
          <w:sz w:val="21"/>
        </w:rPr>
        <w:t xml:space="preserve"> Backup &amp; DR: Sao lưu thủ công ra ổ cứng ngoài 1 tuần/lần, tỉ lệ thành công ~60%. RPO hiện tại: 7 ngày | RTO hiện tại: 24 - 48 giờ.</w:t>
      </w:r>
    </w:p>
    <w:p w14:paraId="59BDB127">
      <w:pPr>
        <w:pStyle w:val="23"/>
        <w:spacing w:before="40" w:after="80" w:line="276" w:lineRule="auto"/>
      </w:pPr>
      <w:r>
        <w:rPr>
          <w:rFonts w:ascii="Arial" w:hAnsi="Arial"/>
          <w:b/>
          <w:color w:val="1E293B"/>
          <w:sz w:val="21"/>
        </w:rPr>
        <w:t>• Lớp 3 (Bảo mật &amp; Danh tính):</w:t>
      </w:r>
      <w:r>
        <w:rPr>
          <w:rFonts w:ascii="Arial" w:hAnsi="Arial"/>
          <w:color w:val="1E293B"/>
          <w:sz w:val="21"/>
        </w:rPr>
        <w:t xml:space="preserve"> Identity &amp; Security: Dùng tài khoản local trên từng thiết bị, chưa có IAM/SSO/MFA tập trung. Chưa có EDR/XDR. 100% máy trạm/server chưa quản lý vá lỗi tập trung, tồn tại lỗ hổng Critical.</w:t>
      </w:r>
    </w:p>
    <w:p w14:paraId="36FCE73F">
      <w:pPr>
        <w:pStyle w:val="23"/>
        <w:spacing w:before="40" w:after="80" w:line="276" w:lineRule="auto"/>
      </w:pPr>
      <w:r>
        <w:rPr>
          <w:rFonts w:ascii="Arial" w:hAnsi="Arial"/>
          <w:b/>
          <w:color w:val="1E293B"/>
          <w:sz w:val="21"/>
        </w:rPr>
        <w:t>• Lớp 4 (Ứng dụng &amp; Tích hợp):</w:t>
      </w:r>
      <w:r>
        <w:rPr>
          <w:rFonts w:ascii="Arial" w:hAnsi="Arial"/>
          <w:color w:val="1E293B"/>
          <w:sz w:val="21"/>
        </w:rPr>
        <w:t xml:space="preserve"> App &amp; Integration: Mức độ ảo hóa 0% (Bare-metal). App đặt chỗ và POS chạy trên các nền tảng SaaS độc lập kết nối qua API công cộng không có API Gateway.</w:t>
      </w:r>
    </w:p>
    <w:p w14:paraId="20F034BE">
      <w:pPr>
        <w:pStyle w:val="23"/>
        <w:spacing w:before="40" w:after="80" w:line="276" w:lineRule="auto"/>
      </w:pPr>
      <w:r>
        <w:rPr>
          <w:rFonts w:ascii="Arial" w:hAnsi="Arial"/>
          <w:b/>
          <w:color w:val="1E293B"/>
          <w:sz w:val="21"/>
        </w:rPr>
        <w:t>• Lớp 5 (Dữ liệu):</w:t>
      </w:r>
      <w:r>
        <w:rPr>
          <w:rFonts w:ascii="Arial" w:hAnsi="Arial"/>
          <w:color w:val="1E293B"/>
          <w:sz w:val="21"/>
        </w:rPr>
        <w:t xml:space="preserve"> Data: Dữ liệu phân tán ở SaaS POS, Smart Lock Controller local, NAS local. Chưa có chính sách phân loại dữ liệu hay mã hóa data-at-rest.</w:t>
      </w:r>
    </w:p>
    <w:p w14:paraId="3D3B71CC">
      <w:pPr>
        <w:keepNext/>
        <w:spacing w:before="200" w:after="80"/>
      </w:pPr>
      <w:r>
        <w:rPr>
          <w:rFonts w:ascii="Arial" w:hAnsi="Arial"/>
          <w:b/>
          <w:color w:val="1B365D"/>
          <w:sz w:val="22"/>
        </w:rPr>
        <w:t>3. Bảng chỉ số đo lường hiện trạng (Baseline KPIs)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5760"/>
      </w:tblGrid>
      <w:tr w14:paraId="01D37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C9BA2B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Chỉ số / Metric</w:t>
            </w:r>
          </w:p>
        </w:tc>
        <w:tc>
          <w:tcPr>
            <w:tcW w:w="57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AB638B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Giá trị hiện tại (AS-IS Baseline)</w:t>
            </w:r>
          </w:p>
        </w:tc>
      </w:tr>
      <w:tr w14:paraId="024300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AEB0CB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SLA / Uptime hệ thống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063832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97.5% (~ 18 giờ downtime/tháng)</w:t>
            </w:r>
          </w:p>
        </w:tc>
      </w:tr>
      <w:tr w14:paraId="406367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D0560A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Số sự cố nghiêm trọng</w:t>
            </w:r>
          </w:p>
        </w:tc>
        <w:tc>
          <w:tcPr>
            <w:tcW w:w="57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C69CCF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4 – 6 sự cố / 3 tháng (sập mạng Wi-Fi, lỗi đồng bộ cửa ra vào)</w:t>
            </w:r>
          </w:p>
        </w:tc>
      </w:tr>
      <w:tr w14:paraId="359633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C1946A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MTTD / MTTR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096DCD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MTTD: 45 phút | MTTR: 4 giờ</w:t>
            </w:r>
          </w:p>
        </w:tc>
      </w:tr>
      <w:tr w14:paraId="2E1D3A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07526F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RPO / RTO</w:t>
            </w:r>
          </w:p>
        </w:tc>
        <w:tc>
          <w:tcPr>
            <w:tcW w:w="57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4C4FD2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RPO: 7 ngày | RTO: 24 - 48 giờ</w:t>
            </w:r>
          </w:p>
        </w:tc>
      </w:tr>
      <w:tr w14:paraId="0BD577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CD74B8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Tỉ lệ thiết bị End-of-Support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7D35FA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70% thiết bị mạng và server đã hết hạn hỗ trợ</w:t>
            </w:r>
          </w:p>
        </w:tc>
      </w:tr>
      <w:tr w14:paraId="6F1845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34B64A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Dự báo tăng trưởng dữ liệu/user</w:t>
            </w:r>
          </w:p>
        </w:tc>
        <w:tc>
          <w:tcPr>
            <w:tcW w:w="57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487B4C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Dự kiến tăng 200% trong 12–18 tháng tới (mở thêm 5 chi nhánh)</w:t>
            </w:r>
          </w:p>
        </w:tc>
      </w:tr>
    </w:tbl>
    <w:p w14:paraId="6AC4C10B">
      <w:pPr>
        <w:keepNext/>
        <w:spacing w:before="200" w:after="80"/>
      </w:pPr>
      <w:r>
        <w:rPr>
          <w:rFonts w:ascii="Arial" w:hAnsi="Arial"/>
          <w:b/>
          <w:color w:val="1B365D"/>
          <w:sz w:val="22"/>
        </w:rPr>
        <w:t>4. Các "Pain Points" định lượng của WAYS STATION</w:t>
      </w:r>
    </w:p>
    <w:p w14:paraId="25976190">
      <w:pPr>
        <w:pStyle w:val="23"/>
        <w:spacing w:before="40" w:after="80" w:line="276" w:lineRule="auto"/>
      </w:pPr>
      <w:r>
        <w:rPr>
          <w:rFonts w:ascii="Arial" w:hAnsi="Arial"/>
          <w:b/>
          <w:color w:val="1E293B"/>
          <w:sz w:val="21"/>
        </w:rPr>
        <w:t>1.</w:t>
      </w:r>
      <w:r>
        <w:rPr>
          <w:rFonts w:ascii="Arial" w:hAnsi="Arial"/>
          <w:color w:val="1E293B"/>
          <w:sz w:val="21"/>
        </w:rPr>
        <w:t xml:space="preserve"> Trải nghiệm khách hàng kém: Tỉ lệ rớt kết nối Wi-Fi đỉnh điểm lên tới 15% tổng số lượt truy cập trong giờ cao điểm.</w:t>
      </w:r>
    </w:p>
    <w:p w14:paraId="0E54F3C3">
      <w:pPr>
        <w:pStyle w:val="23"/>
        <w:spacing w:before="40" w:after="80" w:line="276" w:lineRule="auto"/>
      </w:pPr>
      <w:r>
        <w:rPr>
          <w:rFonts w:ascii="Arial" w:hAnsi="Arial"/>
          <w:b/>
          <w:color w:val="1E293B"/>
          <w:sz w:val="21"/>
        </w:rPr>
        <w:t>2.</w:t>
      </w:r>
      <w:r>
        <w:rPr>
          <w:rFonts w:ascii="Arial" w:hAnsi="Arial"/>
          <w:color w:val="1E293B"/>
          <w:sz w:val="21"/>
        </w:rPr>
        <w:t xml:space="preserve"> Mất doanh thu tức thì: Cửa thông minh ngưng trệ và POS sập gây thiệt hại ước tính 15 - 20 triệu VNĐ/giờ rớt mạng vào ca cao điểm.</w:t>
      </w:r>
    </w:p>
    <w:p w14:paraId="53D0E631">
      <w:pPr>
        <w:pStyle w:val="23"/>
        <w:spacing w:before="40" w:after="80" w:line="276" w:lineRule="auto"/>
      </w:pPr>
      <w:r>
        <w:rPr>
          <w:rFonts w:ascii="Arial" w:hAnsi="Arial"/>
          <w:b/>
          <w:color w:val="1E293B"/>
          <w:sz w:val="21"/>
        </w:rPr>
        <w:t>3.</w:t>
      </w:r>
      <w:r>
        <w:rPr>
          <w:rFonts w:ascii="Arial" w:hAnsi="Arial"/>
          <w:color w:val="1E293B"/>
          <w:sz w:val="21"/>
        </w:rPr>
        <w:t xml:space="preserve"> Nguy cơ mất an toàn thông tin: Dữ liệu nhận dạng khách hàng và lịch sử giao dịch không được mã hóa chuẩn hóa, nguy cơ rò rỉ cao.</w:t>
      </w:r>
    </w:p>
    <w:p w14:paraId="2E6C20D2">
      <w:pPr>
        <w:keepNext/>
        <w:spacing w:before="280" w:after="120"/>
      </w:pPr>
      <w:r>
        <w:rPr>
          <w:rFonts w:ascii="Arial" w:hAnsi="Arial"/>
          <w:b/>
          <w:color w:val="3B82F6"/>
          <w:sz w:val="26"/>
        </w:rPr>
        <w:t>Bước 2: Nêu vấn đề &amp; Rủi ro nếu không đầu tư (Why now?)</w:t>
      </w:r>
    </w:p>
    <w:p w14:paraId="41D9D0FD">
      <w:pPr>
        <w:spacing w:before="40" w:after="120" w:line="276" w:lineRule="auto"/>
      </w:pPr>
      <w:r>
        <w:rPr>
          <w:rFonts w:ascii="Arial" w:hAnsi="Arial"/>
          <w:i w:val="0"/>
          <w:color w:val="1E293B"/>
          <w:sz w:val="21"/>
        </w:rPr>
        <w:t>Nếu WAYS STATION giữ nguyên hạ tầng AS-IS và tiến hành mở rộng chi nhánh trong 12 tháng tới, doanh nghiệp sẽ đối mặt với các tác động nghiêm trọng: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3168"/>
        <w:gridCol w:w="1440"/>
        <w:gridCol w:w="2592"/>
      </w:tblGrid>
      <w:tr w14:paraId="76870C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F8F312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Nhóm tác động</w:t>
            </w:r>
          </w:p>
        </w:tc>
        <w:tc>
          <w:tcPr>
            <w:tcW w:w="3168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7EF7B5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Mô tả rủi ro khi không đầu tư</w:t>
            </w:r>
          </w:p>
        </w:tc>
        <w:tc>
          <w:tcPr>
            <w:tcW w:w="144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8B3793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Mức độ</w:t>
            </w:r>
          </w:p>
        </w:tc>
        <w:tc>
          <w:tcPr>
            <w:tcW w:w="259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D10AC3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Chi phí thiệt hại ước tính</w:t>
            </w:r>
          </w:p>
        </w:tc>
      </w:tr>
      <w:tr w14:paraId="02C59D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FD77E5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1. Tác động Vận hành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662F8F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Mạng sập trong ca cao điểm làm nghẽn Smart Lock. Hỏng NAS local dẫn đến mất hoàn toàn dữ liệu hình ảnh &amp; log ra vào.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2FB004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Khả năng: Cao</w:t>
            </w:r>
            <w:r>
              <w:rPr>
                <w:rFonts w:ascii="Arial" w:hAnsi="Arial"/>
                <w:color w:val="1E293B"/>
                <w:sz w:val="19"/>
              </w:rPr>
              <w:br w:type="textWrapping"/>
            </w:r>
            <w:r>
              <w:rPr>
                <w:rFonts w:ascii="Arial" w:hAnsi="Arial"/>
                <w:color w:val="1E293B"/>
                <w:sz w:val="19"/>
              </w:rPr>
              <w:t>Ảnh hưởng: Rất Cao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40D4B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Mất 50 - 100 triệu VNĐ/sự cố lớn (Đền bù khách hàng, tổn hại uy tín).</w:t>
            </w:r>
          </w:p>
        </w:tc>
      </w:tr>
      <w:tr w14:paraId="45707A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931198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2. Tác động Tuân thủ &amp; An ninh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B69023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Lỗ hổng security bị khai thác, rò rỉ dữ liệu khách hàng. Vi phạm Nghị định 13/2023/NĐ-CP về bảo vệ dữ liệu cá nhân.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608786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Khả năng: TB</w:t>
            </w:r>
            <w:r>
              <w:rPr>
                <w:rFonts w:ascii="Arial" w:hAnsi="Arial"/>
                <w:color w:val="1E293B"/>
                <w:sz w:val="19"/>
              </w:rPr>
              <w:br w:type="textWrapping"/>
            </w:r>
            <w:r>
              <w:rPr>
                <w:rFonts w:ascii="Arial" w:hAnsi="Arial"/>
                <w:color w:val="1E293B"/>
                <w:sz w:val="19"/>
              </w:rPr>
              <w:t>Ảnh hưởng: Rất Cao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23345F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Phạt hành chính + Thiệt hại thương hiệu: 200 - 500 triệu VNĐ.</w:t>
            </w:r>
          </w:p>
        </w:tc>
      </w:tr>
      <w:tr w14:paraId="4A375F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63091D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3. Tác động Chiến lược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BC3288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Hạ tầng không đủ khả năng mở rộng (Scalability bottleneck), không thể mở thêm 5 chi nhánh mới đúng tiến độ.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3B98BB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Khả năng: Rất Cao</w:t>
            </w:r>
            <w:r>
              <w:rPr>
                <w:rFonts w:ascii="Arial" w:hAnsi="Arial"/>
                <w:color w:val="1E293B"/>
                <w:sz w:val="19"/>
              </w:rPr>
              <w:br w:type="textWrapping"/>
            </w:r>
            <w:r>
              <w:rPr>
                <w:rFonts w:ascii="Arial" w:hAnsi="Arial"/>
                <w:color w:val="1E293B"/>
                <w:sz w:val="19"/>
              </w:rPr>
              <w:t>Ảnh hưởng: Cao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67E502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Mất cơ hội kinh doanh: Tụt giảm 20 - 30% thị phần tiềm năng.</w:t>
            </w:r>
          </w:p>
        </w:tc>
      </w:tr>
    </w:tbl>
    <w:p w14:paraId="17015114">
      <w:pPr>
        <w:keepNext/>
        <w:spacing w:before="280" w:after="120"/>
      </w:pPr>
      <w:r>
        <w:rPr>
          <w:rFonts w:ascii="Arial" w:hAnsi="Arial"/>
          <w:b/>
          <w:color w:val="3B82F6"/>
          <w:sz w:val="26"/>
        </w:rPr>
        <w:t>Bước 3: Xác lập mục tiêu &amp; KPI hạ tầng (TO-BE)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3312"/>
        <w:gridCol w:w="2880"/>
      </w:tblGrid>
      <w:tr w14:paraId="787F3E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73EF4D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Tiêu chí</w:t>
            </w:r>
          </w:p>
        </w:tc>
        <w:tc>
          <w:tcPr>
            <w:tcW w:w="331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2A5D7D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Baseline hiện tại (AS-IS)</w:t>
            </w:r>
          </w:p>
        </w:tc>
        <w:tc>
          <w:tcPr>
            <w:tcW w:w="288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2E995E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Target mục tiêu (TO-BE Target)</w:t>
            </w:r>
          </w:p>
        </w:tc>
      </w:tr>
      <w:tr w14:paraId="487F37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ACD88D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Độ sẵn sàng (Uptime)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BCA821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97.5%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57F5E4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≥ 99.9% (Cho Core System &amp; Connectivity)</w:t>
            </w:r>
          </w:p>
        </w:tc>
      </w:tr>
      <w:tr w14:paraId="4730F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376973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Khôi phục sự cố (RPO / RTO)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BFD373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RPO: 7 ngày | RTO: 24 - 48h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34C53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RPO ≤ 1 giờ | RTO ≤ 2 giờ</w:t>
            </w:r>
          </w:p>
        </w:tc>
      </w:tr>
      <w:tr w14:paraId="545746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E874FD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Hiệu năng Wi-Fi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66C577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30 - 40 users/AP, trễ &gt; 120ms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FDACC2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≥ 100 concurrent users/AP, Latency &lt; 20ms</w:t>
            </w:r>
          </w:p>
        </w:tc>
      </w:tr>
      <w:tr w14:paraId="55AB9C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A52F39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Bảo mật (Security)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BED48A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0% EDR, không MFA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18C667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100% Endpoint có EDR, 100% Admin có MFA</w:t>
            </w:r>
          </w:p>
        </w:tc>
      </w:tr>
      <w:tr w14:paraId="0FA9C7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F7474E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Vận hành (Ops Efficiency)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5B09BA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MTTD: 45 phút | MTTR: 4 giờ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86B6F0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MTTD giảm 60% (&lt; 15p) | MTTR giảm 50% (&lt; 2h)</w:t>
            </w:r>
          </w:p>
        </w:tc>
      </w:tr>
    </w:tbl>
    <w:p w14:paraId="15582ED6">
      <w:pPr>
        <w:keepNext/>
        <w:spacing w:before="280" w:after="120"/>
      </w:pPr>
      <w:r>
        <w:rPr>
          <w:rFonts w:ascii="Arial" w:hAnsi="Arial"/>
          <w:b/>
          <w:color w:val="3B82F6"/>
          <w:sz w:val="26"/>
        </w:rPr>
        <w:t>Bước 4: Xây dựng phương án kiến trúc TO-BE (2–3 lựa chọn)</w:t>
      </w:r>
    </w:p>
    <w:p w14:paraId="12C91DD0">
      <w:pPr>
        <w:keepNext/>
        <w:spacing w:before="200" w:after="80"/>
      </w:pPr>
      <w:r>
        <w:rPr>
          <w:rFonts w:ascii="Arial" w:hAnsi="Arial"/>
          <w:b/>
          <w:color w:val="1B365D"/>
          <w:sz w:val="22"/>
        </w:rPr>
        <w:t>Kịch bản 1: Nâng cấp On-Premise hoàn toàn (Traditional Upgrade)</w:t>
      </w:r>
    </w:p>
    <w:p w14:paraId="5A5FA559">
      <w:pPr>
        <w:pStyle w:val="23"/>
        <w:spacing w:before="40" w:after="80" w:line="276" w:lineRule="auto"/>
      </w:pPr>
      <w:r>
        <w:rPr>
          <w:rFonts w:ascii="Arial" w:hAnsi="Arial"/>
          <w:b/>
          <w:color w:val="1E293B"/>
          <w:sz w:val="21"/>
        </w:rPr>
        <w:t>•</w:t>
      </w:r>
      <w:r>
        <w:rPr>
          <w:rFonts w:ascii="Arial" w:hAnsi="Arial"/>
          <w:color w:val="1E293B"/>
          <w:sz w:val="21"/>
        </w:rPr>
        <w:t xml:space="preserve"> Mô tả: Mua cụm Server/Storage HCI tập trung tại HQ + Nâng cấp Wi-Fi 6 Enterprise tại các chi nhánh.</w:t>
      </w:r>
    </w:p>
    <w:p w14:paraId="314D6572">
      <w:pPr>
        <w:pStyle w:val="23"/>
        <w:spacing w:before="40" w:after="80" w:line="276" w:lineRule="auto"/>
      </w:pPr>
      <w:r>
        <w:rPr>
          <w:rFonts w:ascii="Arial" w:hAnsi="Arial"/>
          <w:b/>
          <w:color w:val="1E293B"/>
          <w:sz w:val="21"/>
        </w:rPr>
        <w:t>•</w:t>
      </w:r>
      <w:r>
        <w:rPr>
          <w:rFonts w:ascii="Arial" w:hAnsi="Arial"/>
          <w:color w:val="1E293B"/>
          <w:sz w:val="21"/>
        </w:rPr>
        <w:t xml:space="preserve"> Ưu/Nhược điểm: Tự chủ 100% dữ liệu nhưng chi phí đầu tư ban đầu (CAPEX) rất cao, khó mở rộng chi nhánh mới nhanh chóng.</w:t>
      </w:r>
    </w:p>
    <w:p w14:paraId="0AF49090">
      <w:pPr>
        <w:keepNext/>
        <w:spacing w:before="200" w:after="80"/>
      </w:pPr>
      <w:r>
        <w:rPr>
          <w:rFonts w:ascii="Arial" w:hAnsi="Arial"/>
          <w:b/>
          <w:color w:val="1B365D"/>
          <w:sz w:val="22"/>
        </w:rPr>
        <w:t>Kịch bản 2: Mô hình Lai - Hybrid Cloud (ĐỀ XUẤT CHỌN)</w:t>
      </w:r>
    </w:p>
    <w:p w14:paraId="5FC3EBB3">
      <w:pPr>
        <w:pStyle w:val="23"/>
        <w:spacing w:before="40" w:after="80" w:line="276" w:lineRule="auto"/>
      </w:pPr>
      <w:r>
        <w:rPr>
          <w:rFonts w:ascii="Arial" w:hAnsi="Arial"/>
          <w:b/>
          <w:color w:val="1E293B"/>
          <w:sz w:val="21"/>
        </w:rPr>
        <w:t>•</w:t>
      </w:r>
      <w:r>
        <w:rPr>
          <w:rFonts w:ascii="Arial" w:hAnsi="Arial"/>
          <w:color w:val="1E293B"/>
          <w:sz w:val="21"/>
        </w:rPr>
        <w:t xml:space="preserve"> Mô tả: Đẩy các hệ thống cốt lõi (App WAYS STATION, DB, POS, Central IAM) lên AWS/Azure; mỗi chi nhánh dùng SD-WAN Router + Wi-Fi 6 AP Cloud-managed.</w:t>
      </w:r>
    </w:p>
    <w:p w14:paraId="2EBEA95A">
      <w:pPr>
        <w:pStyle w:val="23"/>
        <w:spacing w:before="40" w:after="80" w:line="276" w:lineRule="auto"/>
      </w:pPr>
      <w:r>
        <w:rPr>
          <w:rFonts w:ascii="Arial" w:hAnsi="Arial"/>
          <w:b/>
          <w:color w:val="1E293B"/>
          <w:sz w:val="21"/>
        </w:rPr>
        <w:t>•</w:t>
      </w:r>
      <w:r>
        <w:rPr>
          <w:rFonts w:ascii="Arial" w:hAnsi="Arial"/>
          <w:color w:val="1E293B"/>
          <w:sz w:val="21"/>
        </w:rPr>
        <w:t xml:space="preserve"> Kiến trúc 5 lớp: AWS EC2/ECS Auto-scaling, RDS Multi-AZ, SD-WAN Failover 2 nhà mạng, EDR CrowdStrike, Entra ID SSO/MFA, Datadog Monitoring.</w:t>
      </w:r>
    </w:p>
    <w:p w14:paraId="1E4DD07C">
      <w:pPr>
        <w:pStyle w:val="23"/>
        <w:spacing w:before="40" w:after="80" w:line="276" w:lineRule="auto"/>
      </w:pPr>
      <w:r>
        <w:rPr>
          <w:rFonts w:ascii="Arial" w:hAnsi="Arial"/>
          <w:b/>
          <w:color w:val="1E293B"/>
          <w:sz w:val="21"/>
        </w:rPr>
        <w:t>•</w:t>
      </w:r>
      <w:r>
        <w:rPr>
          <w:rFonts w:ascii="Arial" w:hAnsi="Arial"/>
          <w:color w:val="1E293B"/>
          <w:sz w:val="21"/>
        </w:rPr>
        <w:t xml:space="preserve"> Ưu điểm: Tối ưu chi phí ban đầu, mở chi nhánh mới chỉ cần cắm thiết bị Edge là chạy, độ sẵn sàng 99.95%.</w:t>
      </w:r>
    </w:p>
    <w:p w14:paraId="5D94A448">
      <w:pPr>
        <w:keepNext/>
        <w:spacing w:before="200" w:after="80"/>
      </w:pPr>
      <w:r>
        <w:rPr>
          <w:rFonts w:ascii="Arial" w:hAnsi="Arial"/>
          <w:b/>
          <w:color w:val="1B365D"/>
          <w:sz w:val="22"/>
        </w:rPr>
        <w:t>Kịch bản 3: Cloud-First / Serverless (Thuần Cloud)</w:t>
      </w:r>
    </w:p>
    <w:p w14:paraId="139147C3">
      <w:pPr>
        <w:pStyle w:val="23"/>
        <w:spacing w:before="40" w:after="80" w:line="276" w:lineRule="auto"/>
      </w:pPr>
      <w:r>
        <w:rPr>
          <w:rFonts w:ascii="Arial" w:hAnsi="Arial"/>
          <w:b/>
          <w:color w:val="1E293B"/>
          <w:sz w:val="21"/>
        </w:rPr>
        <w:t>•</w:t>
      </w:r>
      <w:r>
        <w:rPr>
          <w:rFonts w:ascii="Arial" w:hAnsi="Arial"/>
          <w:color w:val="1E293B"/>
          <w:sz w:val="21"/>
        </w:rPr>
        <w:t xml:space="preserve"> Mô tả: Loại bỏ hoàn toàn Server local, chuyển sang SaaS và AWS Lambda/Firebase.</w:t>
      </w:r>
    </w:p>
    <w:p w14:paraId="228250E6">
      <w:pPr>
        <w:pStyle w:val="23"/>
        <w:spacing w:before="40" w:after="80" w:line="276" w:lineRule="auto"/>
      </w:pPr>
      <w:r>
        <w:rPr>
          <w:rFonts w:ascii="Arial" w:hAnsi="Arial"/>
          <w:b/>
          <w:color w:val="1E293B"/>
          <w:sz w:val="21"/>
        </w:rPr>
        <w:t>•</w:t>
      </w:r>
      <w:r>
        <w:rPr>
          <w:rFonts w:ascii="Arial" w:hAnsi="Arial"/>
          <w:color w:val="1E293B"/>
          <w:sz w:val="21"/>
        </w:rPr>
        <w:t xml:space="preserve"> Ưu/Nhược điểm: Khởi tạo cực nhanh nhưng OPEX lâu dài tăng cao và phụ thuộc hoàn toàn vào đường truyền Internet.</w:t>
      </w:r>
    </w:p>
    <w:p w14:paraId="4DCB0831">
      <w:r>
        <w:br w:type="page"/>
      </w:r>
    </w:p>
    <w:p w14:paraId="7D5F3977"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PHẦN 2: BÀI TẬP LẬP KẾ HOẠCH GIAI ĐOẠN 1 (BÀI TẬP THỰC HÀNH)</w:t>
      </w:r>
    </w:p>
    <w:p w14:paraId="35E9318E">
      <w:pPr>
        <w:keepNext/>
        <w:spacing w:before="280" w:after="120"/>
      </w:pPr>
      <w:r>
        <w:rPr>
          <w:rFonts w:ascii="Arial" w:hAnsi="Arial"/>
          <w:b/>
          <w:color w:val="3B82F6"/>
          <w:sz w:val="26"/>
        </w:rPr>
        <w:t>Bước 0 &amp; 1: Chuẩn bị đầu vào, Tên đề tài &amp; Thông tin chung</w:t>
      </w:r>
    </w:p>
    <w:p w14:paraId="3440FB20">
      <w:pPr>
        <w:pStyle w:val="23"/>
        <w:spacing w:before="40" w:after="80" w:line="276" w:lineRule="auto"/>
      </w:pPr>
      <w:r>
        <w:rPr>
          <w:rFonts w:ascii="Arial" w:hAnsi="Arial"/>
          <w:b/>
          <w:color w:val="1E293B"/>
          <w:sz w:val="21"/>
        </w:rPr>
        <w:t>•</w:t>
      </w:r>
      <w:r>
        <w:rPr>
          <w:rFonts w:ascii="Arial" w:hAnsi="Arial"/>
          <w:color w:val="1E293B"/>
          <w:sz w:val="21"/>
        </w:rPr>
        <w:t xml:space="preserve"> Đơn vị chủ quản: Công ty Cổ phần Công nghệ &amp; Không gian làm việc WAYS STATION.</w:t>
      </w:r>
    </w:p>
    <w:p w14:paraId="35912D69">
      <w:pPr>
        <w:pStyle w:val="23"/>
        <w:spacing w:before="40" w:after="80" w:line="276" w:lineRule="auto"/>
      </w:pPr>
      <w:r>
        <w:rPr>
          <w:rFonts w:ascii="Arial" w:hAnsi="Arial"/>
          <w:b/>
          <w:color w:val="1E293B"/>
          <w:sz w:val="21"/>
        </w:rPr>
        <w:t>•</w:t>
      </w:r>
      <w:r>
        <w:rPr>
          <w:rFonts w:ascii="Arial" w:hAnsi="Arial"/>
          <w:color w:val="1E293B"/>
          <w:sz w:val="21"/>
        </w:rPr>
        <w:t xml:space="preserve"> Tên đề tài: "Nâng cấp và chuyển đổi hạ tầng CNTT sang mô hình Hybrid Cloud nhằm tối ưu vận hành và mở rộng chuỗi không gian làm việc thông minh WAYS STATION"</w:t>
      </w:r>
    </w:p>
    <w:p w14:paraId="747D9CA9">
      <w:pPr>
        <w:pStyle w:val="23"/>
        <w:spacing w:before="40" w:after="80" w:line="276" w:lineRule="auto"/>
      </w:pPr>
      <w:r>
        <w:rPr>
          <w:rFonts w:ascii="Arial" w:hAnsi="Arial"/>
          <w:b/>
          <w:color w:val="1E293B"/>
          <w:sz w:val="21"/>
        </w:rPr>
        <w:t>•</w:t>
      </w:r>
      <w:r>
        <w:rPr>
          <w:rFonts w:ascii="Arial" w:hAnsi="Arial"/>
          <w:color w:val="1E293B"/>
          <w:sz w:val="21"/>
        </w:rPr>
        <w:t xml:space="preserve"> Phân loại dự án: Dự án Đổi mới Hạ tầng CNTT &amp; Chuyển đổi số (IT Infrastructure Modernization).</w:t>
      </w:r>
    </w:p>
    <w:p w14:paraId="5C6368B7">
      <w:pPr>
        <w:pStyle w:val="23"/>
        <w:spacing w:before="40" w:after="80" w:line="276" w:lineRule="auto"/>
      </w:pPr>
      <w:r>
        <w:rPr>
          <w:rFonts w:ascii="Arial" w:hAnsi="Arial"/>
          <w:b/>
          <w:color w:val="1E293B"/>
          <w:sz w:val="21"/>
        </w:rPr>
        <w:t>•</w:t>
      </w:r>
      <w:r>
        <w:rPr>
          <w:rFonts w:ascii="Arial" w:hAnsi="Arial"/>
          <w:color w:val="1E293B"/>
          <w:sz w:val="21"/>
        </w:rPr>
        <w:t xml:space="preserve"> Thời gian thực hiện dự kiến: 6 tháng (Tháng 10/2026 – Tháng 03/2027).</w:t>
      </w:r>
    </w:p>
    <w:p w14:paraId="7082E7D1">
      <w:pPr>
        <w:pStyle w:val="23"/>
        <w:spacing w:before="40" w:after="80" w:line="276" w:lineRule="auto"/>
      </w:pPr>
      <w:r>
        <w:rPr>
          <w:rFonts w:ascii="Arial" w:hAnsi="Arial"/>
          <w:b/>
          <w:color w:val="1E293B"/>
          <w:sz w:val="21"/>
        </w:rPr>
        <w:t>•</w:t>
      </w:r>
      <w:r>
        <w:rPr>
          <w:rFonts w:ascii="Arial" w:hAnsi="Arial"/>
          <w:color w:val="1E293B"/>
          <w:sz w:val="21"/>
        </w:rPr>
        <w:t xml:space="preserve"> Tổng chi phí dự kiến: ~ 850.000.000 VNĐ (Bao gồm CAPEX mua sắm thiết bị Edge + OPEX Cloud/Bản quyền năm đầu).</w:t>
      </w:r>
    </w:p>
    <w:p w14:paraId="44F46B6D">
      <w:pPr>
        <w:keepNext/>
        <w:spacing w:before="280" w:after="120"/>
      </w:pPr>
      <w:r>
        <w:rPr>
          <w:rFonts w:ascii="Arial" w:hAnsi="Arial"/>
          <w:b/>
          <w:color w:val="3B82F6"/>
          <w:sz w:val="26"/>
        </w:rPr>
        <w:t>Bước 2: Bối cảnh &amp; Lý do chọn đề tài (Business Case)</w:t>
      </w:r>
    </w:p>
    <w:p w14:paraId="2BBA8309">
      <w:pPr>
        <w:spacing w:before="40" w:after="120" w:line="276" w:lineRule="auto"/>
      </w:pPr>
      <w:r>
        <w:rPr>
          <w:rFonts w:ascii="Arial" w:hAnsi="Arial"/>
          <w:i w:val="0"/>
          <w:color w:val="1E293B"/>
          <w:sz w:val="21"/>
        </w:rPr>
        <w:t>WAYS STATION đang chuẩn bị mở rộng từ 3 lên 8 chi nhánh trong 12–18 tháng tới. Do mô hình vận hành phụ thuộc 100% vào CNTT (từ App đặt chỗ, Smart Lock đến POS và Wi-Fi), hệ thống hạ tầng cũ đang trở thành "cổ chai" kìm hãm sự phát triển:</w:t>
      </w:r>
    </w:p>
    <w:p w14:paraId="0227130B">
      <w:pPr>
        <w:pStyle w:val="23"/>
        <w:spacing w:before="40" w:after="80" w:line="276" w:lineRule="auto"/>
      </w:pPr>
      <w:r>
        <w:rPr>
          <w:rFonts w:ascii="Arial" w:hAnsi="Arial"/>
          <w:b/>
          <w:color w:val="1E293B"/>
          <w:sz w:val="21"/>
        </w:rPr>
        <w:t>1.</w:t>
      </w:r>
      <w:r>
        <w:rPr>
          <w:rFonts w:ascii="Arial" w:hAnsi="Arial"/>
          <w:color w:val="1E293B"/>
          <w:sz w:val="21"/>
        </w:rPr>
        <w:t xml:space="preserve"> Hạ tầng cũ quá tải: Wi-Fi 5 và NAS local nghẽn nặng giờ cao điểm, CPU/RAM luôn &gt;85%.</w:t>
      </w:r>
    </w:p>
    <w:p w14:paraId="298C5102">
      <w:pPr>
        <w:pStyle w:val="23"/>
        <w:spacing w:before="40" w:after="80" w:line="276" w:lineRule="auto"/>
      </w:pPr>
      <w:r>
        <w:rPr>
          <w:rFonts w:ascii="Arial" w:hAnsi="Arial"/>
          <w:b/>
          <w:color w:val="1E293B"/>
          <w:sz w:val="21"/>
        </w:rPr>
        <w:t>2.</w:t>
      </w:r>
      <w:r>
        <w:rPr>
          <w:rFonts w:ascii="Arial" w:hAnsi="Arial"/>
          <w:color w:val="1E293B"/>
          <w:sz w:val="21"/>
        </w:rPr>
        <w:t xml:space="preserve"> Rủi ro gián đoạn doanh thu: Sập mạng gây thiệt hại trực tiếp 15 - 20 triệu VNĐ/giờ.</w:t>
      </w:r>
    </w:p>
    <w:p w14:paraId="3525618C">
      <w:pPr>
        <w:pStyle w:val="23"/>
        <w:spacing w:before="40" w:after="80" w:line="276" w:lineRule="auto"/>
      </w:pPr>
      <w:r>
        <w:rPr>
          <w:rFonts w:ascii="Arial" w:hAnsi="Arial"/>
          <w:b/>
          <w:color w:val="1E293B"/>
          <w:sz w:val="21"/>
        </w:rPr>
        <w:t>3.</w:t>
      </w:r>
      <w:r>
        <w:rPr>
          <w:rFonts w:ascii="Arial" w:hAnsi="Arial"/>
          <w:color w:val="1E293B"/>
          <w:sz w:val="21"/>
        </w:rPr>
        <w:t xml:space="preserve"> Đề xuất giải pháp: Chuyển đổi sang Hybrid Cloud kết hợp SD-WAN tại chi nhánh để đảm bảo kết nối 24/7 và sẵn sàng mở rộng.</w:t>
      </w:r>
    </w:p>
    <w:p w14:paraId="1247EE38">
      <w:pPr>
        <w:keepNext/>
        <w:spacing w:before="280" w:after="120"/>
      </w:pPr>
      <w:r>
        <w:rPr>
          <w:rFonts w:ascii="Arial" w:hAnsi="Arial"/>
          <w:b/>
          <w:color w:val="3B82F6"/>
          <w:sz w:val="26"/>
        </w:rPr>
        <w:t>Bước 3: Mục tiêu, KPI và Tiêu chí thành công</w:t>
      </w:r>
    </w:p>
    <w:p w14:paraId="4F6D85CE">
      <w:pPr>
        <w:pStyle w:val="23"/>
        <w:spacing w:before="40" w:after="80" w:line="276" w:lineRule="auto"/>
      </w:pPr>
      <w:r>
        <w:rPr>
          <w:rFonts w:ascii="Arial" w:hAnsi="Arial"/>
          <w:b/>
          <w:color w:val="1E293B"/>
          <w:sz w:val="21"/>
        </w:rPr>
        <w:t>•</w:t>
      </w:r>
      <w:r>
        <w:rPr>
          <w:rFonts w:ascii="Arial" w:hAnsi="Arial"/>
          <w:color w:val="1E293B"/>
          <w:sz w:val="21"/>
        </w:rPr>
        <w:t xml:space="preserve"> Mục tiêu tổng quát: Xây dựng nền tảng hạ tầng CNTT hiện đại, tin cậy, đáp ứng phục vụ đồng thời &gt;1.000 users/chi nhánh và hỗ trợ mở rộng chi nhánh mới trong vài giờ.</w:t>
      </w:r>
    </w:p>
    <w:p w14:paraId="1CE8C848">
      <w:pPr>
        <w:pStyle w:val="23"/>
        <w:spacing w:before="40" w:after="80" w:line="276" w:lineRule="auto"/>
      </w:pPr>
      <w:r>
        <w:rPr>
          <w:rFonts w:ascii="Arial" w:hAnsi="Arial"/>
          <w:b/>
          <w:color w:val="1E293B"/>
          <w:sz w:val="21"/>
        </w:rPr>
        <w:t>•</w:t>
      </w:r>
      <w:r>
        <w:rPr>
          <w:rFonts w:ascii="Arial" w:hAnsi="Arial"/>
          <w:color w:val="1E293B"/>
          <w:sz w:val="21"/>
        </w:rPr>
        <w:t xml:space="preserve"> Chỉ số Uptime: SLA ≥ 99.9%, RPO ≤ 1 giờ, RTO ≤ 2 giờ.</w:t>
      </w:r>
    </w:p>
    <w:p w14:paraId="291B84F1">
      <w:pPr>
        <w:pStyle w:val="23"/>
        <w:spacing w:before="40" w:after="80" w:line="276" w:lineRule="auto"/>
      </w:pPr>
      <w:r>
        <w:rPr>
          <w:rFonts w:ascii="Arial" w:hAnsi="Arial"/>
          <w:b/>
          <w:color w:val="1E293B"/>
          <w:sz w:val="21"/>
        </w:rPr>
        <w:t>•</w:t>
      </w:r>
      <w:r>
        <w:rPr>
          <w:rFonts w:ascii="Arial" w:hAnsi="Arial"/>
          <w:color w:val="1E293B"/>
          <w:sz w:val="21"/>
        </w:rPr>
        <w:t xml:space="preserve"> Chỉ số Hiệu năng &amp; Bảo mật: Chịu tải ≥ 100 users/AP, Latency &lt; 20ms, 100% Endpoint cài EDR, 100% Admin bật MFA.</w:t>
      </w:r>
    </w:p>
    <w:p w14:paraId="08D6CB97">
      <w:pPr>
        <w:pStyle w:val="23"/>
        <w:spacing w:before="40" w:after="80" w:line="276" w:lineRule="auto"/>
      </w:pPr>
      <w:r>
        <w:rPr>
          <w:rFonts w:ascii="Arial" w:hAnsi="Arial"/>
          <w:b/>
          <w:color w:val="1E293B"/>
          <w:sz w:val="21"/>
        </w:rPr>
        <w:t>•</w:t>
      </w:r>
      <w:r>
        <w:rPr>
          <w:rFonts w:ascii="Arial" w:hAnsi="Arial"/>
          <w:color w:val="1E293B"/>
          <w:sz w:val="21"/>
        </w:rPr>
        <w:t xml:space="preserve"> Tiêu chí thành công: Vượt qua bài kiểm tra Load Test (150% tải), Failover Test (ngắt thử 1 đường FTTH) và Go-live tháng đầu tiên không xảy ra unplanned downtime.</w:t>
      </w:r>
    </w:p>
    <w:p w14:paraId="1C35F40B">
      <w:pPr>
        <w:keepNext/>
        <w:spacing w:before="280" w:after="120"/>
      </w:pPr>
      <w:r>
        <w:rPr>
          <w:rFonts w:ascii="Arial" w:hAnsi="Arial"/>
          <w:b/>
          <w:color w:val="3B82F6"/>
          <w:sz w:val="26"/>
        </w:rPr>
        <w:t>Bước 4: Đối tượng, Phạm vi và Giả định / Ràng buộc</w:t>
      </w:r>
    </w:p>
    <w:p w14:paraId="6C7BD59F">
      <w:pPr>
        <w:keepNext/>
        <w:spacing w:before="200" w:after="80"/>
      </w:pPr>
      <w:r>
        <w:rPr>
          <w:rFonts w:ascii="Arial" w:hAnsi="Arial"/>
          <w:b/>
          <w:color w:val="1B365D"/>
          <w:sz w:val="22"/>
        </w:rPr>
        <w:t>1. Phạm vi dự án (In-Scope &amp; Out-of-Scope)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752"/>
      </w:tblGrid>
      <w:tr w14:paraId="5BF3F6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3C7A78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Trong phạm vi (In-Scope)</w:t>
            </w:r>
          </w:p>
        </w:tc>
        <w:tc>
          <w:tcPr>
            <w:tcW w:w="475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FE7BED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Ngoài phạm vi (Out-of-Scope)</w:t>
            </w:r>
          </w:p>
        </w:tc>
      </w:tr>
      <w:tr w14:paraId="6099DF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A44DDE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- Quy hoạch mạng SD-WAN &amp; Wi-Fi 6 cho 3 chi nhánh cũ + 2 chi nhánh mới.</w:t>
            </w:r>
            <w:r>
              <w:rPr>
                <w:rFonts w:ascii="Arial" w:hAnsi="Arial"/>
                <w:color w:val="1E293B"/>
                <w:sz w:val="19"/>
              </w:rPr>
              <w:br w:type="textWrapping"/>
            </w:r>
            <w:r>
              <w:rPr>
                <w:rFonts w:ascii="Arial" w:hAnsi="Arial"/>
                <w:color w:val="1E293B"/>
                <w:sz w:val="19"/>
              </w:rPr>
              <w:t>- Triển khai hạ tầng Cloud (AWS/Azure) cho Core App, DB &amp; API Gateway.</w:t>
            </w:r>
            <w:r>
              <w:rPr>
                <w:rFonts w:ascii="Arial" w:hAnsi="Arial"/>
                <w:color w:val="1E293B"/>
                <w:sz w:val="19"/>
              </w:rPr>
              <w:br w:type="textWrapping"/>
            </w:r>
            <w:r>
              <w:rPr>
                <w:rFonts w:ascii="Arial" w:hAnsi="Arial"/>
                <w:color w:val="1E293B"/>
                <w:sz w:val="19"/>
              </w:rPr>
              <w:t>- Triển khai Central IAM/SSO, MFA, EDR và Grafana Monitoring.</w:t>
            </w:r>
            <w:r>
              <w:rPr>
                <w:rFonts w:ascii="Arial" w:hAnsi="Arial"/>
                <w:color w:val="1E293B"/>
                <w:sz w:val="19"/>
              </w:rPr>
              <w:br w:type="textWrapping"/>
            </w:r>
            <w:r>
              <w:rPr>
                <w:rFonts w:ascii="Arial" w:hAnsi="Arial"/>
                <w:color w:val="1E293B"/>
                <w:sz w:val="19"/>
              </w:rPr>
              <w:t>- Chuyển đổi dữ liệu từ NAS cũ lên Cloud Storage.</w:t>
            </w:r>
          </w:p>
        </w:tc>
        <w:tc>
          <w:tcPr>
            <w:tcW w:w="47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85F3E3"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9"/>
              </w:rPr>
              <w:t>- Viết lại/Lập trình lại nguồn mã (Source code) của App WAYS STATION.</w:t>
            </w:r>
            <w:r>
              <w:rPr>
                <w:rFonts w:ascii="Arial" w:hAnsi="Arial"/>
                <w:color w:val="1E293B"/>
                <w:sz w:val="19"/>
              </w:rPr>
              <w:br w:type="textWrapping"/>
            </w:r>
            <w:r>
              <w:rPr>
                <w:rFonts w:ascii="Arial" w:hAnsi="Arial"/>
                <w:color w:val="1E293B"/>
                <w:sz w:val="19"/>
              </w:rPr>
              <w:t>- Mua sắm/Sửa chữa phần cứng cửa Smart Lock hay nội thất bàn ghế.</w:t>
            </w:r>
          </w:p>
        </w:tc>
      </w:tr>
    </w:tbl>
    <w:p w14:paraId="0B806DBD">
      <w:pPr>
        <w:keepNext/>
        <w:spacing w:before="200" w:after="80"/>
      </w:pPr>
      <w:r>
        <w:rPr>
          <w:rFonts w:ascii="Arial" w:hAnsi="Arial"/>
          <w:b/>
          <w:color w:val="1B365D"/>
          <w:sz w:val="22"/>
        </w:rPr>
        <w:t>2. Giả định &amp; Ràng buộc (Assumptions &amp; Constraints)</w:t>
      </w:r>
    </w:p>
    <w:p w14:paraId="03219FBC">
      <w:pPr>
        <w:pStyle w:val="23"/>
        <w:spacing w:before="40" w:after="80" w:line="276" w:lineRule="auto"/>
      </w:pPr>
      <w:r>
        <w:rPr>
          <w:rFonts w:ascii="Arial" w:hAnsi="Arial"/>
          <w:b/>
          <w:color w:val="1E293B"/>
          <w:sz w:val="21"/>
        </w:rPr>
        <w:t>•</w:t>
      </w:r>
      <w:r>
        <w:rPr>
          <w:rFonts w:ascii="Arial" w:hAnsi="Arial"/>
          <w:color w:val="1E293B"/>
          <w:sz w:val="21"/>
        </w:rPr>
        <w:t xml:space="preserve"> Giả định: Nhà mạng (ISP) cung cấp đủ 2 đường FTTH độc lập (Viettel/VNPT) tại mỗi chi nhánh. Ngân sách OPEX Cloud (~30-40 tr/tháng) được phê duyệt duy trì.</w:t>
      </w:r>
    </w:p>
    <w:p w14:paraId="34C1A207">
      <w:pPr>
        <w:pStyle w:val="23"/>
        <w:spacing w:before="40" w:after="80" w:line="276" w:lineRule="auto"/>
      </w:pPr>
      <w:r>
        <w:rPr>
          <w:rFonts w:ascii="Arial" w:hAnsi="Arial"/>
          <w:b/>
          <w:color w:val="1E293B"/>
          <w:sz w:val="21"/>
        </w:rPr>
        <w:t>•</w:t>
      </w:r>
      <w:r>
        <w:rPr>
          <w:rFonts w:ascii="Arial" w:hAnsi="Arial"/>
          <w:color w:val="1E293B"/>
          <w:sz w:val="21"/>
        </w:rPr>
        <w:t xml:space="preserve"> Ràng buộc thời gian: Công tác t</w:t>
      </w:r>
      <w:bookmarkStart w:id="0" w:name="_GoBack"/>
      <w:bookmarkEnd w:id="0"/>
      <w:r>
        <w:rPr>
          <w:rFonts w:ascii="Arial" w:hAnsi="Arial"/>
          <w:color w:val="1E293B"/>
          <w:sz w:val="21"/>
        </w:rPr>
        <w:t>hi công, cắt chuyển mạng tại chi nhánh chỉ được làm vào ca đêm (22:00 - 06:00 sáng).</w:t>
      </w:r>
    </w:p>
    <w:p w14:paraId="14BA1AB9">
      <w:pPr>
        <w:pStyle w:val="23"/>
        <w:spacing w:before="40" w:after="80" w:line="276" w:lineRule="auto"/>
      </w:pPr>
      <w:r>
        <w:rPr>
          <w:rFonts w:ascii="Arial" w:hAnsi="Arial"/>
          <w:b/>
          <w:color w:val="1E293B"/>
          <w:sz w:val="21"/>
        </w:rPr>
        <w:t>•</w:t>
      </w:r>
      <w:r>
        <w:rPr>
          <w:rFonts w:ascii="Arial" w:hAnsi="Arial"/>
          <w:color w:val="1E293B"/>
          <w:sz w:val="21"/>
        </w:rPr>
        <w:t xml:space="preserve"> Ràng buộc tuân thủ: Tuân thủ Nghị định 13/2023/NĐ-CP về bảo vệ dữ liệu cá nhân khách hàng.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D7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1749</Words>
  <Characters>6697</Characters>
  <Lines>0</Lines>
  <Paragraphs>0</Paragraphs>
  <TotalTime>42</TotalTime>
  <ScaleCrop>false</ScaleCrop>
  <LinksUpToDate>false</LinksUpToDate>
  <CharactersWithSpaces>8327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Sea Zoe</cp:lastModifiedBy>
  <dcterms:modified xsi:type="dcterms:W3CDTF">2026-09-07T13:55:02Z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eyJoZGlkIjoiODllMTQ0NDM3N2VlNjUzZWU5YzE4NjAwN2VjMzkzNTkiLCJ1c2VySWQiOiIxMzkyMTY5NzIxODQ2In0=</vt:lpwstr>
  </property>
  <property fmtid="{D5CDD505-2E9C-101B-9397-08002B2CF9AE}" pid="3" name="KSOProductBuildVer">
    <vt:lpwstr>1033-12.1.0.28485</vt:lpwstr>
  </property>
  <property fmtid="{D5CDD505-2E9C-101B-9397-08002B2CF9AE}" pid="4" name="ICV">
    <vt:lpwstr>D985E77FEAC64DAF9C57EA2FA14E38CF_12</vt:lpwstr>
  </property>
</Properties>
</file>