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color w:val="000000"/>
          <w:rtl w:val="0"/>
        </w:rPr>
        <w:t xml:space="preserve">User: 26410325</w:t>
        <w:br w:type="textWrapping"/>
        <w:t xml:space="preserve">Tìm hiểu về Ops Platform:</w:t>
        <w:br w:type="textWrapping"/>
        <w:t xml:space="preserve">Nếu ví  hạ tầng CNTT như một nhà máy, thì Ops Platform chính là phòng điều khiển trung tâm — theo dõi máy móc, sửa khi hỏng, đảm bảo sản xuất không gián đoạn, và tính xem tốn bao nhiêu tiền điện.</w:t>
      </w:r>
    </w:p>
    <w:p w:rsidR="00000000" w:rsidDel="00000000" w:rsidP="00000000" w:rsidRDefault="00000000" w:rsidRPr="00000000" w14:paraId="00000002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i w:val="0"/>
          <w:iCs w:val="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Monitoring / Observability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theo dõi các chỉ số (CPU, RAM, disk, network...) để biết hệ thống có "khỏe" không, và cảnh báo (alert) khi có vấn đề.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hiểu rộng hơn — dựa vào 3 loại dữ liệu: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(nhật ký),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metrics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(số liệu),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(dấu vết request đi qua đâu) để biết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tại sao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hệ thống lỗi, không chỉ biết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nó lỗi.</w:t>
      </w:r>
    </w:p>
    <w:p w:rsidR="00000000" w:rsidDel="00000000" w:rsidP="00000000" w:rsidRDefault="00000000" w:rsidRPr="00000000" w14:paraId="00000005">
      <w:pPr>
        <w:pStyle w:val="Heading4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Ví dụ công cụ: Prometheus, Grafana, Datadog, ELK Stack.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br w:type="textWrapping"/>
        <w:t xml:space="preserve">- ITSM (IT Service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cách tổ chức quản lý dịch vụ CNTT theo quy trình chuẩn (thường dựa trên framework ITIL).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Gồm các quy trình quen thuộc: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(xử lý sự cố),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(tìm nguyên nhân gốc),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(quản lý thay đổi),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(yêu cầu dịch vụ).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cụ tiêu biểu: ServiceNow, Jira Service Management.</w:t>
      </w:r>
    </w:p>
    <w:p w:rsidR="00000000" w:rsidDel="00000000" w:rsidP="00000000" w:rsidRDefault="00000000" w:rsidRPr="00000000" w14:paraId="00000009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 CMDB (Configuration Management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"cuốn sổ tay" ghi lại tất cả tài sản CNTT (server, ứng dụng, thiết bị mạng...) gọi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– Configuration Item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mối quan hệ giữa chúng.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-1119174449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Ví dụ: biết ứng dụng A chạy trên server B, server B kết nối switch C → khi server B hỏng, biết ngay ứng dụng nào bị ảnh hưởng.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CMDB là "trái tim dữ liệu" để ITSM và Monitoring hoạt động hiệu quả hơn.</w:t>
      </w:r>
    </w:p>
    <w:p w:rsidR="00000000" w:rsidDel="00000000" w:rsidP="00000000" w:rsidRDefault="00000000" w:rsidRPr="00000000" w14:paraId="0000000D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Patching (vá lỗi)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việc cập nhật bản vá (patch) cho OS, phần mềm, firmware để vá lỗ hổng bảo mật hoặc sửa bug.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Cần có quy trình rõ ràng: test trước khi patch, có lịch bảo trì (maintenance window), rollback nếu lỗi.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patch kịp = nguy cơ bị hack rất cao (nhiều vụ tấn công lớn là do lỗ hổng đã có bản vá nhưng chưa cập nhật).</w:t>
      </w:r>
    </w:p>
    <w:p w:rsidR="00000000" w:rsidDel="00000000" w:rsidP="00000000" w:rsidRDefault="00000000" w:rsidRPr="00000000" w14:paraId="00000011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Backup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Sao lưu dữ liệu định kỳ để phòng khi mất dữ liệu (do lỗi phần cứng, ransomware, thao tác sai...).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Nguyên tắc phổ biến: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3-2-1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3 bản sao, 2 loại phương tiện lưu trữ khác nhau, 1 bản lưu ở nơi khác (offsite).</w:t>
      </w:r>
    </w:p>
    <w:p w:rsidR="00000000" w:rsidDel="00000000" w:rsidP="00000000" w:rsidRDefault="00000000" w:rsidRPr="00000000" w14:paraId="00000014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DR (Disaster Recovery)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kế hoạch khôi phục hệ thống khi xảy ra thảm họa lớn (cháy nổ datacenter, thiên tai, tấn công mạng diện rộng...).`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Hai chỉ số quan trọng cần nhớ: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 (Recovery Time Objective)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khôi phục trong bao lâu?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RPO (Recovery Point Objective)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chấp nhận mất dữ liệu trong khoảng thời gian bao lâu?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là một phần của DR, nhưng DR rộng hơn — còn gồm cả kế hoạch chuyển hệ thống sang site dự phòng.</w:t>
      </w:r>
    </w:p>
    <w:p w:rsidR="00000000" w:rsidDel="00000000" w:rsidP="00000000" w:rsidRDefault="00000000" w:rsidRPr="00000000" w14:paraId="0000001A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Capacity (quản lý năng lực)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Dự đoán và đảm bảo hệ thống luôn đủ tài nguyên (CPU, RAM, băng thông, dung lượng lưu trữ...) để đáp ứng nhu cầu hiện tại và tương lai.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Tránh 2 thái cực: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thiếu tài nguyên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(hệ thống chậm/crash)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dư thừa quá 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(lãng phí tiền).</w:t>
      </w:r>
    </w:p>
    <w:p w:rsidR="00000000" w:rsidDel="00000000" w:rsidP="00000000" w:rsidRDefault="00000000" w:rsidRPr="00000000" w14:paraId="0000001D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- FinOps (Financial Operations)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 cách quản lý &amp; tối ưu chi phí, đặc biệt phổ biến trong thời cloud — vì cloud tính tiền theo mức sử dụng, rất dễ "đốt tiền" nếu không kiểm soát.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FinOps giúp các bên (kỹ thuật, tài chính, kinh doanh) cùng nhìn vào chi phí hạ tầng, tối ưu (ví dụ: tắt máy ảo không dùng, mua gói cam kết dài hạn để rẻ hơn...).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số link tài liệu tham khảo thêm để hiểu rõ về các khái niệm: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Hạ tầng công nghệ thông tin Wiki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https://fptcloud.com/ha-tang-cong-nghe-thong-tin-la-gi/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Wikipedia tiếng Việt – Quản lý dịch vụ CNTT (ITSM)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Viettel IDC – RTO và RPO là gì?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udex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viettelidc.com.vn/tin-tuc/tim-hieu-ve-rto-va-rpo-2-khai-niem-can-nam-khi-trien-khai-backup" TargetMode="External"/><Relationship Id="rId9" Type="http://schemas.openxmlformats.org/officeDocument/2006/relationships/hyperlink" Target="https://vi.wikipedia.org/wiki/Qu%E1%BA%A3n_l%C3%BD_d%E1%BB%8Bch_v%E1%BB%A5_c%C3%B4ng_ngh%E1%BB%87_th%C3%B4ng_t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.wikipedia.org/wiki/H%E1%BA%A1_t%E1%BA%A7ng_c%C3%B4ng_ngh%E1%BB%87_th%C3%B4ng_tin" TargetMode="External"/><Relationship Id="rId8" Type="http://schemas.openxmlformats.org/officeDocument/2006/relationships/hyperlink" Target="https://fptcloud.com/ha-tang-cong-nghe-thong-tin-la-g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udex-regular.ttf"/><Relationship Id="rId4" Type="http://schemas.openxmlformats.org/officeDocument/2006/relationships/font" Target="fonts/Caudex-bold.ttf"/><Relationship Id="rId5" Type="http://schemas.openxmlformats.org/officeDocument/2006/relationships/font" Target="fonts/Caudex-italic.ttf"/><Relationship Id="rId6" Type="http://schemas.openxmlformats.org/officeDocument/2006/relationships/font" Target="fonts/Caudex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t2l2sPLNl0Czo3P5hsD3nDg6Q==">CgMxLjAaJAoBMBIfCh0IB0IZCg9UaW1lcyBOZXcgUm9tYW4SBkNhdWRleDgAciExNnRMWGVDdVRaVzV2U253QlpGZWc1YllJY1UxTjFPNkw=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