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3. Danh tính &amp; bảo mật (Security + Identity)</w:t>
      </w:r>
    </w:p>
    <w:p w:rsidR="00000000" w:rsidDel="00000000" w:rsidP="00000000" w:rsidRDefault="00000000" w:rsidRPr="00000000" w14:paraId="00000002">
      <w:pPr>
        <w:numPr>
          <w:ilvl w:val="0"/>
          <w:numId w:val="1"/>
        </w:numPr>
        <w:ind w:left="720" w:hanging="360"/>
        <w:rPr/>
      </w:pPr>
      <w:r w:rsidDel="00000000" w:rsidR="00000000" w:rsidRPr="00000000">
        <w:rPr>
          <w:b w:val="1"/>
          <w:bCs w:val="1"/>
          <w:rtl w:val="0"/>
        </w:rPr>
        <w:t xml:space="preserve">Khái niệm</w:t>
      </w:r>
      <w:r w:rsidDel="00000000" w:rsidR="00000000" w:rsidRPr="00000000">
        <w:rPr>
          <w:rtl w:val="0"/>
        </w:rPr>
        <w:t xml:space="preserve">: là hệ thống quốc phòng và an ninh của toàn bộ thế giới số trong doanh nghiệp, lớp (1) là đất đai, lớp (2) là ban quản lý đô thị, lớp (3) chính là cảnh sát, đặc nhiệm, chứng minh thư và hệ thống camera an ninh. Lớp (3) hiện đại được xây dựng trên nguyên lý Zero Trust (Không tin tưởng bất kỳ ai, luôn luôn xác thực).Lớp này chia làm hai nhánh cộng sinh chặt chẽ</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Identity (Danh tính): Xác định "Bạn là ai?" và "Bạn có quyền làm gì?".</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Security (Bảo mật): Phát hiện, ngăn chặn và xử lý các hành vi độc hại.</w:t>
      </w:r>
    </w:p>
    <w:p w:rsidR="00000000" w:rsidDel="00000000" w:rsidP="00000000" w:rsidRDefault="00000000" w:rsidRPr="00000000" w14:paraId="00000005">
      <w:pPr>
        <w:numPr>
          <w:ilvl w:val="0"/>
          <w:numId w:val="1"/>
        </w:numPr>
        <w:ind w:left="720" w:hanging="360"/>
        <w:rPr/>
      </w:pPr>
      <w:r w:rsidDel="00000000" w:rsidR="00000000" w:rsidRPr="00000000">
        <w:rPr>
          <w:b w:val="1"/>
          <w:bCs w:val="1"/>
          <w:rtl w:val="0"/>
        </w:rPr>
        <w:t xml:space="preserve">Vai trò</w:t>
      </w:r>
      <w:r w:rsidDel="00000000" w:rsidR="00000000" w:rsidRPr="00000000">
        <w:rPr>
          <w:rtl w:val="0"/>
        </w:rPr>
        <w:t xml:space="preserve">: Bảo vệ tài nguyên số, kiểm soát truy cập và phòng ngừa rủi ro.</w:t>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Thành phần</w:t>
      </w:r>
      <w:r w:rsidDel="00000000" w:rsidR="00000000" w:rsidRPr="00000000">
        <w:rPr>
          <w:rtl w:val="0"/>
        </w:rPr>
        <w:t xml:space="preserve">: IAM/SSO/MFA, PAM, EDR/XDR, SIEM/SOC, WAF, DLP, mã hóa, phân loại dữ liệu. </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23.0901284013153"/>
        <w:gridCol w:w="1692.5789567032252"/>
        <w:gridCol w:w="3281.1446814302744"/>
        <w:gridCol w:w="2628.6980444888077"/>
        <w:tblGridChange w:id="0">
          <w:tblGrid>
            <w:gridCol w:w="1423.0901284013153"/>
            <w:gridCol w:w="1692.5789567032252"/>
            <w:gridCol w:w="3281.1446814302744"/>
            <w:gridCol w:w="2628.6980444888077"/>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Nhóm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Thành phần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Chức năng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Ví dụ</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Identity (Danh tính)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IAM / SSO / MFA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Quản lý danh tính, đăng nhập một lần, xác thực nhiều lớp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Đăng nhập 1 lần vào nhiều hệ thống, xác thực OTP</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PAM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Quản lý tài khoản đặc quyền (Admin/Root), ghi log và thu hồi quyền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Quản trị viên chỉ được cấp quyền khi cần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Security (Bảo mật)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EDR / XDR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Giám sát thiết bị, phát hiện hành vi bất thường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Phát hiện ransomware trên máy nhân viên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SIEM / SOC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Thu thập log, phân tích sự kiện và phản ứng sự cố</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Cảnh báo tấn công từ nhiều nguồn khác nhau</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WAF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Bảo vệ Website và API khỏi các cuộc tấn công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Chặn SQL Injection, XSS, DDoS</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DLP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Ngăn rò rỉ dữ liệu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Chặn gửi danh sách khách hàng qua Gmail hoặc USB</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Encryption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Mã hóa dữ liệu khi lưu trữ và truyền tải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Dữ liệu bị đánh cắp nhưng không thể đọc</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Data Classification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Phân loại dữ liệu theo mức độ nhạy cảm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Công khai, Nội bộ, Mật, Tối mật</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t xml:space="preserve">Tài liệu tham khảo: </w:t>
      </w:r>
      <w:r w:rsidDel="00000000" w:rsidR="00000000" w:rsidRPr="00000000">
        <w:rPr>
          <w:b w:val="1"/>
          <w:bCs w:val="1"/>
          <w:rtl w:val="0"/>
        </w:rPr>
        <w:t xml:space="preserve">tài liệu chi tiết thẻ 2</w:t>
      </w:r>
    </w:p>
    <w:p w:rsidR="00000000" w:rsidDel="00000000" w:rsidP="00000000" w:rsidRDefault="00000000" w:rsidRPr="00000000" w14:paraId="0000002D">
      <w:pPr>
        <w:rPr/>
      </w:pPr>
      <w:hyperlink r:id="rId6">
        <w:r w:rsidDel="00000000" w:rsidR="00000000" w:rsidRPr="00000000">
          <w:rPr>
            <w:color w:val="1155cc"/>
            <w:u w:val="single"/>
            <w:rtl w:val="0"/>
          </w:rPr>
          <w:t xml:space="preserve">https://en.wikipedia.org/wiki/</w:t>
        </w:r>
      </w:hyperlink>
      <w:r w:rsidDel="00000000" w:rsidR="00000000" w:rsidRPr="00000000">
        <w:rPr>
          <w:rtl w:val="0"/>
        </w:rPr>
      </w:r>
    </w:p>
    <w:p w:rsidR="00000000" w:rsidDel="00000000" w:rsidP="00000000" w:rsidRDefault="00000000" w:rsidRPr="00000000" w14:paraId="0000002E">
      <w:pPr>
        <w:rPr/>
      </w:pPr>
      <w:hyperlink r:id="rId7">
        <w:r w:rsidDel="00000000" w:rsidR="00000000" w:rsidRPr="00000000">
          <w:rPr>
            <w:color w:val="1155cc"/>
            <w:u w:val="single"/>
            <w:rtl w:val="0"/>
          </w:rPr>
          <w:t xml:space="preserve">https://learn.microsoft.com/en-us/</w:t>
        </w:r>
      </w:hyperlink>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Identity_and_access_management" TargetMode="External"/><Relationship Id="rId7" Type="http://schemas.openxmlformats.org/officeDocument/2006/relationships/hyperlink" Target="https://learn.microsoft.com/en-u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