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Khái niệm Nền tảng Ứng dụng và Tích hợp</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Bản chất của Nền tảng Ứng dụng và Tích hợp</w:t>
      </w:r>
    </w:p>
    <w:p w:rsidR="00000000" w:rsidDel="00000000" w:rsidP="00000000" w:rsidRDefault="00000000" w:rsidRPr="00000000" w14:paraId="00000003">
      <w:pPr>
        <w:spacing w:line="276" w:lineRule="auto"/>
        <w:rPr/>
      </w:pPr>
      <w:r w:rsidDel="00000000" w:rsidR="00000000" w:rsidRPr="00000000">
        <w:rPr>
          <w:rFonts w:ascii="Times New Roman" w:cs="Times New Roman" w:eastAsia="Times New Roman" w:hAnsi="Times New Roman"/>
          <w:color w:val="1f1f1f"/>
          <w:rtl w:val="0"/>
        </w:rPr>
        <w:t xml:space="preserve">Nền tảng ứng dụng và tích hợp (Application &amp; Integration Platform) là một hệ sinh thái kiến trúc phần mềm phức hợp, bao gồm các công nghệ, công cụ, và dịch vụ trung gian được thiết kế để kết nối các ứng dụng, hệ thống cơ sở dữ liệu, và thiết bị phân tán [1]. Mục tiêu cốt lõi của nền tảng này là cho phép các hệ thống không đồng nhất có thể giao tiếp, trao đổi thông tin và hoạt động đồng bộ với nhau một cách an toàn và hiệu quả [1]. Thay vì duy trì các kết nối điểm-điểm (point-to-point) chằng chịt, dễ gây ra sự đứt gãy và khó khăn trong việc bảo trì, nền tảng tích hợp cung cấp một bộ khung tiêu chuẩn hóa để định tuyến thông điệp, chuyển đổi giao thức, và quản lý toàn diện vòng đời của các dịch vụ số [1].</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công nghệ hiện đại, nền tảng này không chỉ dừng lại ở các phần mềm trung gian truyền thống mà đã tiến hóa thành một tổ hợp kiến trúc bao gồm nhiều lớp. Từ việc quản lý giao diện lập trình thông qua API Gateway, phân rã logic nghiệp vụ bằng kiến trúc Vi dịch vụ (Microservices), đóng gói môi trường chạy bằng Container và Kubernetes, cho đến việc xử lý luồng dữ liệu thời gian thực thông qua các Trục sự kiện (Event Bus), tất cả tạo nên một khối thống nhất phục vụ cho sự linh hoạt của doanh nghiệp [1].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Vai trò chiến lược trong hạ tầng Công nghệ Thông tin</w:t>
      </w:r>
    </w:p>
    <w:p w:rsidR="00000000" w:rsidDel="00000000" w:rsidP="00000000" w:rsidRDefault="00000000" w:rsidRPr="00000000" w14:paraId="00000006">
      <w:pPr>
        <w:spacing w:line="276" w:lineRule="auto"/>
        <w:rPr/>
      </w:pPr>
      <w:r w:rsidDel="00000000" w:rsidR="00000000" w:rsidRPr="00000000">
        <w:rPr>
          <w:rFonts w:ascii="Times New Roman" w:cs="Times New Roman" w:eastAsia="Times New Roman" w:hAnsi="Times New Roman"/>
          <w:color w:val="1f1f1f"/>
          <w:rtl w:val="0"/>
        </w:rPr>
        <w:t xml:space="preserve">Trong kỷ nguyên chuyển đổi số và sự bùng nổ của các hệ thống ứng dụng Trí tuệ Nhân tạo (AI), Nền tảng ứng dụng và tích hợp đóng vai trò là "xương sống" định hình năng lực cạnh tranh của mọi tổ chức [2]. Hệ hệ thống này đóng vai trò then chốt trong việc phá vỡ các ốc đảo dữ liệu (data silos) được hình thành từ các hệ thống di sản (legacy systems) biệt lập, cho phép thông tin chảy xuyên suốt giữa các phòng ban, từ đó tạo ra một nguồn dữ liệu nhất quán và đáng tin cậy để phục vụ các quyết định nghiệp vụ [4].</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Fonts w:ascii="Times New Roman" w:cs="Times New Roman" w:eastAsia="Times New Roman" w:hAnsi="Times New Roman"/>
          <w:color w:val="1f1f1f"/>
          <w:rtl w:val="0"/>
        </w:rPr>
        <w:t xml:space="preserve">Hơn thế nữa, nền tảng này cung cấp cơ sở hạ tầng vững chắc để ứng dụng các xu hướng quản trị vận hành hiện đại như AIOps (Trí tuệ nhân tạo trong vận hành IT). Bằng cách chuẩn hóa quy trình thu thập dữ liệu từ các hệ thống giám sát, phân tích nhật ký (logging) và phát hiện dị thường (anomaly detection), nền tảng tích hợp cho phép tự động hóa quá trình chẩn đoán và khắc phục sự cố hệ thống, bảo đảm tính liên tục của dịch vụ [6]. Việc áp dụng tư duy hệ thống (Systems Thinking) thông qua nền tảng này giúp các kỹ sư công nghệ và kiến trúc sư phần mềm nhìn nhận toàn bộ mối tương tác phức tạp giữa các thành phần, từ đó dự đoán được tác động dây chuyền của mọi thay đổi mã nguồn, hạn chế xung đột và tối ưu hóa quy trình phân phối phần mềm [4].</w: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Các thành phần chính của Nền tảng Ứng dụng và Tích hợp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sinh thái tích hợp hiện đại được cấu thành từ năm trụ cột công nghệ chính. Mỗi trụ cột giải quyết một khía cạnh riêng biệt của bài toán phân tán, kết hợp lại tạo thành một chuỗi cung ứng giá trị phần mềm hoàn chỉnh.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2.1. Middleware và Enterprise Service Bus (ESB)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Middleware, hay phần mềm trung gian, là lớp phần mềm nằm giữa hệ điều hành và lớp ứng dụng ở trên, đảm nhận chức năng cung cấp các dịch vụ chung và khả năng kết nối cho các hệ thống phần mềm phân tán [8]. Enterprise Service Bus (ESB) là mô hình kiến trúc phát triển và phổ biến nhất thuộc nhóm phần mềm trung gian, hoạt động như một "trục giao thông" trung tâm để quản lý, định tuyến và chuyển đổi thông điệp giữa các thành phần trong một kiến trúc hướng dịch vụ (SOA)[8]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Chức năng cốt lõi của ESB nằm ở việc điều phối và hòa giải giao tiếp. ESB tiếp nhận thông điệp từ hệ thống gửi, phân tích nội dung, chuyển đổi định dạng dữ liệu (ví dụ như từ cấu trúc XML truyền thống sang định dạng JSON hiện đại) để hệ thống nhận có thể hiểu được, sau đó định tuyến thông điệp đó đến đúng đích dựa trên các quy tắc nghiệp vụ đã được cấu hình từ trước [1]. Quá trình này hoàn toàn trong suốt đối với cả hệ thống gửi và nhận, giúp giảm thiểu sự phụ thuộc trực tiếp (tight coupling) giữa các ứng dụng[1]. Các nền tảng ESB hiện đại cũng tích hợp khả năng tự động hóa luồng quy trình làm việc (workflow orchestration), bảo đảm tính nhất quán trong các giao dịch đa hệ thống[1].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Giải pháp ESB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Đặc điểm nổi bật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Phân khúc và Ứng dụng tiêu biểu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MuleSoft (Anypoint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Nền tảng hàng đầu thị trường hỗ trợ phương pháp tiếp cận kết nối dựa trên API (API-led connectivity). Cung cấp công cụ lập bản đồ dữ liệu trực quan (DataWeave) và hệ sinh thái đầu nối khổng lồ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Phù hợp với các tập đoàn quy mô lớn có ngân sách dồi dào, cần tính ổn định cao và khả năng giám sát tập trung. Chi phí bản quyền thường rất cao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WSO2 Enterprise Integrator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Giải pháp mã nguồn mở 100% với kiến trúc module, gọn nhẹ. Hoạt động dựa trên các tiêu chuẩn công nghiệp và hỗ trợ triển khai linh hoạt (micro-integrator)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Lựa chọn tối ưu về mặt chi phí cho các doanh nghiệp vừa và lớn muốn sự linh hoạt của mã nguồn mở nhưng vẫn đòi hỏi sức mạnh quản lý API toàn diện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IBM Integration Bus (App Connect)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Giải pháp tích hợp mạnh mẽ với khả năng xử lý thông điệp khối lượng lớn, tích hợp chặt chẽ với các chuẩn bảo mật doanh nghiệp và hệ sinh thái phần mềm kế thừa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Được tin dùng tuyệt đối trong các lĩnh vực yêu cầu tính tuân thủ bảo mật khắt khe như tài chính, ngân hàng, và quản lý nhà nước [1]</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2.2. API Gateway (Cổng giao tiếp API)</w:t>
      </w:r>
    </w:p>
    <w:p w:rsidR="00000000" w:rsidDel="00000000" w:rsidP="00000000" w:rsidRDefault="00000000" w:rsidRPr="00000000" w14:paraId="0000001B">
      <w:pPr>
        <w:spacing w:line="276" w:lineRule="auto"/>
        <w:rPr/>
      </w:pPr>
      <w:r w:rsidDel="00000000" w:rsidR="00000000" w:rsidRPr="00000000">
        <w:rPr>
          <w:rFonts w:ascii="Times New Roman" w:cs="Times New Roman" w:eastAsia="Times New Roman" w:hAnsi="Times New Roman"/>
          <w:color w:val="1f1f1f"/>
          <w:rtl w:val="0"/>
        </w:rPr>
        <w:t xml:space="preserve">Trong khi ESB thường tập trung vào tích hợp các hệ thống nội bộ nặng nề, API Gateway lại hoạt động như một điểm kiểm soát biên (edge control point) hoặc máy chủ proxy đảo ngược (reverse proxy) duy nhất tiếp nhận toàn bộ các luồng yêu cầu từ máy khách bên ngoài trước khi chuyển hướng chúng đến các vi dịch vụ ở phía sau [11]</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Sự phân rã của các ứng dụng thành hàng trăm vi dịch vụ độc lập khiến việc yêu cầu từng dịch vụ tự xử lý xác thực, ghi nhật ký, hay giới hạn truy cập trở thành một sự lãng phí tài nguyên và tạo ra lỗ hổng bảo mật. API Gateway ra đời để gánh vác các chức năng cắt ngang (cross-cutting concerns) này, bao gồm việc xác thực và phân quyền thông qua các tiêu chuẩn như OAuth 2.0 hoặc JSON Web Tokens (JWT)[12]. Nó cũng đóng vai trò như một bộ định tuyến thông minh (Routing), cân bằng tải lưu lượng truy cập giữa các phiên bản dịch vụ để bảo đảm hiệu năng[11]. Đồng thời, tính năng giới hạn tốc độ (Rate Limiting) của Gateway bảo vệ hệ thống khỏi các cuộc tấn công từ chối dịch vụ (DDoS) bằng cách chặn đứng các lưu lượng truy cập bất thường ngay tại cửa ngõ[11] Hơn nữa, Gateway cung cấp khả năng quan sát (Observability) mạnh mẽ, tập trung hóa toàn bộ nhật ký hệ thống và chỉ số hiệu suất để hỗ trợ việc phân tích lỗi và giám sát độ trễ mạng[11].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Giải pháp API Gateway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Kiến trúc &amp; Công nghệ nền tảng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Ưu thế đặc trưng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Được xây dựng dựa trên máy chủ NGINX kết hợp với OpenResty và LuaJIT. Hỗ trợ hệ sinh thái plugin đa dạng và hoạt động mượt mà như một Ingress Controller trong Kubernetes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color w:val="1f1f1f"/>
                <w:rtl w:val="0"/>
              </w:rPr>
              <w:t xml:space="preserve">Khả năng mở rộng tuyệt vời, hiệu suất xử lý cực cao, tối ưu cho cả hệ thống điện toán đa đám mây (multi-cloud) và kiến trúc vi dịch vụ phân tán [11]</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NGINX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color w:val="1f1f1f"/>
                <w:rtl w:val="0"/>
              </w:rPr>
              <w:t xml:space="preserve">Bản chất là một máy chủ web hiệu năng cao kiêm reverse proxy, NGINX nổi tiếng nhờ kiến trúc xử lý hướng sự kiện tiêu thụ cực ít bộ nhớ [11]</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Trọng lượng nhẹ, tốc độ cực nhanh, thường được dùng làm lớp định tuyến cơ sở ở tầng mạng lưới hạ tầng trước khi vào các lớp xử lý nghiệp vụ sâu hơn.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Apigee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Cung cấp bởi Google Cloud, đây là nền tảng quản lý vòng đời API toàn diện, vượt ra khỏi khái niệm Gateway thông thường để tập trung vào quản trị chiến lược [12]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Ưu việt trong khả năng phân tích dữ liệu chuyên sâu và thương mại hóa API (API monetization), phù hợp cho việc cung cấp API như một sản phẩm độc lập</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2.3. Microservices (Kiến trúc Vi dịch vụ)</w:t>
      </w:r>
    </w:p>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color w:val="1f1f1f"/>
          <w:rtl w:val="0"/>
        </w:rPr>
        <w:t xml:space="preserve">Microservices mô tả quá trình thiết kế phần mềm trong đó một ứng dụng tổng thể được phân chia thành nhiều dịch vụ nhỏ, hoạt động độc lập và liên kết với nhau lỏng lẻo [16]. Mỗi vi dịch vụ chịu trách nhiệm xử lý một nghiệp vụ cụ thể dựa trên nguyên tắc miền chức năng khép kín (bounded context) và tự quản lý hoàn toàn kho dữ liệu của riêng mình [17]. Các dịch vụ này giao tiếp với nhau chủ yếu qua các giao thức web tiêu chuẩn như HTTP/REST, gRPC, hoặc qua hệ thống truyền thông điệp bất đồng bộ [16].</w:t>
      </w: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Fonts w:ascii="Times New Roman" w:cs="Times New Roman" w:eastAsia="Times New Roman" w:hAnsi="Times New Roman"/>
          <w:color w:val="1f1f1f"/>
          <w:rtl w:val="0"/>
        </w:rPr>
        <w:t xml:space="preserve">Ưu điểm lớn nhất của kiến trúc này là mang lại sự linh hoạt (Agility) dài hạn cho tổ chức. Do mã nguồn được phân tách rạch ròi, các nhóm phát triển nhỏ có thể tùy ý sửa lỗi, nâng cấp và phát hành phiên bản mới của một dịch vụ mà không cần tái biên dịch hoặc khởi động lại toàn bộ hệ thống [17]. Khả năng mở rộng cũng được tối ưu hóa tối đa; thay vì nhân bản toàn bộ hệ thống ứng dụng khổng lồ, tổ chức chỉ cần cấp phát thêm tài nguyên cho những vi dịch vụ cụ thể đang phải chịu tải cao (chẳng hạn như dịch vụ xử lý giỏ hàng trong mùa mua sắm) [18]. Microservices cũng cung cấp khả năng đa dạng công nghệ (polyglot persistence), cho phép mỗi dịch vụ được lập trình bằng một ngôn ngữ hoặc sử dụng hệ quản trị cơ sở dữ liệu tối ưu nhất cho nghiệp vụ của chính nó [17]. Cuối cùng, việc cách ly lỗi (fault isolation) bảo đảm rằng nếu một dịch vụ phụ trợ gặp sự cố, các thành phần trọng yếu của hệ thống vẫn tiếp tục vận hành bình thường mà không gây ra hiệu ứng domino [16].</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Tuy nhiên, sự dịch chuyển từ cấu trúc truyền thống sang vi dịch vụ đòi hỏi tổ chức phải đánh đổi giữa sự đơn giản và tính phức tạp phân tán. Phân tích so sánh dưới đây làm rõ sự khác biệt giữa hai mô hình này: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Tiêu chí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Ứng dụng Nguyên khối (Monolithic)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Kiến trúc Vi dịch vụ (Microservices)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Mức độ phụ thuộc mã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thành phần liên kết chặt chẽ, chia sẻ chung không gian bộ nhớ. Mã nguồn thường trở nên rối rắm theo thời gian (spaghetti code)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tách rạch ròi thành các kho lưu trữ độc lập, giảm thiểu phụ thuộc chéo, dễ dàng làm chủ mã nguồn quy mô nhỏ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trị cơ sở dữ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Sử dụng chung một kho dữ liệu trung tâm, đảm bảo tính nhất quán giao dịch (ACID) tuyệt đối nhưng dễ tạo ra điểm nghẽn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phi tập trung, mỗi dịch vụ sở hữu lược đồ riêng. Áp dụng mô hình tính nhất quán cuối cùng (Eventual Consistency) phức tạp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Triển khai và Mở rộng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Yêu cầu tái triển khai toàn bộ khối lượng ứng dụng mỗi khi có thay đổi. Việc mở rộng quy mô thường gây lãng phí tài nguyên máy chủ do phải nhân bản toàn bộ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Tích hợp liên tục (CI/CD) được phát huy tối đa. Chỉ nâng cấp và nhân bản các thành phần cần thiết, giúp tiết kiệm triệt để tài nguyên điện toán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Độ trễ và Giao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Giao tiếp diễn ra cục bộ trong cùng tiến trình (in-process calls), độ trễ gần như bằng không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Giao tiếp qua mạng liên tục (network calls) dẫn đến nguy cơ độ trễ cao, đòi hỏi phải thiết kế API tinh gọn hoặc giao tiếp bất đồng bộ [17]</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2.4. Container và Kubernetes (K8s)</w:t>
      </w:r>
    </w:p>
    <w:p w:rsidR="00000000" w:rsidDel="00000000" w:rsidP="00000000" w:rsidRDefault="00000000" w:rsidRPr="00000000" w14:paraId="00000041">
      <w:pPr>
        <w:spacing w:line="276" w:lineRule="auto"/>
        <w:rPr/>
      </w:pPr>
      <w:r w:rsidDel="00000000" w:rsidR="00000000" w:rsidRPr="00000000">
        <w:rPr>
          <w:rFonts w:ascii="Times New Roman" w:cs="Times New Roman" w:eastAsia="Times New Roman" w:hAnsi="Times New Roman"/>
          <w:color w:val="1f1f1f"/>
          <w:rtl w:val="0"/>
        </w:rPr>
        <w:t xml:space="preserve">Việc vận hành hàng trăm vi dịch vụ độc lập dẫn đến một bài toán đau đầu về môi trường triển khai. Giải pháp hoàn hảo cho vấn đề này là công nghệ Container hóa. Container là một đơn vị phần mềm độc lập, chứa toàn bộ mã nguồn ứng dụng, các thư viện, tập tin nhị phân và cấu hình cần thiết để khởi chạy [20]. Khác biệt cơ bản so với Máy ảo (Virtual Machine - VM), vốn đòi hỏi phải cài đặt toàn bộ một hệ điều hành khách (Guest OS) nặng nề cho từng ứng dụng, các Container hoạt động bằng cách chia sẻ chung nhân hệ điều hành (Kernel) của máy chủ vật lý. Điều này giúp chúng có kích thước cực kỳ nhẹ, thời gian khởi động tính bằng mili-giây và giảm thiểu tối đa tài nguyên dư thừa [20]. Nền tảng Docker đã trở thành tiêu chuẩn công nghiệp trong việc đóng gói và phân phối các hình ảnh bộ chứa (container images) này, cung cấp môi trường hoàn toàn nhất quán từ máy tính của lập trình viên cho đến các máy chủ vận hành trên mây [22].</w:t>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Fonts w:ascii="Times New Roman" w:cs="Times New Roman" w:eastAsia="Times New Roman" w:hAnsi="Times New Roman"/>
          <w:color w:val="1f1f1f"/>
          <w:rtl w:val="0"/>
        </w:rPr>
        <w:t xml:space="preserve">Tuy nhiên, khi quy mô hệ thống nở rộ, con người không thể can thiệp thủ công để khởi động, dừng, hay phân bổ tài nguyên cho hàng ngàn Container. Đó là lúc Kubernetes (K8s) phát huy năng lực. Kubernetes là một nền tảng điều phối bộ chứa (container orchestration) mã nguồn mở, được thiết kế để tự động hóa việc triển khai, thu phóng và quản lý khối lượng công việc của các ứng dụng container hóa [24]. Người dùng cung cấp cho K8s một cụm máy chủ (cluster) và định nghĩa trạng thái hệ thống mong muốn (ví dụ: cần chạy 5 bản sao của dịch vụ thanh toán với lượng RAM nhất định), phần còn lại Kubernetes sẽ tự động đánh giá tình trạng tài nguyên của từng máy chủ vật lý và lên lịch (schedule) khởi chạy các container vào các vị trí tối ưu nhất [24].</w:t>
      </w: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Fonts w:ascii="Times New Roman" w:cs="Times New Roman" w:eastAsia="Times New Roman" w:hAnsi="Times New Roman"/>
          <w:color w:val="1f1f1f"/>
          <w:rtl w:val="0"/>
        </w:rPr>
        <w:t xml:space="preserve">Lợi ích của Kubernetes không chỉ nằm ở việc tự động hóa mà còn mang tính đột phá về độ tin cậy của dịch vụ. Hệ thống sở hữu cơ chế tự phục hồi (self-healing) vô cùng mạnh mẽ; nếu một tiến trình container bị lỗi, tắt đột ngột hoặc nút mạng (node) vật lý bị ngắt kết nối, Kubernetes ngay lập tức nhận diện dị thường và tái tạo lại container đó ở một vị trí an toàn khác nhằm duy trì cấu hình dịch vụ liền mạch [24]. Song song đó, nền tảng này hỗ trợ mạnh mẽ khả năng mở rộng tự động, cho phép gia tăng lập tức lượng container hoạt động để đối phó với đỉnh lưu lượng mạng, và thu hồi tài nguyên ngay khi tải công việc trở về mức bình thường [16].</w: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 Message Queue và Event Bus (Trục sự kiện)</w:t>
      </w:r>
    </w:p>
    <w:p w:rsidR="00000000" w:rsidDel="00000000" w:rsidP="00000000" w:rsidRDefault="00000000" w:rsidRPr="00000000" w14:paraId="00000045">
      <w:pPr>
        <w:spacing w:line="276" w:lineRule="auto"/>
        <w:rPr/>
      </w:pPr>
      <w:r w:rsidDel="00000000" w:rsidR="00000000" w:rsidRPr="00000000">
        <w:rPr>
          <w:rFonts w:ascii="Times New Roman" w:cs="Times New Roman" w:eastAsia="Times New Roman" w:hAnsi="Times New Roman"/>
          <w:color w:val="1f1f1f"/>
          <w:rtl w:val="0"/>
        </w:rPr>
        <w:t xml:space="preserve">Trong các hệ thống phân tán phức tạp, nếu các dịch vụ giao tiếp hoàn toàn thông qua phương thức gọi hàm đồng bộ (như HTTP REST), một dịch vụ phản hồi chậm hoặc bị lỗi sẽ ngay lập tức làm ngưng trệ toàn bộ chuỗi hệ thống gọi nó [17]. Message Queue và Event Bus giải quyết bài toán này bằng cách đóng vai trò là một phần mềm trung gian chịu trách nhiệm vận chuyển dữ liệu một cách bất đồng bộ [27].</w:t>
      </w: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Fonts w:ascii="Times New Roman" w:cs="Times New Roman" w:eastAsia="Times New Roman" w:hAnsi="Times New Roman"/>
          <w:color w:val="1f1f1f"/>
          <w:rtl w:val="0"/>
        </w:rPr>
        <w:t xml:space="preserve">Về bản chất, Message Queue duy trì cơ chế điểm-điểm (Point-to-Point); một hệ thống gửi đẩy thông điệp vào hàng đợi, và một hệ thống đích sẽ lấy thông điệp đó ra xử lý, sau đó thông điệp bị xóa đi [27]. Ở một mức độ phức tạp hơn, Event Bus (hoặc Nền tảng Stream Sự kiện) hoạt động theo mô hình xuất bản - đăng ký (Publish/Subscribe). Mọi sự kiện phát sinh trong nghiệp vụ (chẳng hạn như một cú click chuột, một giao dịch tài chính) đều được lưu trữ tuần tự vào một nhật ký không thay đổi (durable commit log). Dữ liệu không bị xóa đi khi có người đọc mà được duy trì dài hạn, cho phép hàng loạt các dịch vụ tiêu thụ (consumers) khác nhau cùng đăng ký đọc và xử lý theo ngữ cảnh riêng của chúng [28].</w:t>
      </w: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Fonts w:ascii="Times New Roman" w:cs="Times New Roman" w:eastAsia="Times New Roman" w:hAnsi="Times New Roman"/>
          <w:color w:val="1f1f1f"/>
          <w:rtl w:val="0"/>
        </w:rPr>
        <w:t xml:space="preserve">Cơ chế giao tiếp bất đồng bộ này đóng vai trò như một bộ giảm xóc hoàn hảo. Hệ thống sản xuất sự kiện chỉ việc phát thông điệp vào hàng đợi và tiếp tục các công việc khác mà không cần bận tâm đến việc hệ thống tiêu thụ đã sẵn sàng hay chưa. Nhờ vậy, nền tảng tích hợp có thể xử lý mượt mà các hiện tượng tăng vọt lưu lượng truy cập (spikes) bằng cách san phẳng tải trọng (load leveling) [17].</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Nền tảng Phân phối Sự kiện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Đặc điểm Kiến trúc Nội tại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Trường hợp Ứng dụng Phổ biến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Apache Kafka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phân tán cực mạnh, tổ chức dữ liệu thành các phân vùng (partitions) nằm rải rác trên nhiều máy chủ (brokers). Lưu trữ sự kiện bền vững và đảm bảo thứ tự tuyệt đối tại từng phân vùng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Lý tưởng cho đường ống dữ liệu thời gian thực, xử lý luồng (stream processing) khối lượng khổng lồ, và xây dựng hệ thống kiến trúc hướng sự kiện (EDA) cho doanh nghiệp lớn [28]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RabbitMQ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Một trình môi giới (broker) thông minh, hỗ trợ đa dạng giao thức (AMQP), cung cấp các quy tắc định tuyến thông điệp vô cùng tinh vi giữa các hệ thống trao đổi (exchanges) và hàng đợi (queues)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Tối ưu cho xử lý các công việc nền (background jobs), định tuyến tin nhắn phức tạp trong các hệ thống thương mại điện tử, và giao tiếp vi dịch vụ có độ chính xác cao [27]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ActiveMQ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nhắn tin truyền thống, linh hoạt, tuân thủ các chuẩn công nghiệp (JMS), đảm bảo thông điệp không bị mất mát thông qua các giao dịch khép kín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Giải pháp hoàn hảo cho việc tích hợp hệ thống phần mềm kế thừa nguyên khối, các ứng dụng doanh nghiệp yêu cầu tính toàn vẹn giao dịch cổ điển [27]</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Vai trò Tổng thể của Nền tảng Ứng dụng và Tích hợp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Khi các thành phần Middleware, API Gateway, Microservices, Kubernetes và hệ thống phân phối sự kiện được kết hợp lại, chúng tạo thành một thực thể thống nhất có khả năng định hình lại hoàn toàn phương thức vận hành hệ thống IT của doanh nghiệp. Vai trò chiến lược của nền tảng này vượt ra ngoài phạm vi mã nguồn, tác động trực tiếp đến chiến lược số hóa ở những khía cạnh sau:</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 Kết nối liền mạch các thực thể công nghệ phức tạp</w:t>
      </w:r>
    </w:p>
    <w:p w:rsidR="00000000" w:rsidDel="00000000" w:rsidP="00000000" w:rsidRDefault="00000000" w:rsidRPr="00000000" w14:paraId="00000058">
      <w:pPr>
        <w:spacing w:line="276" w:lineRule="auto"/>
        <w:rPr/>
      </w:pPr>
      <w:r w:rsidDel="00000000" w:rsidR="00000000" w:rsidRPr="00000000">
        <w:rPr>
          <w:rFonts w:ascii="Times New Roman" w:cs="Times New Roman" w:eastAsia="Times New Roman" w:hAnsi="Times New Roman"/>
          <w:color w:val="1f1f1f"/>
          <w:rtl w:val="0"/>
        </w:rPr>
        <w:t xml:space="preserve">Trong thực tế, doanh nghiệp hiếm khi sở hữu một môi trường đồng nhất. Họ thường vận hành đan xen giữa hệ thống Mainframe kế thừa, cơ sở dữ liệu quan hệ truyền thống và các dịch vụ đám mây công cộng đa dạng [1]. Nền tảng ứng dụng và tích hợp cung cấp một bộ chuyển đổi vạn năng, thu gọn mọi sự đa dạng về ngôn ngữ và giao thức thành một chuẩn giao tiếp RESTful API hoặc luồng sự kiện hợp nhất [1]. Khả năng này không chỉ loại bỏ đi cấu trúc kết nối điểm-điểm mong manh dễ vỡ mà còn tạo điều kiện để các đối tác bên thứ ba tham gia vào hệ sinh thái của doanh nghiệp một cách bảo mật thông qua Gateway [13]. Nó giúp các nhà hoạch định chiến lược tập trung vào việc tạo ra giá trị từ các tính năng nghiệp vụ thay vì phải giải bài toán kết nối mạng nội bộ ở mức thấp [5].</w:t>
      </w: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 Đảm bảo luân chuyển và chia sẻ dữ liệu theo thời gian thực</w:t>
      </w:r>
    </w:p>
    <w:p w:rsidR="00000000" w:rsidDel="00000000" w:rsidP="00000000" w:rsidRDefault="00000000" w:rsidRPr="00000000" w14:paraId="0000005A">
      <w:pPr>
        <w:spacing w:line="276" w:lineRule="auto"/>
        <w:rPr/>
      </w:pPr>
      <w:r w:rsidDel="00000000" w:rsidR="00000000" w:rsidRPr="00000000">
        <w:rPr>
          <w:rFonts w:ascii="Times New Roman" w:cs="Times New Roman" w:eastAsia="Times New Roman" w:hAnsi="Times New Roman"/>
          <w:color w:val="1f1f1f"/>
          <w:rtl w:val="0"/>
        </w:rPr>
        <w:t xml:space="preserve">Việc sở hữu một mạng lưới tích hợp mạnh mẽ với các trục sự kiện như Kafka mang lại cho tổ chức một dòng chảy dữ liệu thần kinh (digital nervous system) xuyên suốt. Mọi thay đổi trạng thái trong hệ thống lõi sẽ ngay lập tức lan truyền bất đồng bộ tới toàn bộ mạng lưới [28]. Ví dụ, một yêu cầu thanh toán thành công sẽ ngay lập tức kích hoạt sự kiện gửi hóa đơn, cập nhật hàng tồn kho, tính điểm khách hàng thân thiết, và ghi nhận dữ liệu máy học phục vụ gợi ý sản phẩm mà không hề tồn tại rào cản độ trễ [4]. Dữ liệu được giải phóng khỏi các silo phòng ban, luôn ở trạng thái nhất quán và sẵn sàng cung cấp cơ sở đáng tin cậy cho các công cụ giám sát, ứng dụng AI hay bộ điều phối AIOps [2].</w:t>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 Tối ưu hóa tính đàn hồi và khả năng mở rộng không giới hạn</w:t>
      </w:r>
    </w:p>
    <w:p w:rsidR="00000000" w:rsidDel="00000000" w:rsidP="00000000" w:rsidRDefault="00000000" w:rsidRPr="00000000" w14:paraId="0000005C">
      <w:pPr>
        <w:spacing w:line="276" w:lineRule="auto"/>
        <w:rPr/>
      </w:pPr>
      <w:r w:rsidDel="00000000" w:rsidR="00000000" w:rsidRPr="00000000">
        <w:rPr>
          <w:rFonts w:ascii="Times New Roman" w:cs="Times New Roman" w:eastAsia="Times New Roman" w:hAnsi="Times New Roman"/>
          <w:color w:val="1f1f1f"/>
          <w:rtl w:val="0"/>
        </w:rPr>
        <w:t xml:space="preserve">Động lực to lớn nhất của nền tảng tích hợp hiện đại nằm ở khả năng phân quyền tiêu thụ tài nguyên điện toán. Ứng dụng nguyên khối truyền thống bắt buộc tổ chức phải dự phòng máy chủ cho mức tải đỉnh điểm trên toàn bộ cấu trúc hệ thống, gây lãng phí hàng triệu USD cho các tài nguyên nhàn rỗi [19]. Thông qua lớp kiến trúc Microservices và sức mạnh điều phối tự động của Kubernetes, hệ thống chỉ cấp phát động tài nguyên bổ sung cho riêng rẽ dịch vụ đang cạn kiệt năng lực xử lý [16]. Đồng thời, các lớp bảo vệ từ API Gateway (giới hạn tốc độ) và Message Queue (hấp thụ tải lượng đột biến) trở thành bộ giảm xóc, ngăn chặn tình trạng thắt cổ chai, bảo đảm khả năng mở rộng theo chiều ngang (horizontal scaling) có thể đáp ứng không giới hạn nhu cầu phát triển của thị trường [13].</w:t>
      </w: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 Rút ngắn chu kỳ bảo trì, phát triển và thúc đẩy văn hóa DevOps</w:t>
      </w:r>
    </w:p>
    <w:p w:rsidR="00000000" w:rsidDel="00000000" w:rsidP="00000000" w:rsidRDefault="00000000" w:rsidRPr="00000000" w14:paraId="0000005E">
      <w:pPr>
        <w:spacing w:line="276" w:lineRule="auto"/>
        <w:rPr/>
      </w:pPr>
      <w:r w:rsidDel="00000000" w:rsidR="00000000" w:rsidRPr="00000000">
        <w:rPr>
          <w:rFonts w:ascii="Times New Roman" w:cs="Times New Roman" w:eastAsia="Times New Roman" w:hAnsi="Times New Roman"/>
          <w:color w:val="1f1f1f"/>
          <w:rtl w:val="0"/>
        </w:rPr>
        <w:t xml:space="preserve">Một hệ thống càng phức tạp thì quá trình bảo trì càng dễ phát sinh lỗi chéo. Nền tảng ứng dụng hiện đại hóa giải vấn đề này nhờ nguyên lý cách ly sự cố (blast radius reduction) [4]. Nếu bộ phận vận chuyển của một ứng dụng mua sắm bị lỗi, người dùng vẫn có thể duyệt sản phẩm và điền thông tin nhờ sự độc lập giữa các container và vi dịch vụ [16]. Song song đó, nền tảng này bắt buộc tổ chức phải áp dụng văn hóa DevOps, trong đó tính bất biến của bộ chứa (container image) bảo đảm mọi mã nguồn được kiểm thử tự động, tích hợp và phân phối liên tục (CI/CD) [16]. Sự phối hợp nhịp nhàng giữa quản lý API và Microservices giúp giảm vòng đời phát triển từ đơn vị hàng tháng xuống chỉ còn vài giờ, đẩy nhanh tốc độ tung sản phẩm mới ra thị trường và phản ứng lập tức với các lỗ hổng bảo mật [4].</w:t>
      </w: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Kết luận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Sự ra đời và phổ biến của Nền tảng ứng dụng và tích hợp (Application &amp; Integration Platform) phản ánh bước tiến hóa không thể đảo ngược của công nghệ phần mềm, từ việc sở hữu các khối kiến trúc nguyên khối khổng lồ, cứng nhắc chuyển mình sang một mạng lưới phân tán, linh hoạt, và mang tính chất đám mây (cloud-native).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sinh thái này là sự tổng hòa sức mạnh của năm thành phần cốt lõi: Middleware/ESB làm nhiệm vụ điều phối và hòa giải giao thức phức tạp ở tầng sâu; API Gateway đóng vai trò tiền đồn kiểm soát và bảo mật lộ trình dữ liệu; Microservices phá vỡ giới hạn nghiệp vụ thông qua khả năng tự trị và độc lập phát triển; Container &amp; Kubernetes số hóa toàn bộ quá trình đóng gói và điều phối tài nguyên động; cuối cùng là Message Queue/Event Bus gỡ bỏ các rào cản độ trễ, cho phép hệ thống giao tiếp bất đồng bộ một cách mượt mà và bền bỉ. Khi được triển khai một cách bài bản, nền tảng này không chỉ dừng lại ở vai trò kỹ thuật mà còn trở thành lợi thế cạnh tranh mang tính chiến lược, hỗ trợ doanh nghiệp tối ưu hóa chi phí vận hành, xây dựng văn hóa đổi mới DevOps, và chuẩn bị sẵn sàng cho kỷ nguyên tích hợp vạn vật và Trí tuệ Nhân tạo diện rộng.</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063">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 "Top 10 Enterprise Service Bus (ESB) Platforms Features, Pros, Cons &amp; Comparison," Stocksmantra. [Online]. Available: https://www.stocksmantra.com/top-10-enterprise-service-bus-esb-platforms-features-pros-cons-comparison/</w:t>
      </w:r>
      <w:r w:rsidDel="00000000" w:rsidR="00000000" w:rsidRPr="00000000">
        <w:rPr>
          <w:rtl w:val="0"/>
        </w:rPr>
      </w:r>
    </w:p>
    <w:p w:rsidR="00000000" w:rsidDel="00000000" w:rsidP="00000000" w:rsidRDefault="00000000" w:rsidRPr="00000000" w14:paraId="00000064">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 "Giải pháp xây dựng nền tảng ứng dụng AI trong doanh nghiệp," Tạp chí Khoa học &amp; Công nghệ Việt Nam. [Online]. Available: https://vjst.vn/giai-phap-xay-dung-nen-tang-ung-dung-ai-trong-doanh-nghiep-68321.html</w:t>
      </w:r>
      <w:r w:rsidDel="00000000" w:rsidR="00000000" w:rsidRPr="00000000">
        <w:rPr>
          <w:rtl w:val="0"/>
        </w:rPr>
      </w:r>
    </w:p>
    <w:p w:rsidR="00000000" w:rsidDel="00000000" w:rsidP="00000000" w:rsidRDefault="00000000" w:rsidRPr="00000000" w14:paraId="00000065">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[3] "Top 10 Enterprise Service Bus (ESB) Software To Know in 2026," 9cv9 Blog. [Online]. Available: https://blog.9cv9.com/top-10-enterprise-service-bus-esb-software-to-know-in-2026/</w:t>
      </w:r>
      <w:r w:rsidDel="00000000" w:rsidR="00000000" w:rsidRPr="00000000">
        <w:rPr>
          <w:rtl w:val="0"/>
        </w:rPr>
      </w:r>
    </w:p>
    <w:p w:rsidR="00000000" w:rsidDel="00000000" w:rsidP="00000000" w:rsidRDefault="00000000" w:rsidRPr="00000000" w14:paraId="00000066">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[4] "Tư duy hệ thống trong ngành công nghệ thông tin (Systems Thinking in IT)," Học Viện HR. [Online]. Available: https://hocvienhr.com/tu-duy-he-thong-trong-nganh-cong-nghe-thong-tin/</w:t>
      </w:r>
      <w:r w:rsidDel="00000000" w:rsidR="00000000" w:rsidRPr="00000000">
        <w:rPr>
          <w:rtl w:val="0"/>
        </w:rPr>
      </w:r>
    </w:p>
    <w:p w:rsidR="00000000" w:rsidDel="00000000" w:rsidP="00000000" w:rsidRDefault="00000000" w:rsidRPr="00000000" w14:paraId="00000067">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[5] "Top 10 Enterprise Service Bus (ESB) Platforms: Features, Pros, Cons &amp; Comparison," DevOpsSchool. [Online]. Available: https://www.devopsschool.com/blog/top-10-enterprise-service-bus-esb-platforms-features-pros-cons-comparison/</w:t>
      </w:r>
      <w:r w:rsidDel="00000000" w:rsidR="00000000" w:rsidRPr="00000000">
        <w:rPr>
          <w:rtl w:val="0"/>
        </w:rPr>
      </w:r>
    </w:p>
    <w:p w:rsidR="00000000" w:rsidDel="00000000" w:rsidP="00000000" w:rsidRDefault="00000000" w:rsidRPr="00000000" w14:paraId="00000068">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[6] "Ứng dụng AIOps trong quản trị vận hành hạ tầng CNTT," FPT IS. [Online]. Available: https://fpt-is.com/goc-nhin-so/ung-dung-aiops-quan-tri-van-hanh/</w:t>
      </w:r>
      <w:r w:rsidDel="00000000" w:rsidR="00000000" w:rsidRPr="00000000">
        <w:rPr>
          <w:rtl w:val="0"/>
        </w:rPr>
      </w:r>
    </w:p>
    <w:p w:rsidR="00000000" w:rsidDel="00000000" w:rsidP="00000000" w:rsidRDefault="00000000" w:rsidRPr="00000000" w14:paraId="00000069">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[7] "Tình hình ứng dụng công nghệ thông tin, xây dựng chính quyền điện tử tại thành phố Đà Nẵng," Sở Nội Vụ Đà Nẵng. [Online]. Available: https://noivu.danang.gov.vn/chi-tiet-tin-tuc?dinhdanh=13101&amp;cat=1003</w:t>
      </w:r>
      <w:r w:rsidDel="00000000" w:rsidR="00000000" w:rsidRPr="00000000">
        <w:rPr>
          <w:rtl w:val="0"/>
        </w:rPr>
      </w:r>
    </w:p>
    <w:p w:rsidR="00000000" w:rsidDel="00000000" w:rsidP="00000000" w:rsidRDefault="00000000" w:rsidRPr="00000000" w14:paraId="0000006A">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[8] "Getting Started: What is WSO2 and how to install it?," Yenlo. [Online]. Available: https://www.yenlo.com/blogs/what-is-wso2-and-how-to-install/</w:t>
      </w:r>
      <w:r w:rsidDel="00000000" w:rsidR="00000000" w:rsidRPr="00000000">
        <w:rPr>
          <w:rtl w:val="0"/>
        </w:rPr>
      </w:r>
    </w:p>
    <w:p w:rsidR="00000000" w:rsidDel="00000000" w:rsidP="00000000" w:rsidRDefault="00000000" w:rsidRPr="00000000" w14:paraId="0000006B">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[9] "Mule ESB Tutorial for Beginners," igmguru. [Online]. Available: https://www.igmguru.com/blog/mule-esb-tutorial</w:t>
      </w:r>
      <w:r w:rsidDel="00000000" w:rsidR="00000000" w:rsidRPr="00000000">
        <w:rPr>
          <w:rtl w:val="0"/>
        </w:rPr>
      </w:r>
    </w:p>
    <w:p w:rsidR="00000000" w:rsidDel="00000000" w:rsidP="00000000" w:rsidRDefault="00000000" w:rsidRPr="00000000" w14:paraId="0000006C">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[10] "Mule ESB vs WSO2 Enterprise Integrator comparison," PeerSpot. [Online]. Available: https://www.peerspot.com/products/comparisons/mule-esb_vs_wso2-enterprise-integrator</w:t>
      </w:r>
      <w:r w:rsidDel="00000000" w:rsidR="00000000" w:rsidRPr="00000000">
        <w:rPr>
          <w:rtl w:val="0"/>
        </w:rPr>
      </w:r>
    </w:p>
    <w:p w:rsidR="00000000" w:rsidDel="00000000" w:rsidP="00000000" w:rsidRDefault="00000000" w:rsidRPr="00000000" w14:paraId="0000006D">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[11] "What Is Kong API Gateway? Ingress Explained," PandaStack Blog. [Online]. Available: https://pandastack.io/blog/what-is-kong-api-gateway</w:t>
      </w:r>
      <w:r w:rsidDel="00000000" w:rsidR="00000000" w:rsidRPr="00000000">
        <w:rPr>
          <w:rtl w:val="0"/>
        </w:rPr>
      </w:r>
    </w:p>
    <w:p w:rsidR="00000000" w:rsidDel="00000000" w:rsidP="00000000" w:rsidRDefault="00000000" w:rsidRPr="00000000" w14:paraId="0000006E">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[12] "What is Kong? Competitors, Complementary Techs &amp; Usage," Sumble. [Online]. Available: https://sumble.com/tech/kong</w:t>
      </w:r>
      <w:r w:rsidDel="00000000" w:rsidR="00000000" w:rsidRPr="00000000">
        <w:rPr>
          <w:rtl w:val="0"/>
        </w:rPr>
      </w:r>
    </w:p>
    <w:p w:rsidR="00000000" w:rsidDel="00000000" w:rsidP="00000000" w:rsidRDefault="00000000" w:rsidRPr="00000000" w14:paraId="0000006F">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[13] "API management with Kong: key features of the platform," Integrity Vision. [Online]. Available: https://integrity-vision.com/api-management-with-kong-key-features/</w:t>
      </w:r>
      <w:r w:rsidDel="00000000" w:rsidR="00000000" w:rsidRPr="00000000">
        <w:rPr>
          <w:rtl w:val="0"/>
        </w:rPr>
      </w:r>
    </w:p>
    <w:p w:rsidR="00000000" w:rsidDel="00000000" w:rsidP="00000000" w:rsidRDefault="00000000" w:rsidRPr="00000000" w14:paraId="00000070">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[14] "Kong API Gateway Integration," Langfuse. [Online]. Available: https://langfuse.com/integrations/gateways/kong-ai-plugin</w:t>
      </w:r>
      <w:r w:rsidDel="00000000" w:rsidR="00000000" w:rsidRPr="00000000">
        <w:rPr>
          <w:rtl w:val="0"/>
        </w:rPr>
      </w:r>
    </w:p>
    <w:p w:rsidR="00000000" w:rsidDel="00000000" w:rsidP="00000000" w:rsidRDefault="00000000" w:rsidRPr="00000000" w14:paraId="00000071">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[15] "Kong API gateway: how to deploy it?," Padok. [Online]. Available: https://www.theodo.com/blog/kong-for-kubernetes-deploy-a-kong-api-gateway</w:t>
      </w:r>
      <w:r w:rsidDel="00000000" w:rsidR="00000000" w:rsidRPr="00000000">
        <w:rPr>
          <w:rtl w:val="0"/>
        </w:rPr>
      </w:r>
    </w:p>
    <w:p w:rsidR="00000000" w:rsidDel="00000000" w:rsidP="00000000" w:rsidRDefault="00000000" w:rsidRPr="00000000" w14:paraId="00000072">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[16] "What are Microservices?," Microsoft Learn. [Online]. Available: https://learn.microsoft.com/vi-vn/devops/deliver/what-are-microservices</w:t>
      </w:r>
      <w:r w:rsidDel="00000000" w:rsidR="00000000" w:rsidRPr="00000000">
        <w:rPr>
          <w:rtl w:val="0"/>
        </w:rPr>
      </w:r>
    </w:p>
    <w:p w:rsidR="00000000" w:rsidDel="00000000" w:rsidP="00000000" w:rsidRDefault="00000000" w:rsidRPr="00000000" w14:paraId="00000073">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[17] "Microservices Architecture Style," Microsoft Learn. [Online]. Available: https://learn.microsoft.com/en-us/azure/architecture/guide/architecture-styles/microservices</w:t>
      </w:r>
      <w:r w:rsidDel="00000000" w:rsidR="00000000" w:rsidRPr="00000000">
        <w:rPr>
          <w:rtl w:val="0"/>
        </w:rPr>
      </w:r>
    </w:p>
    <w:p w:rsidR="00000000" w:rsidDel="00000000" w:rsidP="00000000" w:rsidRDefault="00000000" w:rsidRPr="00000000" w14:paraId="00000074">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[18] "Microservices architecture," Microsoft Learn. [Online]. Available: https://learn.microsoft.com/vi-vn/dotnet/architecture/microservices/architect-microservice-container-applications/microservices-architecture</w:t>
      </w:r>
      <w:r w:rsidDel="00000000" w:rsidR="00000000" w:rsidRPr="00000000">
        <w:rPr>
          <w:rtl w:val="0"/>
        </w:rPr>
      </w:r>
    </w:p>
    <w:p w:rsidR="00000000" w:rsidDel="00000000" w:rsidP="00000000" w:rsidRDefault="00000000" w:rsidRPr="00000000" w14:paraId="00000075">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[19] "Containerizing monolithic applications," Microsoft Learn. [Online]. Available: https://learn.microsoft.com/en-us/dotnet/architecture/microservices/architect-microservice-container-applications/containerize-monolithic-applications</w:t>
      </w:r>
      <w:r w:rsidDel="00000000" w:rsidR="00000000" w:rsidRPr="00000000">
        <w:rPr>
          <w:rtl w:val="0"/>
        </w:rPr>
      </w:r>
    </w:p>
    <w:p w:rsidR="00000000" w:rsidDel="00000000" w:rsidP="00000000" w:rsidRDefault="00000000" w:rsidRPr="00000000" w14:paraId="00000076">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[20] "What is a container?," Docker Docs. [Online]. Available: https://docs.docker.com/get-started/docker-concepts/the-basics/what-is-a-container/</w:t>
      </w:r>
      <w:r w:rsidDel="00000000" w:rsidR="00000000" w:rsidRPr="00000000">
        <w:rPr>
          <w:rtl w:val="0"/>
        </w:rPr>
      </w:r>
    </w:p>
    <w:p w:rsidR="00000000" w:rsidDel="00000000" w:rsidP="00000000" w:rsidRDefault="00000000" w:rsidRPr="00000000" w14:paraId="00000077">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[21] "What is an image?," Docker Docs. [Online]. Available: https://docs.docker.com/get-started/docker-concepts/the-basics/what-is-an-image/</w:t>
      </w:r>
      <w:r w:rsidDel="00000000" w:rsidR="00000000" w:rsidRPr="00000000">
        <w:rPr>
          <w:rtl w:val="0"/>
        </w:rPr>
      </w:r>
    </w:p>
    <w:p w:rsidR="00000000" w:rsidDel="00000000" w:rsidP="00000000" w:rsidRDefault="00000000" w:rsidRPr="00000000" w14:paraId="00000078">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[22] "Overview of the Docker workshop," Docker Docs. [Online]. Available: https://docs.docker.com/get-started/workshop/</w:t>
      </w:r>
      <w:r w:rsidDel="00000000" w:rsidR="00000000" w:rsidRPr="00000000">
        <w:rPr>
          <w:rtl w:val="0"/>
        </w:rPr>
      </w:r>
    </w:p>
    <w:p w:rsidR="00000000" w:rsidDel="00000000" w:rsidP="00000000" w:rsidRDefault="00000000" w:rsidRPr="00000000" w14:paraId="00000079">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[23] "What is Docker?," Docker Docs. [Online]. Available: https://docs.docker.com/get-started/docker-overview/</w:t>
      </w:r>
      <w:r w:rsidDel="00000000" w:rsidR="00000000" w:rsidRPr="00000000">
        <w:rPr>
          <w:rtl w:val="0"/>
        </w:rPr>
      </w:r>
    </w:p>
    <w:p w:rsidR="00000000" w:rsidDel="00000000" w:rsidP="00000000" w:rsidRDefault="00000000" w:rsidRPr="00000000" w14:paraId="0000007A">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[24] "Kubernetes là gì," Kubernetes.io. [Online]. Available: https://kubernetes.io/vi/docs/concepts/overview/what-is-kubernetes/</w:t>
      </w:r>
      <w:r w:rsidDel="00000000" w:rsidR="00000000" w:rsidRPr="00000000">
        <w:rPr>
          <w:rtl w:val="0"/>
        </w:rPr>
      </w:r>
    </w:p>
    <w:p w:rsidR="00000000" w:rsidDel="00000000" w:rsidP="00000000" w:rsidRDefault="00000000" w:rsidRPr="00000000" w14:paraId="0000007B">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[25] "Apa itu Kubernetes?," Kubernetes.io. [Online]. Available: https://v1-32.docs.kubernetes.io/id/docs/concepts/overview/what-is-kubernetes/</w:t>
      </w:r>
      <w:r w:rsidDel="00000000" w:rsidR="00000000" w:rsidRPr="00000000">
        <w:rPr>
          <w:rtl w:val="0"/>
        </w:rPr>
      </w:r>
    </w:p>
    <w:p w:rsidR="00000000" w:rsidDel="00000000" w:rsidP="00000000" w:rsidRDefault="00000000" w:rsidRPr="00000000" w14:paraId="0000007C">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[26] "Who determines the image?," Discuss Kubernetes. [Online]. Available: https://discuss.kubernetes.io/t/who-determines-the-image/12511</w:t>
      </w:r>
      <w:r w:rsidDel="00000000" w:rsidR="00000000" w:rsidRPr="00000000">
        <w:rPr>
          <w:rtl w:val="0"/>
        </w:rPr>
      </w:r>
    </w:p>
    <w:p w:rsidR="00000000" w:rsidDel="00000000" w:rsidP="00000000" w:rsidRDefault="00000000" w:rsidRPr="00000000" w14:paraId="0000007D">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[27] "Comparing Apache Kafka, ActiveMQ, and RabbitMQ," Medium. [Online]. Available: https://medium.com/conduktor/comparing-apache-kafka-activemq-and-rabbitmq-b780540f0778</w:t>
      </w:r>
      <w:r w:rsidDel="00000000" w:rsidR="00000000" w:rsidRPr="00000000">
        <w:rPr>
          <w:rtl w:val="0"/>
        </w:rPr>
      </w:r>
    </w:p>
    <w:p w:rsidR="00000000" w:rsidDel="00000000" w:rsidP="00000000" w:rsidRDefault="00000000" w:rsidRPr="00000000" w14:paraId="0000007E">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[28] "Introduction," Apache Kafka. [Online]. Available: https://kafka.apache.org/intro/</w:t>
      </w:r>
      <w:r w:rsidDel="00000000" w:rsidR="00000000" w:rsidRPr="00000000">
        <w:rPr>
          <w:rtl w:val="0"/>
        </w:rPr>
      </w:r>
    </w:p>
    <w:p w:rsidR="00000000" w:rsidDel="00000000" w:rsidP="00000000" w:rsidRDefault="00000000" w:rsidRPr="00000000" w14:paraId="0000007F">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[29] "Introduction," Apache Kafka. [Online]. Available: https://kafka.apache.org/10/getting-started/introduction/</w:t>
      </w:r>
      <w:r w:rsidDel="00000000" w:rsidR="00000000" w:rsidRPr="00000000">
        <w:rPr>
          <w:rtl w:val="0"/>
        </w:rPr>
      </w:r>
    </w:p>
    <w:p w:rsidR="00000000" w:rsidDel="00000000" w:rsidP="00000000" w:rsidRDefault="00000000" w:rsidRPr="00000000" w14:paraId="00000080">
      <w:pPr>
        <w:numPr>
          <w:ilvl w:val="0"/>
          <w:numId w:val="1"/>
        </w:numPr>
        <w:ind w:left="600" w:hanging="360"/>
        <w:rPr/>
      </w:pPr>
      <w:r w:rsidDel="00000000" w:rsidR="00000000" w:rsidRPr="00000000">
        <w:rPr>
          <w:rFonts w:ascii="Times New Roman" w:cs="Times New Roman" w:eastAsia="Times New Roman" w:hAnsi="Times New Roman"/>
          <w:sz w:val="24"/>
          <w:szCs w:val="24"/>
          <w:rtl w:val="0"/>
        </w:rPr>
        <w:t xml:space="preserve">[30] "Apache Kafka," Apache Kafka. [Online]. Available: https://kafka.apache.org/</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sz w:val="24"/>
          <w:szCs w:val="24"/>
          <w:rtl w:val="0"/>
        </w:rPr>
        <w:t xml:space="preserve">[31] "Introduction," Apache Kafka. [Online]. Available: https://kafka.apache.org/43/streams/introduction/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