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Inknut Antiqua Light" w:cs="Inknut Antiqua Light" w:eastAsia="Inknut Antiqua Light" w:hAnsi="Inknut Antiqua Light"/>
          <w:sz w:val="44"/>
          <w:szCs w:val="44"/>
        </w:rPr>
      </w:pPr>
      <w:r w:rsidDel="00000000" w:rsidR="00000000" w:rsidRPr="00000000">
        <w:rPr>
          <w:rFonts w:ascii="Inknut Antiqua Light" w:cs="Inknut Antiqua Light" w:eastAsia="Inknut Antiqua Light" w:hAnsi="Inknut Antiqua Light"/>
          <w:sz w:val="44"/>
          <w:szCs w:val="44"/>
          <w:rtl w:val="0"/>
        </w:rPr>
        <w:t xml:space="preserve">Horchata Cortado</w:t>
      </w:r>
    </w:p>
    <w:tbl>
      <w:tblPr>
        <w:tblStyle w:val="Table1"/>
        <w:tblW w:w="5070.0" w:type="dxa"/>
        <w:jc w:val="center"/>
        <w:tblBorders>
          <w:top w:color="efefef" w:space="0" w:sz="8" w:val="single"/>
          <w:left w:color="efefef" w:space="0" w:sz="8" w:val="single"/>
          <w:bottom w:color="efefef" w:space="0" w:sz="8" w:val="single"/>
          <w:right w:color="efefef" w:space="0" w:sz="8" w:val="single"/>
          <w:insideH w:color="efefef" w:space="0" w:sz="8" w:val="single"/>
          <w:insideV w:color="efefef" w:space="0" w:sz="8" w:val="single"/>
        </w:tblBorders>
        <w:tblLayout w:type="fixed"/>
        <w:tblLook w:val="0600"/>
      </w:tblPr>
      <w:tblGrid>
        <w:gridCol w:w="5070"/>
        <w:tblGridChange w:id="0">
          <w:tblGrid>
            <w:gridCol w:w="5070"/>
          </w:tblGrid>
        </w:tblGridChange>
      </w:tblGrid>
      <w:tr>
        <w:trPr>
          <w:cantSplit w:val="0"/>
          <w:trHeight w:val="1023.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DF, GF, Vegan</w:t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left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Temp: Needs refrigeration</w:t>
            </w:r>
          </w:p>
        </w:tc>
      </w:tr>
    </w:tbl>
    <w:p w:rsidR="00000000" w:rsidDel="00000000" w:rsidP="00000000" w:rsidRDefault="00000000" w:rsidRPr="00000000" w14:paraId="00000005">
      <w:pPr>
        <w:jc w:val="center"/>
        <w:rPr>
          <w:rFonts w:ascii="Inknut Antiqua" w:cs="Inknut Antiqua" w:eastAsia="Inknut Antiqua" w:hAnsi="Inknut Antiqua"/>
          <w:sz w:val="34"/>
          <w:szCs w:val="34"/>
        </w:rPr>
      </w:pPr>
      <w:r w:rsidDel="00000000" w:rsidR="00000000" w:rsidRPr="00000000">
        <w:rPr>
          <w:rFonts w:ascii="Inknut Antiqua" w:cs="Inknut Antiqua" w:eastAsia="Inknut Antiqua" w:hAnsi="Inknut Antiqua"/>
          <w:sz w:val="34"/>
          <w:szCs w:val="34"/>
          <w:rtl w:val="0"/>
        </w:rPr>
        <w:t xml:space="preserve">Hot</w:t>
      </w:r>
    </w:p>
    <w:tbl>
      <w:tblPr>
        <w:tblStyle w:val="Table2"/>
        <w:tblW w:w="8265.0" w:type="dxa"/>
        <w:jc w:val="center"/>
        <w:tblBorders>
          <w:top w:color="efefef" w:space="0" w:sz="8" w:val="single"/>
          <w:left w:color="efefef" w:space="0" w:sz="8" w:val="single"/>
          <w:bottom w:color="efefef" w:space="0" w:sz="8" w:val="single"/>
          <w:right w:color="efefef" w:space="0" w:sz="8" w:val="single"/>
          <w:insideH w:color="efefef" w:space="0" w:sz="8" w:val="single"/>
          <w:insideV w:color="efefef" w:space="0" w:sz="8" w:val="single"/>
        </w:tblBorders>
        <w:tblLayout w:type="fixed"/>
        <w:tblLook w:val="0600"/>
      </w:tblPr>
      <w:tblGrid>
        <w:gridCol w:w="4215"/>
        <w:gridCol w:w="4050"/>
        <w:tblGridChange w:id="0">
          <w:tblGrid>
            <w:gridCol w:w="4215"/>
            <w:gridCol w:w="405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8 oz ripple cup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Espresso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2 shots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Haus Horchata Syrup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3 pumps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Steamed Milk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(aerate like flat white;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between latte &amp; cappuccino)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Fill to top</w:t>
            </w:r>
          </w:p>
        </w:tc>
      </w:tr>
    </w:tbl>
    <w:p w:rsidR="00000000" w:rsidDel="00000000" w:rsidP="00000000" w:rsidRDefault="00000000" w:rsidRPr="00000000" w14:paraId="00000010">
      <w:pPr>
        <w:rPr>
          <w:rFonts w:ascii="Inter Light" w:cs="Inter Light" w:eastAsia="Inter Light" w:hAnsi="Inter Light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 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nknut Antiqua">
    <w:embedRegular w:fontKey="{00000000-0000-0000-0000-000000000000}" r:id="rId9" w:subsetted="0"/>
    <w:embedBold w:fontKey="{00000000-0000-0000-0000-000000000000}" r:id="rId10" w:subsetted="0"/>
  </w:font>
  <w:font w:name="Inknut Antiqua Light">
    <w:embedRegular w:fontKey="{00000000-0000-0000-0000-000000000000}" r:id="rId11" w:subsetted="0"/>
    <w:embedBold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Light-regular.ttf"/><Relationship Id="rId2" Type="http://schemas.openxmlformats.org/officeDocument/2006/relationships/font" Target="fonts/InterLight-bold.ttf"/><Relationship Id="rId3" Type="http://schemas.openxmlformats.org/officeDocument/2006/relationships/font" Target="fonts/InterLight-italic.ttf"/><Relationship Id="rId4" Type="http://schemas.openxmlformats.org/officeDocument/2006/relationships/font" Target="fonts/InterLight-boldItalic.ttf"/><Relationship Id="rId11" Type="http://schemas.openxmlformats.org/officeDocument/2006/relationships/font" Target="fonts/InknutAntiquaLight-regular.ttf"/><Relationship Id="rId10" Type="http://schemas.openxmlformats.org/officeDocument/2006/relationships/font" Target="fonts/InknutAntiqua-bold.ttf"/><Relationship Id="rId12" Type="http://schemas.openxmlformats.org/officeDocument/2006/relationships/font" Target="fonts/InknutAntiquaLight-bold.ttf"/><Relationship Id="rId9" Type="http://schemas.openxmlformats.org/officeDocument/2006/relationships/font" Target="fonts/InknutAntiqua-regular.ttf"/><Relationship Id="rId5" Type="http://schemas.openxmlformats.org/officeDocument/2006/relationships/font" Target="fonts/Inter-regular.ttf"/><Relationship Id="rId6" Type="http://schemas.openxmlformats.org/officeDocument/2006/relationships/font" Target="fonts/Inter-bold.ttf"/><Relationship Id="rId7" Type="http://schemas.openxmlformats.org/officeDocument/2006/relationships/font" Target="fonts/Inter-italic.ttf"/><Relationship Id="rId8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