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You are a senior technology and IP analyst specializing in distributed energy software platforms and battery management systems. Your task is to produce a deep technical and commercial assessment of Lunar Energy’s Gridshare VPP platform (acquired via Moixa in 2021), their patent portfolio (57-58 patents), and the overall technology stack that underpins both hardware and software products.</w:t>
      </w:r>
    </w:p>
    <w:p>
      <w:pPr>
        <w:pStyle w:val="BodyText"/>
      </w:pPr>
      <w:r>
        <w:t xml:space="preserve">SECTION 1: GRIDSHARE PLATFORM — TECHNICAL ARCHITECTURE</w:t>
      </w:r>
    </w:p>
    <w:p>
      <w:pPr>
        <w:numPr>
          <w:ilvl w:val="0"/>
          <w:numId w:val="1001"/>
        </w:numPr>
        <w:pStyle w:val="Compact"/>
      </w:pPr>
      <w:r>
        <w:t xml:space="preserve">Platform capabilities:</w:t>
      </w:r>
    </w:p>
    <w:p>
      <w:pPr>
        <w:numPr>
          <w:ilvl w:val="0"/>
          <w:numId w:val="1002"/>
        </w:numPr>
        <w:pStyle w:val="Compact"/>
      </w:pPr>
      <w:r>
        <w:t xml:space="preserve">What exactly does Gridshare do technically? Map the full stack: device connectivity layer, data ingestion, forecasting/optimization engine, dispatch/control, utility integration, customer-facing apps</w:t>
      </w:r>
    </w:p>
    <w:p>
      <w:pPr>
        <w:numPr>
          <w:ilvl w:val="0"/>
          <w:numId w:val="1002"/>
        </w:numPr>
        <w:pStyle w:val="Compact"/>
      </w:pPr>
      <w:r>
        <w:t xml:space="preserve">What protocols does it use to communicate with batteries? (Modbus, SunSpec, proprietary APIs?)</w:t>
      </w:r>
    </w:p>
    <w:p>
      <w:pPr>
        <w:numPr>
          <w:ilvl w:val="0"/>
          <w:numId w:val="1002"/>
        </w:numPr>
        <w:pStyle w:val="Compact"/>
      </w:pPr>
      <w:r>
        <w:t xml:space="preserve">How does it handle real-time dispatch for 150,000+ devices simultaneously?</w:t>
      </w:r>
    </w:p>
    <w:p>
      <w:pPr>
        <w:numPr>
          <w:ilvl w:val="0"/>
          <w:numId w:val="1002"/>
        </w:numPr>
        <w:pStyle w:val="Compact"/>
      </w:pPr>
      <w:r>
        <w:t xml:space="preserve">What cloud infrastructure does it run on? (AWS, Azure, GCP?)</w:t>
      </w:r>
    </w:p>
    <w:p>
      <w:pPr>
        <w:numPr>
          <w:ilvl w:val="0"/>
          <w:numId w:val="1002"/>
        </w:numPr>
        <w:pStyle w:val="Compact"/>
      </w:pPr>
      <w:r>
        <w:t xml:space="preserve">What machine learning models power the optimization? (Time-series forecasting, reinforcement learning, linear programming?)</w:t>
      </w:r>
    </w:p>
    <w:p>
      <w:pPr>
        <w:numPr>
          <w:ilvl w:val="0"/>
          <w:numId w:val="1002"/>
        </w:numPr>
        <w:pStyle w:val="Compact"/>
      </w:pPr>
      <w:r>
        <w:t xml:space="preserve">How does it handle multiple utility rate structures (288 different rates in California alone)?</w:t>
      </w:r>
    </w:p>
    <w:p>
      <w:pPr>
        <w:numPr>
          <w:ilvl w:val="0"/>
          <w:numId w:val="1002"/>
        </w:numPr>
        <w:pStyle w:val="Compact"/>
      </w:pPr>
      <w:r>
        <w:t xml:space="preserve">What is the platform’s latency — how quickly can it respond to grid events?</w:t>
      </w:r>
    </w:p>
    <w:p>
      <w:pPr>
        <w:numPr>
          <w:ilvl w:val="0"/>
          <w:numId w:val="1003"/>
        </w:numPr>
        <w:pStyle w:val="Compact"/>
      </w:pPr>
      <w:r>
        <w:t xml:space="preserve">Device-agnostic claims:</w:t>
      </w:r>
    </w:p>
    <w:p>
      <w:pPr>
        <w:numPr>
          <w:ilvl w:val="0"/>
          <w:numId w:val="1004"/>
        </w:numPr>
        <w:pStyle w:val="Compact"/>
      </w:pPr>
      <w:r>
        <w:t xml:space="preserve">Gridshare claims to be</w:t>
      </w:r>
      <w:r>
        <w:t xml:space="preserve"> </w:t>
      </w:r>
      <w:r>
        <w:t xml:space="preserve">“</w:t>
      </w:r>
      <w:r>
        <w:t xml:space="preserve">device-agnostic</w:t>
      </w:r>
      <w:r>
        <w:t xml:space="preserve">”</w:t>
      </w:r>
      <w:r>
        <w:t xml:space="preserve"> </w:t>
      </w:r>
      <w:r>
        <w:t xml:space="preserve">— connecting Lunar hardware, third-party batteries, thermostats, and EVs. Which specific third-party devices are actually supported?</w:t>
      </w:r>
    </w:p>
    <w:p>
      <w:pPr>
        <w:numPr>
          <w:ilvl w:val="0"/>
          <w:numId w:val="1004"/>
        </w:numPr>
        <w:pStyle w:val="Compact"/>
      </w:pPr>
      <w:r>
        <w:t xml:space="preserve">In Japan (35,000 homes via ITOCHU), what battery brands are being managed?</w:t>
      </w:r>
    </w:p>
    <w:p>
      <w:pPr>
        <w:numPr>
          <w:ilvl w:val="0"/>
          <w:numId w:val="1004"/>
        </w:numPr>
        <w:pStyle w:val="Compact"/>
      </w:pPr>
      <w:r>
        <w:t xml:space="preserve">In the UK, what devices are managed beyond Moixa’s original hardware?</w:t>
      </w:r>
    </w:p>
    <w:p>
      <w:pPr>
        <w:numPr>
          <w:ilvl w:val="0"/>
          <w:numId w:val="1004"/>
        </w:numPr>
        <w:pStyle w:val="Compact"/>
      </w:pPr>
      <w:r>
        <w:t xml:space="preserve">How difficult is it to add a new device type? (Weeks of integration work, or plug-and-play?)</w:t>
      </w:r>
    </w:p>
    <w:p>
      <w:pPr>
        <w:numPr>
          <w:ilvl w:val="0"/>
          <w:numId w:val="1004"/>
        </w:numPr>
        <w:pStyle w:val="Compact"/>
      </w:pPr>
      <w:r>
        <w:t xml:space="preserve">Does device-agnostic actually mean</w:t>
      </w:r>
      <w:r>
        <w:t xml:space="preserve"> </w:t>
      </w:r>
      <w:r>
        <w:t xml:space="preserve">“</w:t>
      </w:r>
      <w:r>
        <w:t xml:space="preserve">any battery</w:t>
      </w:r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w:r>
        <w:t xml:space="preserve">specific batteries we’ve pre-integrated</w:t>
      </w:r>
      <w:r>
        <w:t xml:space="preserve">”</w:t>
      </w:r>
      <w:r>
        <w:t xml:space="preserve">?</w:t>
      </w:r>
    </w:p>
    <w:p>
      <w:pPr>
        <w:numPr>
          <w:ilvl w:val="0"/>
          <w:numId w:val="1005"/>
        </w:numPr>
        <w:pStyle w:val="Compact"/>
      </w:pPr>
      <w:r>
        <w:t xml:space="preserve">VPP market participation:</w:t>
      </w:r>
    </w:p>
    <w:p>
      <w:pPr>
        <w:numPr>
          <w:ilvl w:val="0"/>
          <w:numId w:val="1006"/>
        </w:numPr>
        <w:pStyle w:val="Compact"/>
      </w:pPr>
      <w:r>
        <w:t xml:space="preserve">Which specific electricity markets does Gridshare participate in? (CAISO, ERCOT, ISO-NE, Japan equivalents, UK DNO flexibility markets?)</w:t>
      </w:r>
    </w:p>
    <w:p>
      <w:pPr>
        <w:numPr>
          <w:ilvl w:val="0"/>
          <w:numId w:val="1006"/>
        </w:numPr>
        <w:pStyle w:val="Compact"/>
      </w:pPr>
      <w:r>
        <w:t xml:space="preserve">What types of grid services does it provide? (Demand response, frequency regulation, capacity, energy arbitrage, spinning reserve?)</w:t>
      </w:r>
    </w:p>
    <w:p>
      <w:pPr>
        <w:numPr>
          <w:ilvl w:val="0"/>
          <w:numId w:val="1006"/>
        </w:numPr>
        <w:pStyle w:val="Compact"/>
      </w:pPr>
      <w:r>
        <w:t xml:space="preserve">What certifications or qualifications does Gridshare have for participating in wholesale markets?</w:t>
      </w:r>
    </w:p>
    <w:p>
      <w:pPr>
        <w:numPr>
          <w:ilvl w:val="0"/>
          <w:numId w:val="1006"/>
        </w:numPr>
        <w:pStyle w:val="Compact"/>
      </w:pPr>
      <w:r>
        <w:t xml:space="preserve">How does it handle bidding, settlement, and compliance with market rules?</w:t>
      </w:r>
    </w:p>
    <w:p>
      <w:pPr>
        <w:numPr>
          <w:ilvl w:val="0"/>
          <w:numId w:val="1007"/>
        </w:numPr>
        <w:pStyle w:val="Compact"/>
      </w:pPr>
      <w:r>
        <w:t xml:space="preserve">Performance data:</w:t>
      </w:r>
    </w:p>
    <w:p>
      <w:pPr>
        <w:numPr>
          <w:ilvl w:val="0"/>
          <w:numId w:val="1008"/>
        </w:numPr>
        <w:pStyle w:val="Compact"/>
      </w:pPr>
      <w:r>
        <w:t xml:space="preserve">The claim that</w:t>
      </w:r>
      <w:r>
        <w:t xml:space="preserve"> </w:t>
      </w:r>
      <w:r>
        <w:t xml:space="preserve">“</w:t>
      </w:r>
      <w:r>
        <w:t xml:space="preserve">customers earned average $464/year in VPP programs</w:t>
      </w:r>
      <w:r>
        <w:t xml:space="preserve">”</w:t>
      </w:r>
      <w:r>
        <w:t xml:space="preserve"> </w:t>
      </w:r>
      <w:r>
        <w:t xml:space="preserve">— what does this mean precisely? Which programs, which markets, what was the payout structure?</w:t>
      </w:r>
    </w:p>
    <w:p>
      <w:pPr>
        <w:numPr>
          <w:ilvl w:val="0"/>
          <w:numId w:val="1008"/>
        </w:numPr>
        <w:pStyle w:val="Compact"/>
      </w:pPr>
      <w:r>
        <w:t xml:space="preserve">The $338/year from</w:t>
      </w:r>
      <w:r>
        <w:t xml:space="preserve"> </w:t>
      </w:r>
      <w:r>
        <w:t xml:space="preserve">“</w:t>
      </w:r>
      <w:r>
        <w:t xml:space="preserve">AI optimization alone</w:t>
      </w:r>
      <w:r>
        <w:t xml:space="preserve">”</w:t>
      </w:r>
      <w:r>
        <w:t xml:space="preserve"> </w:t>
      </w:r>
      <w:r>
        <w:t xml:space="preserve">— is this from time-of-use arbitrage, demand charge reduction, or solar self-consumption optimization?</w:t>
      </w:r>
    </w:p>
    <w:p>
      <w:pPr>
        <w:numPr>
          <w:ilvl w:val="0"/>
          <w:numId w:val="1008"/>
        </w:numPr>
        <w:pStyle w:val="Compact"/>
      </w:pPr>
      <w:r>
        <w:t xml:space="preserve">How do these numbers compare to what Tesla VPP participants earn?</w:t>
      </w:r>
    </w:p>
    <w:p>
      <w:pPr>
        <w:numPr>
          <w:ilvl w:val="0"/>
          <w:numId w:val="1008"/>
        </w:numPr>
        <w:pStyle w:val="Compact"/>
      </w:pPr>
      <w:r>
        <w:t xml:space="preserve">Are these California-specific results, or generalizable to other markets?</w:t>
      </w:r>
    </w:p>
    <w:p>
      <w:pPr>
        <w:pStyle w:val="FirstParagraph"/>
      </w:pPr>
      <w:r>
        <w:t xml:space="preserve">SECTION 2: MOIXA ACQUISITION — WHAT WAS ACTUALLY ACQUIRED?</w:t>
      </w:r>
    </w:p>
    <w:p>
      <w:pPr>
        <w:pStyle w:val="BodyText"/>
      </w:pPr>
      <w:r>
        <w:t xml:space="preserve">The Moixa acquisition (June 2021) brought Gridshare, the UK team, Japan operations, and IP to Lunar.</w:t>
      </w:r>
    </w:p>
    <w:p>
      <w:pPr>
        <w:numPr>
          <w:ilvl w:val="0"/>
          <w:numId w:val="1009"/>
        </w:numPr>
        <w:pStyle w:val="Compact"/>
      </w:pPr>
      <w:r>
        <w:t xml:space="preserve">Moixa’s history and assets:</w:t>
      </w:r>
    </w:p>
    <w:p>
      <w:pPr>
        <w:numPr>
          <w:ilvl w:val="0"/>
          <w:numId w:val="1010"/>
        </w:numPr>
        <w:pStyle w:val="Compact"/>
      </w:pPr>
      <w:r>
        <w:t xml:space="preserve">When was Moixa founded? By whom? What was its trajectory?</w:t>
      </w:r>
    </w:p>
    <w:p>
      <w:pPr>
        <w:numPr>
          <w:ilvl w:val="0"/>
          <w:numId w:val="1010"/>
        </w:numPr>
        <w:pStyle w:val="Compact"/>
      </w:pPr>
      <w:r>
        <w:t xml:space="preserve">What was Moixa’s revenue at time of acquisition?</w:t>
      </w:r>
    </w:p>
    <w:p>
      <w:pPr>
        <w:numPr>
          <w:ilvl w:val="0"/>
          <w:numId w:val="1010"/>
        </w:numPr>
        <w:pStyle w:val="Compact"/>
      </w:pPr>
      <w:r>
        <w:t xml:space="preserve">What was the acquisition price? (Disclosed or estimable?)</w:t>
      </w:r>
    </w:p>
    <w:p>
      <w:pPr>
        <w:numPr>
          <w:ilvl w:val="0"/>
          <w:numId w:val="1010"/>
        </w:numPr>
        <w:pStyle w:val="Compact"/>
      </w:pPr>
      <w:r>
        <w:t xml:space="preserve">What IP came with the acquisition?</w:t>
      </w:r>
    </w:p>
    <w:p>
      <w:pPr>
        <w:numPr>
          <w:ilvl w:val="0"/>
          <w:numId w:val="1010"/>
        </w:numPr>
        <w:pStyle w:val="Compact"/>
      </w:pPr>
      <w:r>
        <w:t xml:space="preserve">What customer contracts transferred? (ITOCHU in Japan, UK DNOs, Honda)</w:t>
      </w:r>
    </w:p>
    <w:p>
      <w:pPr>
        <w:numPr>
          <w:ilvl w:val="0"/>
          <w:numId w:val="1010"/>
        </w:numPr>
        <w:pStyle w:val="Compact"/>
      </w:pPr>
      <w:r>
        <w:t xml:space="preserve">How many employees transferred?</w:t>
      </w:r>
    </w:p>
    <w:p>
      <w:pPr>
        <w:numPr>
          <w:ilvl w:val="0"/>
          <w:numId w:val="1011"/>
        </w:numPr>
        <w:pStyle w:val="Compact"/>
      </w:pPr>
      <w:r>
        <w:t xml:space="preserve">Integration status:</w:t>
      </w:r>
    </w:p>
    <w:p>
      <w:pPr>
        <w:numPr>
          <w:ilvl w:val="0"/>
          <w:numId w:val="1012"/>
        </w:numPr>
        <w:pStyle w:val="Compact"/>
      </w:pPr>
      <w:r>
        <w:t xml:space="preserve">Has the Gridshare platform been fully integrated with Lunar’s hardware, or do they still operate as somewhat separate products?</w:t>
      </w:r>
    </w:p>
    <w:p>
      <w:pPr>
        <w:numPr>
          <w:ilvl w:val="0"/>
          <w:numId w:val="1012"/>
        </w:numPr>
        <w:pStyle w:val="Compact"/>
      </w:pPr>
      <w:r>
        <w:t xml:space="preserve">Is the London team fully integrated into Lunar’s product development, or semi-autonomous?</w:t>
      </w:r>
    </w:p>
    <w:p>
      <w:pPr>
        <w:numPr>
          <w:ilvl w:val="0"/>
          <w:numId w:val="1012"/>
        </w:numPr>
        <w:pStyle w:val="Compact"/>
      </w:pPr>
      <w:r>
        <w:t xml:space="preserve">Are there cultural, technical, or strategic tensions between the Mountain View (hardware) and London (software) teams?</w:t>
      </w:r>
    </w:p>
    <w:p>
      <w:pPr>
        <w:numPr>
          <w:ilvl w:val="0"/>
          <w:numId w:val="1012"/>
        </w:numPr>
        <w:pStyle w:val="Compact"/>
      </w:pPr>
      <w:r>
        <w:t xml:space="preserve">Has Lunar invested in upgrading Gridshare since acquisition, or largely maintained the existing platform?</w:t>
      </w:r>
    </w:p>
    <w:p>
      <w:pPr>
        <w:numPr>
          <w:ilvl w:val="0"/>
          <w:numId w:val="1013"/>
        </w:numPr>
        <w:pStyle w:val="Compact"/>
      </w:pPr>
      <w:r>
        <w:t xml:space="preserve">GridShare Japan:</w:t>
      </w:r>
    </w:p>
    <w:p>
      <w:pPr>
        <w:numPr>
          <w:ilvl w:val="0"/>
          <w:numId w:val="1014"/>
        </w:numPr>
        <w:pStyle w:val="Compact"/>
      </w:pPr>
      <w:r>
        <w:t xml:space="preserve">Lunar made an investment in</w:t>
      </w:r>
      <w:r>
        <w:t xml:space="preserve"> </w:t>
      </w:r>
      <w:r>
        <w:t xml:space="preserve">“</w:t>
      </w:r>
      <w:r>
        <w:t xml:space="preserve">GridShare Japan</w:t>
      </w:r>
      <w:r>
        <w:t xml:space="preserve">”</w:t>
      </w:r>
      <w:r>
        <w:t xml:space="preserve"> </w:t>
      </w:r>
      <w:r>
        <w:t xml:space="preserve">as a Corporate Minority in November 2025. What does this mean?</w:t>
      </w:r>
    </w:p>
    <w:p>
      <w:pPr>
        <w:numPr>
          <w:ilvl w:val="0"/>
          <w:numId w:val="1014"/>
        </w:numPr>
        <w:pStyle w:val="Compact"/>
      </w:pPr>
      <w:r>
        <w:t xml:space="preserve">Is GridShare Japan a separate entity? Who else has ownership?</w:t>
      </w:r>
    </w:p>
    <w:p>
      <w:pPr>
        <w:numPr>
          <w:ilvl w:val="0"/>
          <w:numId w:val="1014"/>
        </w:numPr>
        <w:pStyle w:val="Compact"/>
      </w:pPr>
      <w:r>
        <w:t xml:space="preserve">Does ITOCHU control GridShare Japan? Is this a partial divestiture by Lunar?</w:t>
      </w:r>
    </w:p>
    <w:p>
      <w:pPr>
        <w:numPr>
          <w:ilvl w:val="0"/>
          <w:numId w:val="1014"/>
        </w:numPr>
        <w:pStyle w:val="Compact"/>
      </w:pPr>
      <w:r>
        <w:t xml:space="preserve">What is the strategic logic of separating Japan operations into a distinct entity?</w:t>
      </w:r>
    </w:p>
    <w:p>
      <w:pPr>
        <w:numPr>
          <w:ilvl w:val="0"/>
          <w:numId w:val="1014"/>
        </w:numPr>
        <w:pStyle w:val="Compact"/>
      </w:pPr>
      <w:r>
        <w:t xml:space="preserve">What does this signal about the long-term role of international VPP operations in Lunar’s strategy?</w:t>
      </w:r>
    </w:p>
    <w:p>
      <w:pPr>
        <w:pStyle w:val="FirstParagraph"/>
      </w:pPr>
      <w:r>
        <w:t xml:space="preserve">SECTION 3: PATENT PORTFOLIO ANALYSIS</w:t>
      </w:r>
    </w:p>
    <w:p>
      <w:pPr>
        <w:pStyle w:val="BodyText"/>
      </w:pPr>
      <w:r>
        <w:t xml:space="preserve">Lunar has filed 57-58 patents. Research:</w:t>
      </w:r>
    </w:p>
    <w:p>
      <w:pPr>
        <w:numPr>
          <w:ilvl w:val="0"/>
          <w:numId w:val="1015"/>
        </w:numPr>
        <w:pStyle w:val="Compact"/>
      </w:pPr>
      <w:r>
        <w:t xml:space="preserve">Patent mapping:</w:t>
      </w:r>
    </w:p>
    <w:p>
      <w:pPr>
        <w:numPr>
          <w:ilvl w:val="0"/>
          <w:numId w:val="1016"/>
        </w:numPr>
        <w:pStyle w:val="Compact"/>
      </w:pPr>
      <w:r>
        <w:t xml:space="preserve">What are the key patent families? (Hardware design, battery management, VPP optimization, grid integration, power electronics?)</w:t>
      </w:r>
    </w:p>
    <w:p>
      <w:pPr>
        <w:numPr>
          <w:ilvl w:val="0"/>
          <w:numId w:val="1016"/>
        </w:numPr>
        <w:pStyle w:val="Compact"/>
      </w:pPr>
      <w:r>
        <w:t xml:space="preserve">Which patents are granted vs. pending?</w:t>
      </w:r>
    </w:p>
    <w:p>
      <w:pPr>
        <w:numPr>
          <w:ilvl w:val="0"/>
          <w:numId w:val="1016"/>
        </w:numPr>
        <w:pStyle w:val="Compact"/>
      </w:pPr>
      <w:r>
        <w:t xml:space="preserve">Which jurisdiction(s) are they filed in? (US only, international?)</w:t>
      </w:r>
    </w:p>
    <w:p>
      <w:pPr>
        <w:numPr>
          <w:ilvl w:val="0"/>
          <w:numId w:val="1016"/>
        </w:numPr>
        <w:pStyle w:val="Compact"/>
      </w:pPr>
      <w:r>
        <w:t xml:space="preserve">Are any patents from Moixa’s pre-existing portfolio?</w:t>
      </w:r>
    </w:p>
    <w:p>
      <w:pPr>
        <w:numPr>
          <w:ilvl w:val="0"/>
          <w:numId w:val="1016"/>
        </w:numPr>
        <w:pStyle w:val="Compact"/>
      </w:pPr>
      <w:r>
        <w:t xml:space="preserve">What specific innovations do the most important patents protect?</w:t>
      </w:r>
    </w:p>
    <w:p>
      <w:pPr>
        <w:numPr>
          <w:ilvl w:val="0"/>
          <w:numId w:val="1017"/>
        </w:numPr>
        <w:pStyle w:val="Compact"/>
      </w:pPr>
      <w:r>
        <w:t xml:space="preserve">Defensive value:</w:t>
      </w:r>
    </w:p>
    <w:p>
      <w:pPr>
        <w:numPr>
          <w:ilvl w:val="0"/>
          <w:numId w:val="1018"/>
        </w:numPr>
        <w:pStyle w:val="Compact"/>
      </w:pPr>
      <w:r>
        <w:t xml:space="preserve">Could competitors (Tesla, Enphase, FranklinWH) design around these patents?</w:t>
      </w:r>
    </w:p>
    <w:p>
      <w:pPr>
        <w:numPr>
          <w:ilvl w:val="0"/>
          <w:numId w:val="1018"/>
        </w:numPr>
        <w:pStyle w:val="Compact"/>
      </w:pPr>
      <w:r>
        <w:t xml:space="preserve">Are there any patents that could be used offensively (licensing, infringement claims)?</w:t>
      </w:r>
    </w:p>
    <w:p>
      <w:pPr>
        <w:numPr>
          <w:ilvl w:val="0"/>
          <w:numId w:val="1018"/>
        </w:numPr>
        <w:pStyle w:val="Compact"/>
      </w:pPr>
      <w:r>
        <w:t xml:space="preserve">Has Lunar been involved in any patent disputes?</w:t>
      </w:r>
    </w:p>
    <w:p>
      <w:pPr>
        <w:numPr>
          <w:ilvl w:val="0"/>
          <w:numId w:val="1018"/>
        </w:numPr>
        <w:pStyle w:val="Compact"/>
      </w:pPr>
      <w:r>
        <w:t xml:space="preserve">How does the portfolio size compare to Tesla Energy, Enphase, FranklinWH?</w:t>
      </w:r>
    </w:p>
    <w:p>
      <w:pPr>
        <w:numPr>
          <w:ilvl w:val="0"/>
          <w:numId w:val="1019"/>
        </w:numPr>
        <w:pStyle w:val="Compact"/>
      </w:pPr>
      <w:r>
        <w:t xml:space="preserve">IP gaps:</w:t>
      </w:r>
    </w:p>
    <w:p>
      <w:pPr>
        <w:numPr>
          <w:ilvl w:val="0"/>
          <w:numId w:val="1020"/>
        </w:numPr>
        <w:pStyle w:val="Compact"/>
      </w:pPr>
      <w:r>
        <w:t xml:space="preserve">Are there important technology areas where Lunar lacks patent protection?</w:t>
      </w:r>
    </w:p>
    <w:p>
      <w:pPr>
        <w:numPr>
          <w:ilvl w:val="0"/>
          <w:numId w:val="1020"/>
        </w:numPr>
        <w:pStyle w:val="Compact"/>
      </w:pPr>
      <w:r>
        <w:t xml:space="preserve">Are competitors patenting innovations that could block Lunar’s roadmap?</w:t>
      </w:r>
    </w:p>
    <w:p>
      <w:pPr>
        <w:pStyle w:val="FirstParagraph"/>
      </w:pPr>
      <w:r>
        <w:t xml:space="preserve">SECTION 4: HARDWARE TECHNOLOGY ASSESSMENT</w:t>
      </w:r>
    </w:p>
    <w:p>
      <w:pPr>
        <w:numPr>
          <w:ilvl w:val="0"/>
          <w:numId w:val="1021"/>
        </w:numPr>
        <w:pStyle w:val="Compact"/>
      </w:pPr>
      <w:r>
        <w:t xml:space="preserve">DC architecture:</w:t>
      </w:r>
    </w:p>
    <w:p>
      <w:pPr>
        <w:numPr>
          <w:ilvl w:val="0"/>
          <w:numId w:val="1022"/>
        </w:numPr>
        <w:pStyle w:val="Compact"/>
      </w:pPr>
      <w:r>
        <w:t xml:space="preserve">Lunar claims a proprietary</w:t>
      </w:r>
      <w:r>
        <w:t xml:space="preserve"> </w:t>
      </w:r>
      <w:r>
        <w:t xml:space="preserve">“</w:t>
      </w:r>
      <w:r>
        <w:t xml:space="preserve">DC architecture</w:t>
      </w:r>
      <w:r>
        <w:t xml:space="preserve">”</w:t>
      </w:r>
      <w:r>
        <w:t xml:space="preserve"> </w:t>
      </w:r>
      <w:r>
        <w:t xml:space="preserve">approach. What does this mean technically?</w:t>
      </w:r>
    </w:p>
    <w:p>
      <w:pPr>
        <w:numPr>
          <w:ilvl w:val="0"/>
          <w:numId w:val="1022"/>
        </w:numPr>
        <w:pStyle w:val="Compact"/>
      </w:pPr>
      <w:r>
        <w:t xml:space="preserve">How does DC coupling (battery to solar) compare to AC coupling approaches used by competitors?</w:t>
      </w:r>
    </w:p>
    <w:p>
      <w:pPr>
        <w:numPr>
          <w:ilvl w:val="0"/>
          <w:numId w:val="1022"/>
        </w:numPr>
        <w:pStyle w:val="Compact"/>
      </w:pPr>
      <w:r>
        <w:t xml:space="preserve">What efficiency advantages does DC coupling provide? (Typically 3-5% higher round-trip efficiency)</w:t>
      </w:r>
    </w:p>
    <w:p>
      <w:pPr>
        <w:numPr>
          <w:ilvl w:val="0"/>
          <w:numId w:val="1022"/>
        </w:numPr>
        <w:pStyle w:val="Compact"/>
      </w:pPr>
      <w:r>
        <w:t xml:space="preserve">Is this a genuine differentiator or industry-standard approach?</w:t>
      </w:r>
    </w:p>
    <w:p>
      <w:pPr>
        <w:numPr>
          <w:ilvl w:val="0"/>
          <w:numId w:val="1023"/>
        </w:numPr>
        <w:pStyle w:val="Compact"/>
      </w:pPr>
      <w:r>
        <w:t xml:space="preserve">Integrated system design:</w:t>
      </w:r>
    </w:p>
    <w:p>
      <w:pPr>
        <w:numPr>
          <w:ilvl w:val="0"/>
          <w:numId w:val="1024"/>
        </w:numPr>
        <w:pStyle w:val="Compact"/>
      </w:pPr>
      <w:r>
        <w:t xml:space="preserve">The</w:t>
      </w:r>
      <w:r>
        <w:t xml:space="preserve"> </w:t>
      </w:r>
      <w:r>
        <w:t xml:space="preserve">“</w:t>
      </w:r>
      <w:r>
        <w:t xml:space="preserve">Bridge</w:t>
      </w:r>
      <w:r>
        <w:t xml:space="preserve">”</w:t>
      </w:r>
      <w:r>
        <w:t xml:space="preserve"> </w:t>
      </w:r>
      <w:r>
        <w:t xml:space="preserve">smart panel: What does it do technically? How does it compare to Span.io smart panels, Schneider Square D, or Eaton AbleEdge?</w:t>
      </w:r>
    </w:p>
    <w:p>
      <w:pPr>
        <w:numPr>
          <w:ilvl w:val="0"/>
          <w:numId w:val="1024"/>
        </w:numPr>
        <w:pStyle w:val="Compact"/>
      </w:pPr>
      <w:r>
        <w:t xml:space="preserve">The</w:t>
      </w:r>
      <w:r>
        <w:t xml:space="preserve"> </w:t>
      </w:r>
      <w:r>
        <w:t xml:space="preserve">“</w:t>
      </w:r>
      <w:r>
        <w:t xml:space="preserve">Maximizer</w:t>
      </w:r>
      <w:r>
        <w:t xml:space="preserve">”</w:t>
      </w:r>
      <w:r>
        <w:t xml:space="preserve"> </w:t>
      </w:r>
      <w:r>
        <w:t xml:space="preserve">solar optimizer: How does it compare to SolarEdge optimizers or Enphase microinverters?</w:t>
      </w:r>
    </w:p>
    <w:p>
      <w:pPr>
        <w:numPr>
          <w:ilvl w:val="0"/>
          <w:numId w:val="1024"/>
        </w:numPr>
        <w:pStyle w:val="Compact"/>
      </w:pPr>
      <w:r>
        <w:t xml:space="preserve">The hybrid inverter: Is it designed in-house or based on a reference design? What’s the topology? (Dual-active bridge, LLC resonant, etc.)</w:t>
      </w:r>
    </w:p>
    <w:p>
      <w:pPr>
        <w:numPr>
          <w:ilvl w:val="0"/>
          <w:numId w:val="1024"/>
        </w:numPr>
        <w:pStyle w:val="Compact"/>
      </w:pPr>
      <w:r>
        <w:t xml:space="preserve">The battery management system: What cell-level monitoring and balancing capabilities exist?</w:t>
      </w:r>
    </w:p>
    <w:p>
      <w:pPr>
        <w:numPr>
          <w:ilvl w:val="0"/>
          <w:numId w:val="1025"/>
        </w:numPr>
        <w:pStyle w:val="Compact"/>
      </w:pPr>
      <w:r>
        <w:t xml:space="preserve">AI/Software differentiation on hardware:</w:t>
      </w:r>
    </w:p>
    <w:p>
      <w:pPr>
        <w:numPr>
          <w:ilvl w:val="0"/>
          <w:numId w:val="1026"/>
        </w:numPr>
        <w:pStyle w:val="Compact"/>
      </w:pPr>
      <w:r>
        <w:t xml:space="preserve">The claim that</w:t>
      </w:r>
      <w:r>
        <w:t xml:space="preserve"> </w:t>
      </w:r>
      <w:r>
        <w:t xml:space="preserve">“</w:t>
      </w:r>
      <w:r>
        <w:t xml:space="preserve">AI-driven software earned customers $800+/year</w:t>
      </w:r>
      <w:r>
        <w:t xml:space="preserve">”</w:t>
      </w:r>
      <w:r>
        <w:t xml:space="preserve"> </w:t>
      </w:r>
      <w:r>
        <w:t xml:space="preserve">— what specific algorithms drive this?</w:t>
      </w:r>
    </w:p>
    <w:p>
      <w:pPr>
        <w:numPr>
          <w:ilvl w:val="0"/>
          <w:numId w:val="1026"/>
        </w:numPr>
        <w:pStyle w:val="Compact"/>
      </w:pPr>
      <w:r>
        <w:t xml:space="preserve">How does the optimization compare to Tesla’s Powerwall optimization, Enphase’s AI, or FranklinWH’s algorithms?</w:t>
      </w:r>
    </w:p>
    <w:p>
      <w:pPr>
        <w:numPr>
          <w:ilvl w:val="0"/>
          <w:numId w:val="1026"/>
        </w:numPr>
        <w:pStyle w:val="Compact"/>
      </w:pPr>
      <w:r>
        <w:t xml:space="preserve">Is there evidence from independent testing or third-party reviews comparing optimization performance?</w:t>
      </w:r>
    </w:p>
    <w:p>
      <w:pPr>
        <w:numPr>
          <w:ilvl w:val="0"/>
          <w:numId w:val="1026"/>
        </w:numPr>
        <w:pStyle w:val="Compact"/>
      </w:pPr>
      <w:r>
        <w:t xml:space="preserve">Does the system learn and improve over time? What data is needed?</w:t>
      </w:r>
    </w:p>
    <w:p>
      <w:pPr>
        <w:pStyle w:val="FirstParagraph"/>
      </w:pPr>
      <w:r>
        <w:t xml:space="preserve">SECTION 5: DATA ASSETS &amp; NETWORK EFFECTS</w:t>
      </w:r>
    </w:p>
    <w:p>
      <w:pPr>
        <w:numPr>
          <w:ilvl w:val="0"/>
          <w:numId w:val="1027"/>
        </w:numPr>
        <w:pStyle w:val="Compact"/>
      </w:pPr>
      <w:r>
        <w:t xml:space="preserve">150,000+ devices generating telemetry data — what data is being collected? (Energy production, consumption, grid conditions, weather impact, battery degradation, usage patterns)</w:t>
      </w:r>
    </w:p>
    <w:p>
      <w:pPr>
        <w:numPr>
          <w:ilvl w:val="0"/>
          <w:numId w:val="1027"/>
        </w:numPr>
        <w:pStyle w:val="Compact"/>
      </w:pPr>
      <w:r>
        <w:t xml:space="preserve">How is this data being used? (Algorithm training, product improvement, market intelligence?)</w:t>
      </w:r>
    </w:p>
    <w:p>
      <w:pPr>
        <w:numPr>
          <w:ilvl w:val="0"/>
          <w:numId w:val="1027"/>
        </w:numPr>
        <w:pStyle w:val="Compact"/>
      </w:pPr>
      <w:r>
        <w:t xml:space="preserve">Is there a data moat? (The more devices, the better the optimization → more value → more customers?)</w:t>
      </w:r>
    </w:p>
    <w:p>
      <w:pPr>
        <w:numPr>
          <w:ilvl w:val="0"/>
          <w:numId w:val="1027"/>
        </w:numPr>
        <w:pStyle w:val="Compact"/>
      </w:pPr>
      <w:r>
        <w:t xml:space="preserve">Could the data be monetized independently? (Sell grid intelligence to utilities, researchers, policymakers?)</w:t>
      </w:r>
    </w:p>
    <w:p>
      <w:pPr>
        <w:numPr>
          <w:ilvl w:val="0"/>
          <w:numId w:val="1027"/>
        </w:numPr>
        <w:pStyle w:val="Compact"/>
      </w:pPr>
      <w:r>
        <w:t xml:space="preserve">How does Lunar’s data scale compare to Tesla’s (500K+ Powerwalls) or Enphase’s (millions of microinverters)?</w:t>
      </w:r>
    </w:p>
    <w:p>
      <w:pPr>
        <w:pStyle w:val="FirstParagraph"/>
      </w:pPr>
      <w:r>
        <w:t xml:space="preserve">SECTION 6: TECHNOLOGY ROADMAP &amp; R&amp;D</w:t>
      </w:r>
    </w:p>
    <w:p>
      <w:pPr>
        <w:numPr>
          <w:ilvl w:val="0"/>
          <w:numId w:val="1028"/>
        </w:numPr>
        <w:pStyle w:val="Compact"/>
      </w:pPr>
      <w:r>
        <w:t xml:space="preserve">What’s on the product roadmap? (Next-generation battery, higher capacity, V2H/V2G capability, whole-home electrification?)</w:t>
      </w:r>
    </w:p>
    <w:p>
      <w:pPr>
        <w:numPr>
          <w:ilvl w:val="0"/>
          <w:numId w:val="1028"/>
        </w:numPr>
        <w:pStyle w:val="Compact"/>
      </w:pPr>
      <w:r>
        <w:t xml:space="preserve">Is there evidence of R&amp;D into vehicle-to-grid (V2G) integration, especially given the Honda relationship?</w:t>
      </w:r>
    </w:p>
    <w:p>
      <w:pPr>
        <w:numPr>
          <w:ilvl w:val="0"/>
          <w:numId w:val="1028"/>
        </w:numPr>
        <w:pStyle w:val="Compact"/>
      </w:pPr>
      <w:r>
        <w:t xml:space="preserve">What about commercial/industrial storage? Is Lunar planning to move beyond residential?</w:t>
      </w:r>
    </w:p>
    <w:p>
      <w:pPr>
        <w:numPr>
          <w:ilvl w:val="0"/>
          <w:numId w:val="1028"/>
        </w:numPr>
        <w:pStyle w:val="Compact"/>
      </w:pPr>
      <w:r>
        <w:t xml:space="preserve">How much is spent on R&amp;D? (Estimate based on engineering headcount)</w:t>
      </w:r>
    </w:p>
    <w:p>
      <w:pPr>
        <w:numPr>
          <w:ilvl w:val="0"/>
          <w:numId w:val="1028"/>
        </w:numPr>
        <w:pStyle w:val="Compact"/>
      </w:pPr>
      <w:r>
        <w:t xml:space="preserve">Are there university partnerships, DOE grants, or ARPA-E funding?</w:t>
      </w:r>
    </w:p>
    <w:p>
      <w:pPr>
        <w:pStyle w:val="FirstParagraph"/>
      </w:pPr>
      <w:r>
        <w:t xml:space="preserve">SECTION 7: PLATFORM STRATEGIC VALUE — ASSET OR DISTRACTION?</w:t>
      </w:r>
    </w:p>
    <w:p>
      <w:pPr>
        <w:pStyle w:val="BodyText"/>
      </w:pPr>
      <w:r>
        <w:t xml:space="preserve">The critical strategic question: Is Gridshare Lunar’s most valuable asset or a distraction?</w:t>
      </w:r>
    </w:p>
    <w:p>
      <w:pPr>
        <w:pStyle w:val="BodyText"/>
      </w:pPr>
      <w:r>
        <w:t xml:space="preserve">Arguments it’s the most valuable asset:</w:t>
      </w:r>
      <w:r>
        <w:t xml:space="preserve"> </w:t>
      </w:r>
      <w:r>
        <w:t xml:space="preserve">- Device-agnostic platform could become the</w:t>
      </w:r>
      <w:r>
        <w:t xml:space="preserve"> </w:t>
      </w:r>
      <w:r>
        <w:t xml:space="preserve">“</w:t>
      </w:r>
      <w:r>
        <w:t xml:space="preserve">operating system</w:t>
      </w:r>
      <w:r>
        <w:t xml:space="preserve">”</w:t>
      </w:r>
      <w:r>
        <w:t xml:space="preserve"> </w:t>
      </w:r>
      <w:r>
        <w:t xml:space="preserve">for distributed energy</w:t>
      </w:r>
      <w:r>
        <w:t xml:space="preserve"> </w:t>
      </w:r>
      <w:r>
        <w:t xml:space="preserve">- 150K+ device fleet creates network effects and data advantages</w:t>
      </w:r>
      <w:r>
        <w:t xml:space="preserve"> </w:t>
      </w:r>
      <w:r>
        <w:t xml:space="preserve">- SaaS/platform business has higher margins than hardware</w:t>
      </w:r>
      <w:r>
        <w:t xml:space="preserve"> </w:t>
      </w:r>
      <w:r>
        <w:t xml:space="preserve">- Utility relationships are sticky and contractual</w:t>
      </w:r>
      <w:r>
        <w:t xml:space="preserve"> </w:t>
      </w:r>
      <w:r>
        <w:t xml:space="preserve">- Could be sold independently for significant value</w:t>
      </w:r>
    </w:p>
    <w:p>
      <w:pPr>
        <w:pStyle w:val="BodyText"/>
      </w:pPr>
      <w:r>
        <w:t xml:space="preserve">Arguments it’s a distraction:</w:t>
      </w:r>
      <w:r>
        <w:t xml:space="preserve"> </w:t>
      </w:r>
      <w:r>
        <w:t xml:space="preserve">- Managing third-party devices in Japan and UK doesn’t help sell Lunar hardware in the US</w:t>
      </w:r>
      <w:r>
        <w:t xml:space="preserve"> </w:t>
      </w:r>
      <w:r>
        <w:t xml:space="preserve">- Small team trying to maintain legacy platform while building new hardware product</w:t>
      </w:r>
      <w:r>
        <w:t xml:space="preserve"> </w:t>
      </w:r>
      <w:r>
        <w:t xml:space="preserve">- If Gridshare is truly device-agnostic, it doesn’t create hardware lock-in</w:t>
      </w:r>
      <w:r>
        <w:t xml:space="preserve"> </w:t>
      </w:r>
      <w:r>
        <w:t xml:space="preserve">- VPP software is becoming commoditized (many competitors)</w:t>
      </w:r>
      <w:r>
        <w:t xml:space="preserve"> </w:t>
      </w:r>
      <w:r>
        <w:t xml:space="preserve">- Different go-to-market (B2B enterprise sales to utilities vs. B2B2C hardware sales through installers)</w:t>
      </w:r>
    </w:p>
    <w:p>
      <w:pPr>
        <w:pStyle w:val="BodyText"/>
      </w:pPr>
      <w:r>
        <w:t xml:space="preserve">What evidence exists to support either conclusion?</w:t>
      </w:r>
    </w:p>
    <w:p>
      <w:pPr>
        <w:pStyle w:val="BodyText"/>
      </w:pPr>
      <w:r>
        <w:t xml:space="preserve">End your output with</w:t>
      </w:r>
      <w:r>
        <w:t xml:space="preserve"> </w:t>
      </w:r>
      <w:r>
        <w:t xml:space="preserve">“</w:t>
      </w:r>
      <w:r>
        <w:t xml:space="preserve">NOTABLE ANOMALIES</w:t>
      </w:r>
      <w:r>
        <w:t xml:space="preserve">”</w:t>
      </w:r>
      <w:r>
        <w:t xml:space="preserve"> </w:t>
      </w:r>
      <w:r>
        <w:t xml:space="preserve">— anything surprising, contradictory, or unusual you’ve found. Pay particular attention to:</w:t>
      </w:r>
      <w:r>
        <w:t xml:space="preserve"> </w:t>
      </w:r>
      <w:r>
        <w:t xml:space="preserve">- Technology claims that may be overstated vs. reality</w:t>
      </w:r>
      <w:r>
        <w:t xml:space="preserve"> </w:t>
      </w:r>
      <w:r>
        <w:t xml:space="preserve">- Patents that seem unusually valuable or strategically important</w:t>
      </w:r>
      <w:r>
        <w:t xml:space="preserve"> </w:t>
      </w:r>
      <w:r>
        <w:t xml:space="preserve">- Evidence that Gridshare is or isn’t generating meaningful revenue</w:t>
      </w:r>
      <w:r>
        <w:t xml:space="preserve"> </w:t>
      </w:r>
      <w:r>
        <w:t xml:space="preserve">- Signs that the hardware and software strategies are aligned or conflicting</w:t>
      </w:r>
      <w:r>
        <w:t xml:space="preserve"> </w:t>
      </w:r>
      <w:r>
        <w:t xml:space="preserve">- Competitors making technology moves that could leapfrog Lunar</w:t>
      </w:r>
      <w:r>
        <w:t xml:space="preserve"> </w:t>
      </w:r>
      <w:r>
        <w:t xml:space="preserve">- Data assets that are being underutilized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821">
    <w:nsid w:val="ea454b4c"/>
    <w:multiLevelType w:val="multilevel"/>
    <w:lvl w:ilvl="0">
      <w:start w:val="1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822">
    <w:nsid w:val="47261bad"/>
    <w:multiLevelType w:val="multilevel"/>
    <w:lvl w:ilvl="0">
      <w:start w:val="2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2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2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2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2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2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2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2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2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3">
    <w:nsid w:val="b3cbbdee"/>
    <w:multiLevelType w:val="multilevel"/>
    <w:lvl w:ilvl="0">
      <w:start w:val="3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3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3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3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3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3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3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3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3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4">
    <w:nsid w:val="4fbe019a"/>
    <w:multiLevelType w:val="multilevel"/>
    <w:lvl w:ilvl="0">
      <w:start w:val="4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4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4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4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4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4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4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4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4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1"/>
  </w:num>
  <w:num w:numId="1013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1"/>
  </w:num>
  <w:num w:numId="1015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1"/>
  </w:num>
  <w:num w:numId="101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1"/>
  </w:num>
  <w:num w:numId="102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1"/>
  </w:num>
  <w:num w:numId="1025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2026-02-28T04:44:31Z</dcterms:created>
  <dcterms:modified xsi:type="dcterms:W3CDTF">2026-02-28T04:44:31Z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