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strategic research analyst examining macro trends, market evolution, and adjacent opportunities relevant to Lunar Energy’s business. Lunar sells residential battery systems (20 kWh) through installers and operates a VPP software platform (Gridshare) managing 150,000+ devices. Your task is to map the forces shaping the company’s operating environment and identify specific, actionable adjacent market opportunities.</w:t>
      </w:r>
    </w:p>
    <w:p>
      <w:pPr>
        <w:pStyle w:val="BodyText"/>
      </w:pPr>
      <w:r>
        <w:t xml:space="preserve">SECTION 1: ELECTRICITY MARKET MACRO TRENDS</w:t>
      </w:r>
    </w:p>
    <w:p>
      <w:pPr>
        <w:numPr>
          <w:ilvl w:val="0"/>
          <w:numId w:val="1001"/>
        </w:numPr>
        <w:pStyle w:val="Compact"/>
      </w:pPr>
      <w:r>
        <w:t xml:space="preserve">Demand growth:</w:t>
      </w:r>
    </w:p>
    <w:p>
      <w:pPr>
        <w:numPr>
          <w:ilvl w:val="0"/>
          <w:numId w:val="1002"/>
        </w:numPr>
        <w:pStyle w:val="Compact"/>
      </w:pPr>
      <w:r>
        <w:t xml:space="preserve">US electricity demand has been flat for 15 years but is now growing. Quantify the expected demand growth through 2030, by driver:</w:t>
      </w:r>
    </w:p>
    <w:p>
      <w:pPr>
        <w:numPr>
          <w:ilvl w:val="1"/>
          <w:numId w:val="1003"/>
        </w:numPr>
        <w:pStyle w:val="Compact"/>
      </w:pPr>
      <w:r>
        <w:t xml:space="preserve">Data center buildout (AI, cloud computing): How many GW of new demand? Where geographically?</w:t>
      </w:r>
    </w:p>
    <w:p>
      <w:pPr>
        <w:numPr>
          <w:ilvl w:val="1"/>
          <w:numId w:val="1003"/>
        </w:numPr>
        <w:pStyle w:val="Compact"/>
      </w:pPr>
      <w:r>
        <w:t xml:space="preserve">Electric vehicle adoption: How many additional GWh of residential charging by 2030?</w:t>
      </w:r>
    </w:p>
    <w:p>
      <w:pPr>
        <w:numPr>
          <w:ilvl w:val="1"/>
          <w:numId w:val="1003"/>
        </w:numPr>
        <w:pStyle w:val="Compact"/>
      </w:pPr>
      <w:r>
        <w:t xml:space="preserve">Heat pump adoption (electrification of heating): Incremental residential electricity demand?</w:t>
      </w:r>
    </w:p>
    <w:p>
      <w:pPr>
        <w:numPr>
          <w:ilvl w:val="1"/>
          <w:numId w:val="1003"/>
        </w:numPr>
        <w:pStyle w:val="Compact"/>
      </w:pPr>
      <w:r>
        <w:t xml:space="preserve">Industrial reshoring: Manufacturing demand growth?</w:t>
      </w:r>
    </w:p>
    <w:p>
      <w:pPr>
        <w:numPr>
          <w:ilvl w:val="0"/>
          <w:numId w:val="1002"/>
        </w:numPr>
        <w:pStyle w:val="Compact"/>
      </w:pPr>
      <w:r>
        <w:t xml:space="preserve">What does this demand growth mean for grid stress, electricity prices, and the value of distributed storage?</w:t>
      </w:r>
    </w:p>
    <w:p>
      <w:pPr>
        <w:numPr>
          <w:ilvl w:val="0"/>
          <w:numId w:val="1004"/>
        </w:numPr>
        <w:pStyle w:val="Compact"/>
      </w:pPr>
      <w:r>
        <w:t xml:space="preserve">Grid reliability crisis:</w:t>
      </w:r>
    </w:p>
    <w:p>
      <w:pPr>
        <w:numPr>
          <w:ilvl w:val="0"/>
          <w:numId w:val="1005"/>
        </w:numPr>
        <w:pStyle w:val="Compact"/>
      </w:pPr>
      <w:r>
        <w:t xml:space="preserve">Map major grid reliability events of the past 3 years (Texas 2021/2024, California rolling blackouts, hurricane impacts, winter storms)</w:t>
      </w:r>
    </w:p>
    <w:p>
      <w:pPr>
        <w:numPr>
          <w:ilvl w:val="0"/>
          <w:numId w:val="1005"/>
        </w:numPr>
        <w:pStyle w:val="Compact"/>
      </w:pPr>
      <w:r>
        <w:t xml:space="preserve">How many US households experienced power outages in 2023, 2024? Average duration?</w:t>
      </w:r>
    </w:p>
    <w:p>
      <w:pPr>
        <w:numPr>
          <w:ilvl w:val="0"/>
          <w:numId w:val="1005"/>
        </w:numPr>
        <w:pStyle w:val="Compact"/>
      </w:pPr>
      <w:r>
        <w:t xml:space="preserve">Which regions are most vulnerable to future grid stress?</w:t>
      </w:r>
    </w:p>
    <w:p>
      <w:pPr>
        <w:numPr>
          <w:ilvl w:val="0"/>
          <w:numId w:val="1005"/>
        </w:numPr>
        <w:pStyle w:val="Compact"/>
      </w:pPr>
      <w:r>
        <w:t xml:space="preserve">How does grid unreliability drive consumer demand for battery backup?</w:t>
      </w:r>
    </w:p>
    <w:p>
      <w:pPr>
        <w:numPr>
          <w:ilvl w:val="0"/>
          <w:numId w:val="1005"/>
        </w:numPr>
        <w:pStyle w:val="Compact"/>
      </w:pPr>
      <w:r>
        <w:t xml:space="preserve">What is the estimated</w:t>
      </w:r>
      <w:r>
        <w:t xml:space="preserve"> </w:t>
      </w:r>
      <w:r>
        <w:t xml:space="preserve">“</w:t>
      </w:r>
      <w:r>
        <w:t xml:space="preserve">willingness to pay</w:t>
      </w:r>
      <w:r>
        <w:t xml:space="preserve">”</w:t>
      </w:r>
      <w:r>
        <w:t xml:space="preserve"> </w:t>
      </w:r>
      <w:r>
        <w:t xml:space="preserve">for backup power capability vs. pure bill savings?</w:t>
      </w:r>
    </w:p>
    <w:p>
      <w:pPr>
        <w:numPr>
          <w:ilvl w:val="0"/>
          <w:numId w:val="1006"/>
        </w:numPr>
        <w:pStyle w:val="Compact"/>
      </w:pPr>
      <w:r>
        <w:t xml:space="preserve">Electricity price trajectory:</w:t>
      </w:r>
    </w:p>
    <w:p>
      <w:pPr>
        <w:numPr>
          <w:ilvl w:val="0"/>
          <w:numId w:val="1007"/>
        </w:numPr>
        <w:pStyle w:val="Compact"/>
      </w:pPr>
      <w:r>
        <w:t xml:space="preserve">Average US residential electricity prices: 2020 vs. 2025, by state</w:t>
      </w:r>
    </w:p>
    <w:p>
      <w:pPr>
        <w:numPr>
          <w:ilvl w:val="0"/>
          <w:numId w:val="1007"/>
        </w:numPr>
        <w:pStyle w:val="Compact"/>
      </w:pPr>
      <w:r>
        <w:t xml:space="preserve">Projected electricity price growth through 2030</w:t>
      </w:r>
    </w:p>
    <w:p>
      <w:pPr>
        <w:numPr>
          <w:ilvl w:val="0"/>
          <w:numId w:val="1007"/>
        </w:numPr>
        <w:pStyle w:val="Compact"/>
      </w:pPr>
      <w:r>
        <w:t xml:space="preserve">Which states have the highest residential rates? (Hawaii, California, Connecticut, Massachusetts, New York)</w:t>
      </w:r>
    </w:p>
    <w:p>
      <w:pPr>
        <w:numPr>
          <w:ilvl w:val="0"/>
          <w:numId w:val="1007"/>
        </w:numPr>
        <w:pStyle w:val="Compact"/>
      </w:pPr>
      <w:r>
        <w:t xml:space="preserve">At what electricity rate does a battery storage system become economically compelling without incentives?</w:t>
      </w:r>
    </w:p>
    <w:p>
      <w:pPr>
        <w:numPr>
          <w:ilvl w:val="0"/>
          <w:numId w:val="1008"/>
        </w:numPr>
        <w:pStyle w:val="Compact"/>
      </w:pPr>
      <w:r>
        <w:t xml:space="preserve">Time-of-use rate proliferation:</w:t>
      </w:r>
    </w:p>
    <w:p>
      <w:pPr>
        <w:numPr>
          <w:ilvl w:val="0"/>
          <w:numId w:val="1009"/>
        </w:numPr>
        <w:pStyle w:val="Compact"/>
      </w:pPr>
      <w:r>
        <w:t xml:space="preserve">How many US utilities have adopted time-of-use (TOU) rates?</w:t>
      </w:r>
    </w:p>
    <w:p>
      <w:pPr>
        <w:numPr>
          <w:ilvl w:val="0"/>
          <w:numId w:val="1009"/>
        </w:numPr>
        <w:pStyle w:val="Compact"/>
      </w:pPr>
      <w:r>
        <w:t xml:space="preserve">What is the peak-to-off-peak price differential? (This drives battery arbitrage value)</w:t>
      </w:r>
    </w:p>
    <w:p>
      <w:pPr>
        <w:numPr>
          <w:ilvl w:val="0"/>
          <w:numId w:val="1009"/>
        </w:numPr>
        <w:pStyle w:val="Compact"/>
      </w:pPr>
      <w:r>
        <w:t xml:space="preserve">Are TOU rates expanding or contracting?</w:t>
      </w:r>
    </w:p>
    <w:p>
      <w:pPr>
        <w:pStyle w:val="FirstParagraph"/>
      </w:pPr>
      <w:r>
        <w:t xml:space="preserve">SECTION 2: VPP MARKET EVOLUTION — THE $100B OPPORTUNITY?</w:t>
      </w:r>
    </w:p>
    <w:p>
      <w:pPr>
        <w:numPr>
          <w:ilvl w:val="0"/>
          <w:numId w:val="1010"/>
        </w:numPr>
        <w:pStyle w:val="Compact"/>
      </w:pPr>
      <w:r>
        <w:t xml:space="preserve">VPP market sizing:</w:t>
      </w:r>
    </w:p>
    <w:p>
      <w:pPr>
        <w:numPr>
          <w:ilvl w:val="0"/>
          <w:numId w:val="1011"/>
        </w:numPr>
        <w:pStyle w:val="Compact"/>
      </w:pPr>
      <w:r>
        <w:t xml:space="preserve">What is the current US VPP market size (MW enrolled, revenue generated)?</w:t>
      </w:r>
    </w:p>
    <w:p>
      <w:pPr>
        <w:numPr>
          <w:ilvl w:val="0"/>
          <w:numId w:val="1011"/>
        </w:numPr>
        <w:pStyle w:val="Compact"/>
      </w:pPr>
      <w:r>
        <w:t xml:space="preserve">How many utilities have active VPP programs?</w:t>
      </w:r>
    </w:p>
    <w:p>
      <w:pPr>
        <w:numPr>
          <w:ilvl w:val="0"/>
          <w:numId w:val="1011"/>
        </w:numPr>
        <w:pStyle w:val="Compact"/>
      </w:pPr>
      <w:r>
        <w:t xml:space="preserve">What is the projected VPP market size by 2030?</w:t>
      </w:r>
    </w:p>
    <w:p>
      <w:pPr>
        <w:numPr>
          <w:ilvl w:val="0"/>
          <w:numId w:val="1011"/>
        </w:numPr>
        <w:pStyle w:val="Compact"/>
      </w:pPr>
      <w:r>
        <w:t xml:space="preserve">How much utility transmission and distribution (T&amp;D) investment could VPPs defer or avoid?</w:t>
      </w:r>
    </w:p>
    <w:p>
      <w:pPr>
        <w:numPr>
          <w:ilvl w:val="0"/>
          <w:numId w:val="1012"/>
        </w:numPr>
        <w:pStyle w:val="Compact"/>
      </w:pPr>
      <w:r>
        <w:t xml:space="preserve">VPP business model evolution:</w:t>
      </w:r>
    </w:p>
    <w:p>
      <w:pPr>
        <w:numPr>
          <w:ilvl w:val="0"/>
          <w:numId w:val="1013"/>
        </w:numPr>
        <w:pStyle w:val="Compact"/>
      </w:pPr>
      <w:r>
        <w:t xml:space="preserve">Map the evolution of VPP business models:</w:t>
      </w:r>
    </w:p>
    <w:p>
      <w:pPr>
        <w:numPr>
          <w:ilvl w:val="1"/>
          <w:numId w:val="1014"/>
        </w:numPr>
        <w:pStyle w:val="Compact"/>
      </w:pPr>
      <w:r>
        <w:t xml:space="preserve">Utility-owned (utility procures and controls equipment)</w:t>
      </w:r>
    </w:p>
    <w:p>
      <w:pPr>
        <w:numPr>
          <w:ilvl w:val="1"/>
          <w:numId w:val="1014"/>
        </w:numPr>
        <w:pStyle w:val="Compact"/>
      </w:pPr>
      <w:r>
        <w:t xml:space="preserve">Third-party aggregator (company like Lunar aggregates customer-owned devices)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Battery-as-a-Service</w:t>
      </w:r>
      <w:r>
        <w:t xml:space="preserve">”</w:t>
      </w:r>
      <w:r>
        <w:t xml:space="preserve"> </w:t>
      </w:r>
      <w:r>
        <w:t xml:space="preserve">(company installs free battery, monetizes VPP — Base Power model)</w:t>
      </w:r>
    </w:p>
    <w:p>
      <w:pPr>
        <w:numPr>
          <w:ilvl w:val="1"/>
          <w:numId w:val="1014"/>
        </w:numPr>
        <w:pStyle w:val="Compact"/>
      </w:pPr>
      <w:r>
        <w:t xml:space="preserve">Hybrid models</w:t>
      </w:r>
    </w:p>
    <w:p>
      <w:pPr>
        <w:numPr>
          <w:ilvl w:val="0"/>
          <w:numId w:val="1013"/>
        </w:numPr>
        <w:pStyle w:val="Compact"/>
      </w:pPr>
      <w:r>
        <w:t xml:space="preserve">Which model is winning? Why?</w:t>
      </w:r>
    </w:p>
    <w:p>
      <w:pPr>
        <w:numPr>
          <w:ilvl w:val="0"/>
          <w:numId w:val="1013"/>
        </w:numPr>
        <w:pStyle w:val="Compact"/>
      </w:pPr>
      <w:r>
        <w:t xml:space="preserve">Where does Lunar’s model fit? Could Lunar adopt the Base Power</w:t>
      </w:r>
      <w:r>
        <w:t xml:space="preserve"> </w:t>
      </w:r>
      <w:r>
        <w:t xml:space="preserve">“</w:t>
      </w:r>
      <w:r>
        <w:t xml:space="preserve">free battery</w:t>
      </w:r>
      <w:r>
        <w:t xml:space="preserve">”</w:t>
      </w:r>
      <w:r>
        <w:t xml:space="preserve"> </w:t>
      </w:r>
      <w:r>
        <w:t xml:space="preserve">model?</w:t>
      </w:r>
    </w:p>
    <w:p>
      <w:pPr>
        <w:numPr>
          <w:ilvl w:val="0"/>
          <w:numId w:val="1015"/>
        </w:numPr>
        <w:pStyle w:val="Compact"/>
      </w:pPr>
      <w:r>
        <w:t xml:space="preserve">Grid operator perspective:</w:t>
      </w:r>
    </w:p>
    <w:p>
      <w:pPr>
        <w:numPr>
          <w:ilvl w:val="0"/>
          <w:numId w:val="1016"/>
        </w:numPr>
        <w:pStyle w:val="Compact"/>
      </w:pPr>
      <w:r>
        <w:t xml:space="preserve">What do ISOs and utilities actually need from VPPs? (Capacity, energy, ancillary services, resilience)</w:t>
      </w:r>
    </w:p>
    <w:p>
      <w:pPr>
        <w:numPr>
          <w:ilvl w:val="0"/>
          <w:numId w:val="1016"/>
        </w:numPr>
        <w:pStyle w:val="Compact"/>
      </w:pPr>
      <w:r>
        <w:t xml:space="preserve">What are the technical requirements for VPP participation in wholesale markets?</w:t>
      </w:r>
    </w:p>
    <w:p>
      <w:pPr>
        <w:numPr>
          <w:ilvl w:val="0"/>
          <w:numId w:val="1016"/>
        </w:numPr>
        <w:pStyle w:val="Compact"/>
      </w:pPr>
      <w:r>
        <w:t xml:space="preserve">How reliable are residential VPPs vs. utility-scale batteries or gas peakers?</w:t>
      </w:r>
    </w:p>
    <w:p>
      <w:pPr>
        <w:numPr>
          <w:ilvl w:val="0"/>
          <w:numId w:val="1016"/>
        </w:numPr>
        <w:pStyle w:val="Compact"/>
      </w:pPr>
      <w:r>
        <w:t xml:space="preserve">What premium do grid operators pay for proven, reliable VPP capacity?</w:t>
      </w:r>
    </w:p>
    <w:p>
      <w:pPr>
        <w:numPr>
          <w:ilvl w:val="0"/>
          <w:numId w:val="1017"/>
        </w:numPr>
        <w:pStyle w:val="Compact"/>
      </w:pPr>
      <w:r>
        <w:t xml:space="preserve">VPP technology requirements:</w:t>
      </w:r>
    </w:p>
    <w:p>
      <w:pPr>
        <w:numPr>
          <w:ilvl w:val="0"/>
          <w:numId w:val="1018"/>
        </w:numPr>
        <w:pStyle w:val="Compact"/>
      </w:pPr>
      <w:r>
        <w:t xml:space="preserve">What software capabilities are essential for next-generation VPPs?</w:t>
      </w:r>
    </w:p>
    <w:p>
      <w:pPr>
        <w:numPr>
          <w:ilvl w:val="0"/>
          <w:numId w:val="1018"/>
        </w:numPr>
        <w:pStyle w:val="Compact"/>
      </w:pPr>
      <w:r>
        <w:t xml:space="preserve">How important is forecasting accuracy vs. real-time dispatch vs. bidding optimization?</w:t>
      </w:r>
    </w:p>
    <w:p>
      <w:pPr>
        <w:numPr>
          <w:ilvl w:val="0"/>
          <w:numId w:val="1018"/>
        </w:numPr>
        <w:pStyle w:val="Compact"/>
      </w:pPr>
      <w:r>
        <w:t xml:space="preserve">Is there a</w:t>
      </w:r>
      <w:r>
        <w:t xml:space="preserve"> </w:t>
      </w:r>
      <w:r>
        <w:t xml:space="preserve">“</w:t>
      </w:r>
      <w:r>
        <w:t xml:space="preserve">winner-take-most</w:t>
      </w:r>
      <w:r>
        <w:t xml:space="preserve">”</w:t>
      </w:r>
      <w:r>
        <w:t xml:space="preserve"> </w:t>
      </w:r>
      <w:r>
        <w:t xml:space="preserve">dynamic in VPP software, or is it fragmented?</w:t>
      </w:r>
    </w:p>
    <w:p>
      <w:pPr>
        <w:numPr>
          <w:ilvl w:val="0"/>
          <w:numId w:val="1018"/>
        </w:numPr>
        <w:pStyle w:val="Compact"/>
      </w:pPr>
      <w:r>
        <w:t xml:space="preserve">Could Gridshare become a VPP platform standard, or will utilities develop their own?</w:t>
      </w:r>
    </w:p>
    <w:p>
      <w:pPr>
        <w:pStyle w:val="FirstParagraph"/>
      </w:pPr>
      <w:r>
        <w:t xml:space="preserve">SECTION 3: ADJACENT MARKET OPPORTUNITIES</w:t>
      </w:r>
    </w:p>
    <w:p>
      <w:pPr>
        <w:pStyle w:val="BodyText"/>
      </w:pPr>
      <w:r>
        <w:t xml:space="preserve">For each potential adjacency, analyze the market size, competitive landscape, fit with Lunar’s capabilities, and specific entry strategy:</w:t>
      </w:r>
    </w:p>
    <w:p>
      <w:pPr>
        <w:numPr>
          <w:ilvl w:val="0"/>
          <w:numId w:val="1019"/>
        </w:numPr>
        <w:pStyle w:val="Compact"/>
      </w:pPr>
      <w:r>
        <w:t xml:space="preserve">Whole-home electrification:</w:t>
      </w:r>
    </w:p>
    <w:p>
      <w:pPr>
        <w:numPr>
          <w:ilvl w:val="0"/>
          <w:numId w:val="1020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Bridge</w:t>
      </w:r>
      <w:r>
        <w:t xml:space="preserve">”</w:t>
      </w:r>
      <w:r>
        <w:t xml:space="preserve"> </w:t>
      </w:r>
      <w:r>
        <w:t xml:space="preserve">smart panel suggests Lunar is thinking about more than just batteries. Could they become a whole-home energy management company?</w:t>
      </w:r>
    </w:p>
    <w:p>
      <w:pPr>
        <w:numPr>
          <w:ilvl w:val="0"/>
          <w:numId w:val="1020"/>
        </w:numPr>
        <w:pStyle w:val="Compact"/>
      </w:pPr>
      <w:r>
        <w:t xml:space="preserve">What does whole-home electrification include? (Solar, battery, heat pump, water heater, EV charger, smart panel, induction cooktop)</w:t>
      </w:r>
    </w:p>
    <w:p>
      <w:pPr>
        <w:numPr>
          <w:ilvl w:val="0"/>
          <w:numId w:val="1020"/>
        </w:numPr>
        <w:pStyle w:val="Compact"/>
      </w:pPr>
      <w:r>
        <w:t xml:space="preserve">How large is the whole-home electrification market? Who are the players? (Span.io for smart panels, various heat pump manufacturers)</w:t>
      </w:r>
    </w:p>
    <w:p>
      <w:pPr>
        <w:numPr>
          <w:ilvl w:val="0"/>
          <w:numId w:val="1020"/>
        </w:numPr>
        <w:pStyle w:val="Compact"/>
      </w:pPr>
      <w:r>
        <w:t xml:space="preserve">Could Lunar bundle all electrification equipment and offer</w:t>
      </w:r>
      <w:r>
        <w:t xml:space="preserve"> </w:t>
      </w:r>
      <w:r>
        <w:t xml:space="preserve">“</w:t>
      </w:r>
      <w:r>
        <w:t xml:space="preserve">one-stop</w:t>
      </w:r>
      <w:r>
        <w:t xml:space="preserve">”</w:t>
      </w:r>
      <w:r>
        <w:t xml:space="preserve"> </w:t>
      </w:r>
      <w:r>
        <w:t xml:space="preserve">whole-home conversion?</w:t>
      </w:r>
    </w:p>
    <w:p>
      <w:pPr>
        <w:numPr>
          <w:ilvl w:val="0"/>
          <w:numId w:val="1020"/>
        </w:numPr>
        <w:pStyle w:val="Compact"/>
      </w:pPr>
      <w:r>
        <w:t xml:space="preserve">What margins are available in whole-home electrification vs. battery-only?</w:t>
      </w:r>
    </w:p>
    <w:p>
      <w:pPr>
        <w:numPr>
          <w:ilvl w:val="0"/>
          <w:numId w:val="1021"/>
        </w:numPr>
        <w:pStyle w:val="Compact"/>
      </w:pPr>
      <w:r>
        <w:t xml:space="preserve">Electric vehicle integration (V2H/V2G):</w:t>
      </w:r>
    </w:p>
    <w:p>
      <w:pPr>
        <w:numPr>
          <w:ilvl w:val="0"/>
          <w:numId w:val="1022"/>
        </w:numPr>
        <w:pStyle w:val="Compact"/>
      </w:pPr>
      <w:r>
        <w:t xml:space="preserve">The Honda partnership suggests EV integration interest. What is the V2H (vehicle-to-home) and V2G (vehicle-to-grid) market opportunity?</w:t>
      </w:r>
    </w:p>
    <w:p>
      <w:pPr>
        <w:numPr>
          <w:ilvl w:val="0"/>
          <w:numId w:val="1022"/>
        </w:numPr>
        <w:pStyle w:val="Compact"/>
      </w:pPr>
      <w:r>
        <w:t xml:space="preserve">Which EVs support bidirectional charging? (Ford F-150 Lightning, Hyundai Ioniq 5, Nissan Leaf, others)</w:t>
      </w:r>
    </w:p>
    <w:p>
      <w:pPr>
        <w:numPr>
          <w:ilvl w:val="0"/>
          <w:numId w:val="1022"/>
        </w:numPr>
        <w:pStyle w:val="Compact"/>
      </w:pPr>
      <w:r>
        <w:t xml:space="preserve">How could Lunar’s system integrate with an EV as a secondary battery?</w:t>
      </w:r>
    </w:p>
    <w:p>
      <w:pPr>
        <w:numPr>
          <w:ilvl w:val="0"/>
          <w:numId w:val="1022"/>
        </w:numPr>
        <w:pStyle w:val="Compact"/>
      </w:pPr>
      <w:r>
        <w:t xml:space="preserve">What additional hardware would be needed?</w:t>
      </w:r>
    </w:p>
    <w:p>
      <w:pPr>
        <w:numPr>
          <w:ilvl w:val="0"/>
          <w:numId w:val="1022"/>
        </w:numPr>
        <w:pStyle w:val="Compact"/>
      </w:pPr>
      <w:r>
        <w:t xml:space="preserve">When does V2H/V2G reach meaningful adoption? (2026? 2028? 2030?)</w:t>
      </w:r>
    </w:p>
    <w:p>
      <w:pPr>
        <w:numPr>
          <w:ilvl w:val="0"/>
          <w:numId w:val="1022"/>
        </w:numPr>
        <w:pStyle w:val="Compact"/>
      </w:pPr>
      <w:r>
        <w:t xml:space="preserve">Could Gridshare optimize both stationary batteries and EV batteries simultaneously?</w:t>
      </w:r>
    </w:p>
    <w:p>
      <w:pPr>
        <w:numPr>
          <w:ilvl w:val="0"/>
          <w:numId w:val="1023"/>
        </w:numPr>
        <w:pStyle w:val="Compact"/>
      </w:pPr>
      <w:r>
        <w:t xml:space="preserve">Commercial &amp; Industrial (C&amp;I) storage:</w:t>
      </w:r>
    </w:p>
    <w:p>
      <w:pPr>
        <w:numPr>
          <w:ilvl w:val="0"/>
          <w:numId w:val="1024"/>
        </w:numPr>
        <w:pStyle w:val="Compact"/>
      </w:pPr>
      <w:r>
        <w:t xml:space="preserve">Lunar currently focuses on residential (15-30 kWh). The C&amp;I market uses 100-500 kWh systems.</w:t>
      </w:r>
    </w:p>
    <w:p>
      <w:pPr>
        <w:numPr>
          <w:ilvl w:val="0"/>
          <w:numId w:val="1024"/>
        </w:numPr>
        <w:pStyle w:val="Compact"/>
      </w:pPr>
      <w:r>
        <w:t xml:space="preserve">Could Lunar scale up its modular design for small commercial customers?</w:t>
      </w:r>
    </w:p>
    <w:p>
      <w:pPr>
        <w:numPr>
          <w:ilvl w:val="0"/>
          <w:numId w:val="1024"/>
        </w:numPr>
        <w:pStyle w:val="Compact"/>
      </w:pPr>
      <w:r>
        <w:t xml:space="preserve">What’s the C&amp;I storage market size? (Behind-the-meter commercial storage)</w:t>
      </w:r>
    </w:p>
    <w:p>
      <w:pPr>
        <w:numPr>
          <w:ilvl w:val="0"/>
          <w:numId w:val="1024"/>
        </w:numPr>
        <w:pStyle w:val="Compact"/>
      </w:pPr>
      <w:r>
        <w:t xml:space="preserve">Who serves this market? (Tesla Powerpack/Megapack, Fluence, Stem/AlsoEnergy)</w:t>
      </w:r>
    </w:p>
    <w:p>
      <w:pPr>
        <w:numPr>
          <w:ilvl w:val="0"/>
          <w:numId w:val="1024"/>
        </w:numPr>
        <w:pStyle w:val="Compact"/>
      </w:pPr>
      <w:r>
        <w:t xml:space="preserve">Is there an underserved segment (small businesses: restaurants, retail, offices) that needs 50-100 kWh?</w:t>
      </w:r>
    </w:p>
    <w:p>
      <w:pPr>
        <w:numPr>
          <w:ilvl w:val="0"/>
          <w:numId w:val="1025"/>
        </w:numPr>
        <w:pStyle w:val="Compact"/>
      </w:pPr>
      <w:r>
        <w:t xml:space="preserve">Energy-as-a-Service:</w:t>
      </w:r>
    </w:p>
    <w:p>
      <w:pPr>
        <w:numPr>
          <w:ilvl w:val="0"/>
          <w:numId w:val="1026"/>
        </w:numPr>
        <w:pStyle w:val="Compact"/>
      </w:pPr>
      <w:r>
        <w:t xml:space="preserve">Could Lunar transition from selling hardware to providing</w:t>
      </w:r>
      <w:r>
        <w:t xml:space="preserve"> </w:t>
      </w:r>
      <w:r>
        <w:t xml:space="preserve">“</w:t>
      </w:r>
      <w:r>
        <w:t xml:space="preserve">energy-as-a-service</w:t>
      </w:r>
      <w:r>
        <w:t xml:space="preserve">”</w:t>
      </w:r>
      <w:r>
        <w:t xml:space="preserve"> </w:t>
      </w:r>
      <w:r>
        <w:t xml:space="preserve">— where homeowners pay a monthly fee and Lunar owns/operates the battery?</w:t>
      </w:r>
    </w:p>
    <w:p>
      <w:pPr>
        <w:numPr>
          <w:ilvl w:val="0"/>
          <w:numId w:val="1026"/>
        </w:numPr>
        <w:pStyle w:val="Compact"/>
      </w:pPr>
      <w:r>
        <w:t xml:space="preserve">This is essentially what Base Power does. Could Lunar replicate it?</w:t>
      </w:r>
    </w:p>
    <w:p>
      <w:pPr>
        <w:numPr>
          <w:ilvl w:val="0"/>
          <w:numId w:val="1026"/>
        </w:numPr>
        <w:pStyle w:val="Compact"/>
      </w:pPr>
      <w:r>
        <w:t xml:space="preserve">What are the financing requirements for an asset-heavy energy-as-a-service model?</w:t>
      </w:r>
    </w:p>
    <w:p>
      <w:pPr>
        <w:numPr>
          <w:ilvl w:val="0"/>
          <w:numId w:val="1026"/>
        </w:numPr>
        <w:pStyle w:val="Compact"/>
      </w:pPr>
      <w:r>
        <w:t xml:space="preserve">What margins are achievable?</w:t>
      </w:r>
    </w:p>
    <w:p>
      <w:pPr>
        <w:numPr>
          <w:ilvl w:val="0"/>
          <w:numId w:val="1027"/>
        </w:numPr>
        <w:pStyle w:val="Compact"/>
      </w:pPr>
      <w:r>
        <w:t xml:space="preserve">Grid services marketplace:</w:t>
      </w:r>
    </w:p>
    <w:p>
      <w:pPr>
        <w:numPr>
          <w:ilvl w:val="0"/>
          <w:numId w:val="1028"/>
        </w:numPr>
        <w:pStyle w:val="Compact"/>
      </w:pPr>
      <w:r>
        <w:t xml:space="preserve">Could Gridshare evolve into a two-sided marketplace — matching distributed energy resources with utility/grid operator needs?</w:t>
      </w:r>
    </w:p>
    <w:p>
      <w:pPr>
        <w:numPr>
          <w:ilvl w:val="0"/>
          <w:numId w:val="1028"/>
        </w:numPr>
        <w:pStyle w:val="Compact"/>
      </w:pPr>
      <w:r>
        <w:t xml:space="preserve">This would be a platform play similar to Uber for energy</w:t>
      </w:r>
    </w:p>
    <w:p>
      <w:pPr>
        <w:numPr>
          <w:ilvl w:val="0"/>
          <w:numId w:val="1028"/>
        </w:numPr>
        <w:pStyle w:val="Compact"/>
      </w:pPr>
      <w:r>
        <w:t xml:space="preserve">What are the technical and regulatory barriers?</w:t>
      </w:r>
    </w:p>
    <w:p>
      <w:pPr>
        <w:numPr>
          <w:ilvl w:val="0"/>
          <w:numId w:val="1028"/>
        </w:numPr>
        <w:pStyle w:val="Compact"/>
      </w:pPr>
      <w:r>
        <w:t xml:space="preserve">Who else is trying this? (Leap, Voltus, CPower)</w:t>
      </w:r>
    </w:p>
    <w:p>
      <w:pPr>
        <w:numPr>
          <w:ilvl w:val="0"/>
          <w:numId w:val="1029"/>
        </w:numPr>
        <w:pStyle w:val="Compact"/>
      </w:pPr>
      <w:r>
        <w:t xml:space="preserve">International expansion:</w:t>
      </w:r>
    </w:p>
    <w:p>
      <w:pPr>
        <w:numPr>
          <w:ilvl w:val="0"/>
          <w:numId w:val="1030"/>
        </w:numPr>
        <w:pStyle w:val="Compact"/>
      </w:pPr>
      <w:r>
        <w:t xml:space="preserve">Gridshare already operates in Japan, UK, and Europe. Could Lunar sell hardware internationally?</w:t>
      </w:r>
    </w:p>
    <w:p>
      <w:pPr>
        <w:numPr>
          <w:ilvl w:val="0"/>
          <w:numId w:val="1030"/>
        </w:numPr>
        <w:pStyle w:val="Compact"/>
      </w:pPr>
      <w:r>
        <w:t xml:space="preserve">What are the largest residential battery markets globally? (Australia, Germany, Japan, UK, Italy)</w:t>
      </w:r>
    </w:p>
    <w:p>
      <w:pPr>
        <w:numPr>
          <w:ilvl w:val="0"/>
          <w:numId w:val="1030"/>
        </w:numPr>
        <w:pStyle w:val="Compact"/>
      </w:pPr>
      <w:r>
        <w:t xml:space="preserve">What product modifications would be needed for each market?</w:t>
      </w:r>
    </w:p>
    <w:p>
      <w:pPr>
        <w:numPr>
          <w:ilvl w:val="0"/>
          <w:numId w:val="1030"/>
        </w:numPr>
        <w:pStyle w:val="Compact"/>
      </w:pPr>
      <w:r>
        <w:t xml:space="preserve">Which markets have the best regulatory environment for VPPs?</w:t>
      </w:r>
    </w:p>
    <w:p>
      <w:pPr>
        <w:pStyle w:val="FirstParagraph"/>
      </w:pPr>
      <w:r>
        <w:t xml:space="preserve">SECTION 4: LOCAL ECOSYSTEM ANALYSIS</w:t>
      </w:r>
    </w:p>
    <w:p>
      <w:pPr>
        <w:numPr>
          <w:ilvl w:val="0"/>
          <w:numId w:val="1031"/>
        </w:numPr>
        <w:pStyle w:val="Compact"/>
      </w:pPr>
      <w:r>
        <w:t xml:space="preserve">Mountain View / Bay Area:</w:t>
      </w:r>
    </w:p>
    <w:p>
      <w:pPr>
        <w:numPr>
          <w:ilvl w:val="0"/>
          <w:numId w:val="1032"/>
        </w:numPr>
        <w:pStyle w:val="Compact"/>
      </w:pPr>
      <w:r>
        <w:t xml:space="preserve">What companies are nearby that could be customers, partners, or acquisition targets?</w:t>
      </w:r>
    </w:p>
    <w:p>
      <w:pPr>
        <w:numPr>
          <w:ilvl w:val="0"/>
          <w:numId w:val="1032"/>
        </w:numPr>
        <w:pStyle w:val="Compact"/>
      </w:pPr>
      <w:r>
        <w:t xml:space="preserve">Are there data centers in the Bay Area that could anchor VPP programs?</w:t>
      </w:r>
    </w:p>
    <w:p>
      <w:pPr>
        <w:numPr>
          <w:ilvl w:val="0"/>
          <w:numId w:val="1032"/>
        </w:numPr>
        <w:pStyle w:val="Compact"/>
      </w:pPr>
      <w:r>
        <w:t xml:space="preserve">What local community needs could Lunar’s infrastructure serve?</w:t>
      </w:r>
    </w:p>
    <w:p>
      <w:pPr>
        <w:numPr>
          <w:ilvl w:val="0"/>
          <w:numId w:val="1032"/>
        </w:numPr>
        <w:pStyle w:val="Compact"/>
      </w:pPr>
      <w:r>
        <w:t xml:space="preserve">Are there industrial parks or residential developments near Lunar’s facility that could benefit from local energy management?</w:t>
      </w:r>
    </w:p>
    <w:p>
      <w:pPr>
        <w:numPr>
          <w:ilvl w:val="0"/>
          <w:numId w:val="1033"/>
        </w:numPr>
        <w:pStyle w:val="Compact"/>
      </w:pPr>
      <w:r>
        <w:t xml:space="preserve">Georgia manufacturing ecosystem:</w:t>
      </w:r>
    </w:p>
    <w:p>
      <w:pPr>
        <w:numPr>
          <w:ilvl w:val="0"/>
          <w:numId w:val="1034"/>
        </w:numPr>
        <w:pStyle w:val="Compact"/>
      </w:pPr>
      <w:r>
        <w:t xml:space="preserve">What other battery and clean energy companies are in the Georgia manufacturing corridor?</w:t>
      </w:r>
    </w:p>
    <w:p>
      <w:pPr>
        <w:numPr>
          <w:ilvl w:val="0"/>
          <w:numId w:val="1034"/>
        </w:numPr>
        <w:pStyle w:val="Compact"/>
      </w:pPr>
      <w:r>
        <w:t xml:space="preserve">Are there shared services, workforce training programs, or supply chain partnerships available?</w:t>
      </w:r>
    </w:p>
    <w:p>
      <w:pPr>
        <w:numPr>
          <w:ilvl w:val="0"/>
          <w:numId w:val="1034"/>
        </w:numPr>
        <w:pStyle w:val="Compact"/>
      </w:pPr>
      <w:r>
        <w:t xml:space="preserve">Could Lunar serve the Georgia residential battery market from its local presence?</w:t>
      </w:r>
    </w:p>
    <w:p>
      <w:pPr>
        <w:pStyle w:val="FirstParagraph"/>
      </w:pPr>
      <w:r>
        <w:t xml:space="preserve">SECTION 5: TECHNOLOGY CONVERGENCE TRENDS</w:t>
      </w:r>
    </w:p>
    <w:p>
      <w:pPr>
        <w:numPr>
          <w:ilvl w:val="0"/>
          <w:numId w:val="1035"/>
        </w:numPr>
        <w:pStyle w:val="Compact"/>
      </w:pPr>
      <w:r>
        <w:t xml:space="preserve">AI and energy:</w:t>
      </w:r>
    </w:p>
    <w:p>
      <w:pPr>
        <w:numPr>
          <w:ilvl w:val="0"/>
          <w:numId w:val="1036"/>
        </w:numPr>
        <w:pStyle w:val="Compact"/>
      </w:pPr>
      <w:r>
        <w:t xml:space="preserve">How is AI changing home energy management? (LLM-based interfaces, predictive maintenance, autonomous optimization)</w:t>
      </w:r>
    </w:p>
    <w:p>
      <w:pPr>
        <w:numPr>
          <w:ilvl w:val="0"/>
          <w:numId w:val="1036"/>
        </w:numPr>
        <w:pStyle w:val="Compact"/>
      </w:pPr>
      <w:r>
        <w:t xml:space="preserve">Could Lunar use AI to offer personalized energy coaching or automated efficiency recommendations?</w:t>
      </w:r>
    </w:p>
    <w:p>
      <w:pPr>
        <w:numPr>
          <w:ilvl w:val="0"/>
          <w:numId w:val="1036"/>
        </w:numPr>
        <w:pStyle w:val="Compact"/>
      </w:pPr>
      <w:r>
        <w:t xml:space="preserve">What data advantages does Lunar have for training energy AI models?</w:t>
      </w:r>
    </w:p>
    <w:p>
      <w:pPr>
        <w:numPr>
          <w:ilvl w:val="0"/>
          <w:numId w:val="1037"/>
        </w:numPr>
        <w:pStyle w:val="Compact"/>
      </w:pPr>
      <w:r>
        <w:t xml:space="preserve">Smart home integration:</w:t>
      </w:r>
    </w:p>
    <w:p>
      <w:pPr>
        <w:numPr>
          <w:ilvl w:val="0"/>
          <w:numId w:val="1038"/>
        </w:numPr>
        <w:pStyle w:val="Compact"/>
      </w:pPr>
      <w:r>
        <w:t xml:space="preserve">How does Lunar fit into the broader smart home ecosystem? (Matter protocol, Amazon Alexa, Google Home, Apple HomeKit)</w:t>
      </w:r>
    </w:p>
    <w:p>
      <w:pPr>
        <w:numPr>
          <w:ilvl w:val="0"/>
          <w:numId w:val="1038"/>
        </w:numPr>
        <w:pStyle w:val="Compact"/>
      </w:pPr>
      <w:r>
        <w:t xml:space="preserve">Could Lunar become the energy layer of the smart home?</w:t>
      </w:r>
    </w:p>
    <w:p>
      <w:pPr>
        <w:numPr>
          <w:ilvl w:val="0"/>
          <w:numId w:val="1038"/>
        </w:numPr>
        <w:pStyle w:val="Compact"/>
      </w:pPr>
      <w:r>
        <w:t xml:space="preserve">What integrations would be most valuable?</w:t>
      </w:r>
    </w:p>
    <w:p>
      <w:pPr>
        <w:numPr>
          <w:ilvl w:val="0"/>
          <w:numId w:val="1039"/>
        </w:numPr>
        <w:pStyle w:val="Compact"/>
      </w:pPr>
      <w:r>
        <w:t xml:space="preserve">Microgrids and community energy:</w:t>
      </w:r>
    </w:p>
    <w:p>
      <w:pPr>
        <w:numPr>
          <w:ilvl w:val="0"/>
          <w:numId w:val="1040"/>
        </w:numPr>
        <w:pStyle w:val="Compact"/>
      </w:pPr>
      <w:r>
        <w:t xml:space="preserve">Could Lunar’s VPP technology enable neighborhood-scale microgrids?</w:t>
      </w:r>
    </w:p>
    <w:p>
      <w:pPr>
        <w:numPr>
          <w:ilvl w:val="0"/>
          <w:numId w:val="1040"/>
        </w:numPr>
        <w:pStyle w:val="Compact"/>
      </w:pPr>
      <w:r>
        <w:t xml:space="preserve">What is the community solar + storage opportunity?</w:t>
      </w:r>
    </w:p>
    <w:p>
      <w:pPr>
        <w:numPr>
          <w:ilvl w:val="0"/>
          <w:numId w:val="1040"/>
        </w:numPr>
        <w:pStyle w:val="Compact"/>
      </w:pPr>
      <w:r>
        <w:t xml:space="preserve">Could groups of Lunar-equipped homes form resilience microgrids for mutual backup?</w:t>
      </w:r>
    </w:p>
    <w:p>
      <w:pPr>
        <w:pStyle w:val="FirstParagraph"/>
      </w:pPr>
      <w:r>
        <w:t xml:space="preserve">SECTION 6: SCENARIOS AND STRATEGIC IMPLICATIONS</w:t>
      </w:r>
    </w:p>
    <w:p>
      <w:pPr>
        <w:pStyle w:val="BodyText"/>
      </w:pPr>
      <w:r>
        <w:t xml:space="preserve">For each major macro trend, model the impact on Lunar under optimistic and pessimistic assumptions:</w:t>
      </w:r>
      <w:r>
        <w:t xml:space="preserve"> </w:t>
      </w:r>
      <w:r>
        <w:t xml:space="preserve">- How does accelerated EV adoption affect Lunar’s opportunity?</w:t>
      </w:r>
      <w:r>
        <w:t xml:space="preserve"> </w:t>
      </w:r>
      <w:r>
        <w:t xml:space="preserve">- How does continued grid degradation affect demand for batteries?</w:t>
      </w:r>
      <w:r>
        <w:t xml:space="preserve"> </w:t>
      </w:r>
      <w:r>
        <w:t xml:space="preserve">- How does AI-driven demand growth affect electricity prices and VPP value?</w:t>
      </w:r>
      <w:r>
        <w:t xml:space="preserve"> </w:t>
      </w:r>
      <w:r>
        <w:t xml:space="preserve">- What if a major grid disaster (regional blackout, cyberattack) dramatically accelerates battery adoption?</w:t>
      </w:r>
      <w:r>
        <w:t xml:space="preserve"> </w:t>
      </w:r>
      <w:r>
        <w:t xml:space="preserve">- What if battery costs drop 50% by 2028 — does this help or hurt Lunar?</w:t>
      </w:r>
    </w:p>
    <w:p>
      <w:pPr>
        <w:pStyle w:val="BodyText"/>
      </w:pPr>
      <w:r>
        <w:t xml:space="preserve">End your output with</w:t>
      </w:r>
      <w:r>
        <w:t xml:space="preserve"> </w:t>
      </w:r>
      <w:r>
        <w:t xml:space="preserve">“</w:t>
      </w:r>
      <w:r>
        <w:t xml:space="preserve">NOTABLE ANOMALIES</w:t>
      </w:r>
      <w:r>
        <w:t xml:space="preserve">”</w:t>
      </w:r>
      <w:r>
        <w:t xml:space="preserve"> </w:t>
      </w:r>
      <w:r>
        <w:t xml:space="preserve">— anything surprising, contradictory, or unusual you’ve found. Pay particular attention to:</w:t>
      </w:r>
      <w:r>
        <w:t xml:space="preserve"> </w:t>
      </w:r>
      <w:r>
        <w:t xml:space="preserve">- Adjacent markets that seem obvious but that Lunar isn’t pursuing</w:t>
      </w:r>
      <w:r>
        <w:t xml:space="preserve"> </w:t>
      </w:r>
      <w:r>
        <w:t xml:space="preserve">- Macro trends that could dramatically accelerate or decelerate Lunar’s business</w:t>
      </w:r>
      <w:r>
        <w:t xml:space="preserve"> </w:t>
      </w:r>
      <w:r>
        <w:t xml:space="preserve">- Local ecosystem opportunities around Lunar’s facilities</w:t>
      </w:r>
      <w:r>
        <w:t xml:space="preserve"> </w:t>
      </w:r>
      <w:r>
        <w:t xml:space="preserve">- Convergence trends that could create unexpected competitive threats or opportunities</w:t>
      </w:r>
      <w:r>
        <w:t xml:space="preserve"> </w:t>
      </w:r>
      <w:r>
        <w:t xml:space="preserve">- Markets where Lunar’s existing technology and relationships give it an unfair advantage</w:t>
      </w:r>
      <w:r>
        <w:t xml:space="preserve"> </w:t>
      </w:r>
      <w:r>
        <w:t xml:space="preserve">- Seasonal or cyclical opportunities that could smooth revenue or utilize idle capacity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ea454b4c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5">
    <w:nsid w:val="91a27d85"/>
    <w:multiLevelType w:val="multilevel"/>
    <w:lvl w:ilvl="0">
      <w:start w:val="5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6">
    <w:nsid w:val="615f1ed2"/>
    <w:multiLevelType w:val="multilevel"/>
    <w:lvl w:ilvl="0">
      <w:start w:val="6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1"/>
  </w:num>
  <w:num w:numId="1029">
    <w:abstractNumId w:val="998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1"/>
  </w:num>
  <w:num w:numId="103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1"/>
  </w:num>
  <w:num w:numId="103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1"/>
  </w:num>
  <w:num w:numId="10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2026-02-28T04:44:30Z</dcterms:created>
  <dcterms:modified xsi:type="dcterms:W3CDTF">2026-02-28T04:44:30Z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