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Chapter 2.1 – Quiz 1 – Good Practices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/>
        </w:rPr>
      </w:pPr>
      <w:r>
        <w:rPr>
          <w:color w:val="080808"/>
        </w:rPr>
        <w:t>G2B01 - Which of the following is true concerning access to frequencies?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Nets have priority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QSOs in progress have priority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Except during emergencies, no amateur station has priority access to any frequency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Contest operations should yield to non-contest use of frequencies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G2B03 - What is good amateur practice if propagation changes during a contact creating interference from other stations using the frequency?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Advise the interfering stations that you are on the frequency and that you have priority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Decrease power and continue to transmit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Attempt to resolve the interference problem with the other stations in a mutually acceptable manner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>D. Switch to the opposite sideband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G2B04 - When selecting a CW transmitting frequency, what minimum separation from other stations should be used to minimize interference to stations on adjacent frequencies?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5 Hz to 50 Hz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150 Hz to 500 Hz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1 kHz to 3 kHz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3 kHz to 6 kHz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G2B05 - When selecting an SSB transmitting frequency, what minimum separation should be used to minimize interference to stations on adjacent frequencies?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5 Hz to 50 Hz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150 Hz to 500 Hz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2 kHz to 3 kHz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Approximately 6 kHz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G2B06 - How can you avoid harmful interference on an apparently clear frequency before calling CQ on CW or phone?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Send "QRL?" on CW, followed by your call sign; or, if using phone, ask if the frequency is in use, followed by your call sign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Listen for 2 minutes before calling CQ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Send the letter "V" in Morse code several times and listen for a response, or say "test" several times and listen for a response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Send "QSY" on CW or if using phone, announce "the frequency is in use," then give your call sign and listen for a response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  <w:color w:val="080808"/>
        </w:rPr>
      </w:pPr>
      <w:r>
        <w:rPr>
          <w:color w:val="080808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  <w:color w:val="080808"/>
        </w:rPr>
      </w:pPr>
      <w:r>
        <w:rPr>
          <w:color w:val="080808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  <w:color w:val="080808"/>
        </w:rPr>
      </w:pPr>
      <w:r>
        <w:rPr>
          <w:color w:val="080808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  <w:color w:val="080808"/>
        </w:rPr>
      </w:pPr>
      <w:r>
        <w:rPr>
          <w:color w:val="080808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G2B07 - Which of the following complies with commonly accepted amateur practice when choosing a frequency on which to initiate a call?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Listen on the frequency for at least two minutes to be sure it is clear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Identify your station by transmitting your call sign at least 3 times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Follow the voluntary band plan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All these choices are correct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G2C04 - What does the Q signal "QRL?" mean?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"Will you keep the frequency clear?"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"Are you operating full break-in?" or "Can you operate full break-in?"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"Are you listening only for a specific station?"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>D. "Are you busy?" or "Is this frequency in use?"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G2D07 - Which of the following are examples of the NATO Phonetic Alphabet?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Able, Baker, Charlie, Dog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Adam, Boy, Charles, David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America, Boston, Canada, Denmark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>D. Alpha, Bravo, Charlie, Delta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G4A12 - Which of the following is a common use of the dual-VFO feature on a transceiver?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To allow transmitting on two frequencies at once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To permit full duplex operation -- that is, transmitting and receiving at the same time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To transmit on one frequency and listen on another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To improve frequency accuracy by allowing variable frequency output (VFO) operation 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426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End of Quiz 1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Chapter 2.1 – Quiz 2 – Making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G1C04 - Which of the following is required by the FCC rules when operating in the 60-meter band?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If you are using an antenna other than a dipole, you must keep a record of the gain of your antenna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You must keep a record of the date, time, frequency, power level, and stations worked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You must keep a record of all third-party traffic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You must keep a record of the manufacturer of your equipment and the antenna used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G2A08 - What is the recommended way to break into a phone contact?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Say "QRZ" several times, followed by your call sign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Say your call sign once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Say "Breaker Breaker"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Say "CQ" followed by the call sign of either station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G2A11 - Generally, who should respond to a station in the contiguous 48 states calling "CQ DX"?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Any caller is welcome to respond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Only stations in Germany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Any stations outside the lower 48 states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Only contest stations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G2B08 - What is the voluntary band plan restriction for US stations transmitting within the 48 contiguous states in the 50.1 MHz to 50.125 MHz band segment?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Only contacts with stations not within the 48 contiguous states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Only contacts with other stations within the 48 contiguous states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Only digital contacts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Only SSTV contacts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G2B10 - Which of the following is good amateur practice for net management?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Always use multiple sets of phonetics during check-in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Have a backup frequency in case of interference or poor conditions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Transmit the full net roster at the beginning of every session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All these choices are correct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G2D05 - Which of the following indicates that you are looking for an HF contact with any station?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Sign your call sign once, followed by the words "listening for a call" -- if no answer, change frequency and repeat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Say "QTC" followed by "this is" and your call sign -- if no answer, change frequency and repeat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Repeat "CQ" a few times, followed by "this is," then your call sign a few times, then pause to listen, repeat as necessary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Transmit an unmodulated carried for approximately 10 seconds, followed by "this is" and your call sign, and pause to listen -- repeat as necessary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G2D08 - Why do many amateurs keep a station log?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The FCC requires a log of all international contacts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The FCC requires a log of all international third-party traffic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The log provides evidence of operation needed to renew a license without retest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To help with a reply if the FCC requests information about your station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G2D09 - Which of the following is required when participating in a contest on HF frequencies?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Submit a log to the contest sponsor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Send a QSL card to the stations worked, or QSL via Logbook of The World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Identify your station according to normal FCC regulations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All these choices are correct </w:t>
      </w:r>
    </w:p>
    <w:p>
      <w:pPr>
        <w:pStyle w:val="Normal"/>
        <w:bidi w:val="0"/>
        <w:jc w:val="left"/>
        <w:rPr>
          <w:rFonts w:ascii="Liberation Serif" w:hAnsi="Liberation Serif"/>
          <w:color w:val="080808"/>
        </w:rPr>
      </w:pPr>
      <w:r>
        <w:rPr>
          <w:color w:val="08080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80808"/>
        </w:rPr>
      </w:pPr>
      <w:r>
        <w:rPr>
          <w:color w:val="08080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80808"/>
        </w:rPr>
      </w:pPr>
      <w:r>
        <w:rPr>
          <w:color w:val="08080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80808"/>
        </w:rPr>
      </w:pPr>
      <w:r>
        <w:rPr>
          <w:color w:val="080808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End of Quiz 2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Chapter 2.1 – Quiz 3 – Modes and HF Receiving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/>
        </w:rPr>
      </w:pPr>
      <w:r>
        <w:rPr>
          <w:color w:val="080808"/>
        </w:rPr>
        <w:t>G2A01 - Which mode is most commonly used for voice communications on frequencies of 14 MHz or higher?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Upper sideband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Lower sideband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Suppressed sideband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Double sideband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G2A02 - Which mode is most commonly used for voice communications on the 160-, 75-, and 40-meter bands?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Upper sideband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Lower sideband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Suppressed sideband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Double sideband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G2A03 - Which mode is most commonly used for SSB voice communications in the VHF and UHF bands?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Upper sideband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Lower sideband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Suppressed sideband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Double sideband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G2A04 - Which mode is most commonly used for voice communications on the 17- and 12-meter bands?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Upper sideband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Lower sideband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Suppressed sideband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Double sideband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G2A05 - Which mode of voice communication is most commonly used on the HF amateur bands?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Frequency modulation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Double sideband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Single sideband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Single phase modulation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G2A06 - Which of the following is an advantage of using single sideband, as compared to other analog voice modes on the HF amateur bands?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Very high-fidelity voice modulation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Less subject to interference from atmospheric static crashes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Ease of tuning on receive and immunity to impulse noise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Less bandwidth used and greater power efficiency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G2A07 - Which of the following statements is true of single sideband (SSB)?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Only one sideband and the carrier are transmitted; the other sideband is suppressed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Only one sideband is transmitted; the other sideband and carrier are suppressed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SSB is the only voice mode authorized on the 20-, 15-, and 10-meter amateur bands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SSB is the only voice mode authorized on the 160-, 75-, and 40-meter amateur bands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G2A09 - Why do most amateur stations use lower sideband on the 160-, 75-, and 40-meter bands?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Lower sideband is more efficient than upper sideband at these frequencies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Lower sideband is the only sideband legal on these frequency bands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Because it is fully compatible with an AM detector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It is commonly accepted amateur practice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G2C07 - When sending CW, what does a "C" mean when added to the RST report?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Chirpy or unstable signal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Report was read from an S meter rather than estimated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100 percent copy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Key clicks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G2C10 - What does the Q signal "QRN" mean?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Send more slowly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Stop sending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Zero beat my signal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I am troubled by static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G2D11 - Why are signal reports typically exchanged at the beginning of an HF contact?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To allow each station to operate according to conditions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To be sure the contact will count for award programs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To follow standard radiogram structure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To allow each station to calibrate their frequency display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  <w:t>End of Quiz 3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Chapter 2.1 and 2.2 – Quiz 4 – HF Transmitting and Emergency Operation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G2A10 - Which of the following statements is true of VOX operation versus PTT operation?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The received signal is more natural sounding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It allows "hands free" operation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It occupies less bandwidth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It provides more power output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G2B11 - How often may RACES training drills and tests be routinely conducted without special authorization?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No more than 1 hour per month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No more than 2 hours per month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No more than 1 hour per week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No more than 2 hours per week </w:t>
      </w:r>
    </w:p>
    <w:p>
      <w:pPr>
        <w:pStyle w:val="TextBody"/>
        <w:bidi w:val="0"/>
        <w:spacing w:lineRule="auto" w:line="276" w:before="0" w:after="140"/>
        <w:jc w:val="left"/>
        <w:rPr>
          <w:rFonts w:ascii="Liberation Serif" w:hAnsi="Liberation Serif"/>
        </w:rPr>
      </w:pPr>
      <w:r>
        <w:rPr>
          <w:color w:val="080808"/>
        </w:rPr>
        <w:t>G2C01 - Which of the following describes full break-in CW operation (QSK)?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Breaking stations send the Morse code prosign "BK"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Automatic keyers, instead of hand keys, are used to send Morse code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An operator must activate a manual send/receive switch before and after every transmission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Transmitting stations can receive between code characters and elements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G2C02 - What should you do if a CW station sends "QRS?"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Send slower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Change frequency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Increase your power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Repeat everything twice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G2C03 - What does it mean when a CW operator sends "KN" at the end of a transmission?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No US stations should call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Operating full break-in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Listening only for a specific station or stations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Closing station now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G2C05 - What is the best speed to use when answering a CQ in Morse code?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The fastest speed at which you are comfortable copying, but no slower than the CQ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The fastest speed at which you are comfortable copying, but no faster than the CQ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At the standard calling speed of 10 wpm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At the standard calling speed of 5 wpm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G2C06 - What does the term "zero beat" mean in CW operation?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Matching the speed of the transmitting station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Operating split to avoid interference on frequency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Sending without error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Matching the transmit frequency to the frequency of a received signal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G2C08 - What prosign is sent to indicate the end of a formal message when using CW?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SK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BK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AR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KN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G2C09 - What does the Q signal "QSL" mean?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Send slower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We have already confirmed the contact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I have received and understood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We have worked before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G2C11 - What does the Q signal "QRV" mean?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You are sending too fast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There is interference on the frequency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I am quitting for the day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I am ready to receive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G4A10 - What is the function of an electronic keyer?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Automatic transmit/receive switching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Automatic generation of dots and dashes for CW operation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To allow time for switching the antenna from the receiver to the transmitter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Computer interface for PSK and RTTY operation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G2B02 - What is the first thing you should do if you are communicating with another amateur station and hear a station in distress break in?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Inform your local emergency coordinator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Acknowledge the station in distress and determine what assistance may be needed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Immediately decrease power to avoid interfering with the station in distress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Immediately cease all transmissions 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color w:val="080808"/>
        </w:rPr>
        <w:t>G2B09  - Who may be the control operator of an amateur station transmitting in RACES to assist relief operations during a disaster?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A. Only a person holding an FCC-issued amateur operator license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B. Only a RACES net control operator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C. A person holding an FCC-issued amateur operator license or an appropriate government official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ind w:left="709" w:hanging="283"/>
        <w:jc w:val="left"/>
        <w:rPr>
          <w:rFonts w:ascii="Liberation Serif" w:hAnsi="Liberation Serif"/>
        </w:rPr>
      </w:pPr>
      <w:r>
        <w:rPr>
          <w:color w:val="080808"/>
        </w:rPr>
        <w:t xml:space="preserve">D. Any control operator when normal communication systems are operational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tabs>
          <w:tab w:val="left" w:pos="709" w:leader="none"/>
        </w:tabs>
        <w:bidi w:val="0"/>
        <w:spacing w:before="0" w:after="140"/>
        <w:ind w:hanging="0"/>
        <w:jc w:val="left"/>
        <w:rPr>
          <w:rFonts w:ascii="Liberation Serif" w:hAnsi="Liberation Serif"/>
        </w:rPr>
      </w:pPr>
      <w:r>
        <w:rPr/>
        <w:t>End of Quiz 4</w:t>
      </w:r>
    </w:p>
    <w:sectPr>
      <w:type w:val="nextPage"/>
      <w:pgSz w:w="12240" w:h="15840"/>
      <w:pgMar w:left="1134" w:right="1134" w:gutter="0" w:header="0" w:top="576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LibreOffice/7.4.6.2$Windows_X86_64 LibreOffice_project/5b1f5509c2decdade7fda905e3e1429a67acd63d</Application>
  <AppVersion>15.0000</AppVersion>
  <Pages>8</Pages>
  <Words>2262</Words>
  <Characters>9891</Characters>
  <CharactersWithSpaces>11946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2020-01-17T10:18:40Z</dcterms:created>
  <dc:creator/>
  <dc:description/>
  <dc:language>en-US</dc:language>
  <cp:lastModifiedBy/>
  <cp:lastPrinted>2020-01-17T12:56:37Z</cp:lastPrinted>
  <dcterms:modified xsi:type="dcterms:W3CDTF">2023-08-04T14:41:18Z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