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47C0" w:rsidRDefault="004B3C71">
      <w:pPr>
        <w:pStyle w:val="Title"/>
      </w:pPr>
      <w:r>
        <w:t>CSE 274</w:t>
      </w:r>
      <w:r>
        <w:br/>
        <w:t>Data Abstraction and Data Structures</w:t>
      </w:r>
    </w:p>
    <w:p w:rsidR="005447C0" w:rsidRDefault="004B3C71">
      <w:pPr>
        <w:pStyle w:val="Title"/>
      </w:pPr>
      <w:r>
        <w:t>Summer 2017</w:t>
      </w:r>
      <w:r>
        <w:br/>
      </w:r>
    </w:p>
    <w:p w:rsidR="005447C0" w:rsidRDefault="004B3C71">
      <w:pPr>
        <w:tabs>
          <w:tab w:val="left" w:pos="1530"/>
        </w:tabs>
        <w:rPr>
          <w:b/>
        </w:rPr>
      </w:pPr>
      <w:bookmarkStart w:id="0" w:name="_gjdgxs" w:colFirst="0" w:colLast="0"/>
      <w:bookmarkEnd w:id="0"/>
      <w:r>
        <w:rPr>
          <w:b/>
        </w:rPr>
        <w:t>Instructor Information:</w:t>
      </w:r>
      <w:r>
        <w:rPr>
          <w:b/>
        </w:rPr>
        <w:br/>
      </w:r>
      <w:r>
        <w:t>Name:</w:t>
      </w:r>
      <w:r>
        <w:tab/>
        <w:t xml:space="preserve">Michael </w:t>
      </w:r>
      <w:proofErr w:type="spellStart"/>
      <w:r>
        <w:t>Zmuda</w:t>
      </w:r>
      <w:proofErr w:type="spellEnd"/>
      <w:r>
        <w:t xml:space="preserve"> </w:t>
      </w:r>
      <w:r w:rsidR="004A2C3F">
        <w:t>(removed)</w:t>
      </w:r>
      <w:r>
        <w:br/>
        <w:t>Office:</w:t>
      </w:r>
      <w:r>
        <w:tab/>
        <w:t>201D Benton</w:t>
      </w:r>
      <w:r>
        <w:br/>
        <w:t>Office Hours:</w:t>
      </w:r>
      <w:r>
        <w:tab/>
        <w:t xml:space="preserve">To be posted weekly on Canvas. </w:t>
      </w:r>
    </w:p>
    <w:p w:rsidR="005447C0" w:rsidRDefault="004B3C71">
      <w:pPr>
        <w:tabs>
          <w:tab w:val="left" w:pos="1530"/>
        </w:tabs>
      </w:pPr>
      <w:r>
        <w:br/>
      </w:r>
      <w:r>
        <w:rPr>
          <w:b/>
        </w:rPr>
        <w:t>TA Information:</w:t>
      </w:r>
      <w:r>
        <w:rPr>
          <w:b/>
        </w:rPr>
        <w:br/>
      </w:r>
      <w:r>
        <w:t>Name:</w:t>
      </w:r>
      <w:r>
        <w:tab/>
        <w:t>Chris A</w:t>
      </w:r>
      <w:r>
        <w:t>n</w:t>
      </w:r>
      <w:r>
        <w:t>d</w:t>
      </w:r>
      <w:r>
        <w:t>e</w:t>
      </w:r>
      <w:r>
        <w:t>r</w:t>
      </w:r>
      <w:r>
        <w:t>s</w:t>
      </w:r>
      <w:r>
        <w:t>o</w:t>
      </w:r>
      <w:r>
        <w:t>n</w:t>
      </w:r>
      <w:r>
        <w:t xml:space="preserve"> </w:t>
      </w:r>
      <w:r w:rsidR="004A2C3F">
        <w:t>(removed)</w:t>
      </w:r>
    </w:p>
    <w:p w:rsidR="005447C0" w:rsidRDefault="004B3C71">
      <w:pPr>
        <w:tabs>
          <w:tab w:val="left" w:pos="1350"/>
          <w:tab w:val="left" w:pos="1512"/>
        </w:tabs>
      </w:pPr>
      <w:r>
        <w:t>Office Hours:</w:t>
      </w:r>
      <w:r>
        <w:tab/>
      </w:r>
      <w:r>
        <w:tab/>
        <w:t xml:space="preserve">To be posted weekly on Canvas. </w:t>
      </w:r>
      <w:r>
        <w:br/>
      </w:r>
      <w:r>
        <w:br/>
      </w:r>
      <w:r>
        <w:rPr>
          <w:b/>
        </w:rPr>
        <w:t>Course Details:</w:t>
      </w:r>
      <w:r>
        <w:rPr>
          <w:b/>
        </w:rPr>
        <w:br/>
      </w:r>
      <w:r>
        <w:t>Days:</w:t>
      </w:r>
      <w:r>
        <w:tab/>
        <w:t>MTR</w:t>
      </w:r>
      <w:r>
        <w:br/>
        <w:t>Time:</w:t>
      </w:r>
      <w:r>
        <w:tab/>
        <w:t>10:30am-12:35pm</w:t>
      </w:r>
      <w:r>
        <w:br/>
        <w:t>Location:</w:t>
      </w:r>
      <w:r>
        <w:tab/>
        <w:t>006 Benton</w:t>
      </w:r>
      <w:r>
        <w:br/>
        <w:t>Credit Hours:</w:t>
      </w:r>
      <w:r>
        <w:tab/>
        <w:t>3</w:t>
      </w:r>
    </w:p>
    <w:p w:rsidR="005447C0" w:rsidRDefault="005447C0">
      <w:pPr>
        <w:tabs>
          <w:tab w:val="left" w:pos="1530"/>
        </w:tabs>
      </w:pPr>
    </w:p>
    <w:p w:rsidR="005447C0" w:rsidRDefault="004B3C71">
      <w:pPr>
        <w:tabs>
          <w:tab w:val="left" w:pos="1440"/>
        </w:tabs>
      </w:pPr>
      <w:r>
        <w:rPr>
          <w:b/>
        </w:rPr>
        <w:t xml:space="preserve">Catalog Description: </w:t>
      </w:r>
      <w:r>
        <w:t>Abstract d</w:t>
      </w:r>
      <w:r>
        <w:t>ata types and their implementation as data structures using object-oriented programming. Use of object-oriented principles in the selection and analysis of various ADT implementations. Sequential and linked storage representations: lists, stacks, queues, a</w:t>
      </w:r>
      <w:r>
        <w:t>nd tables. Nonlinear data structures: trees and graphs. Recursion, sorting, searching, and algorithm complexity.</w:t>
      </w:r>
    </w:p>
    <w:p w:rsidR="005447C0" w:rsidRDefault="004B3C71">
      <w:r>
        <w:t xml:space="preserve"> </w:t>
      </w:r>
      <w:r>
        <w:br/>
      </w:r>
      <w:r>
        <w:rPr>
          <w:b/>
        </w:rPr>
        <w:t xml:space="preserve">Prerequisites: </w:t>
      </w:r>
      <w:r>
        <w:t>CSE 271 with C- or above.</w:t>
      </w:r>
      <w:r>
        <w:br/>
      </w:r>
      <w:r>
        <w:br/>
      </w:r>
      <w:proofErr w:type="spellStart"/>
      <w:r>
        <w:rPr>
          <w:b/>
        </w:rPr>
        <w:t>Coursepack</w:t>
      </w:r>
      <w:proofErr w:type="spellEnd"/>
      <w:r>
        <w:rPr>
          <w:b/>
        </w:rPr>
        <w:t>:</w:t>
      </w:r>
      <w:r>
        <w:t xml:space="preserve"> Oxford Copy Shop has a set of printed notes that all students need. Alternatively, you </w:t>
      </w:r>
      <w:r>
        <w:t>can print the PDF available on Google Docs. Having a hard copy during class is needed when annotating source code, tracing algorithms, etc. Quiz #1 will require you to submit a specific page from the notebook.</w:t>
      </w:r>
      <w:r>
        <w:rPr>
          <w:noProof/>
        </w:rPr>
        <w:drawing>
          <wp:anchor distT="114300" distB="114300" distL="114300" distR="114300" simplePos="0" relativeHeight="251658240" behindDoc="0" locked="0" layoutInCell="1" hidden="0" allowOverlap="1">
            <wp:simplePos x="0" y="0"/>
            <wp:positionH relativeFrom="margin">
              <wp:posOffset>7239000</wp:posOffset>
            </wp:positionH>
            <wp:positionV relativeFrom="paragraph">
              <wp:posOffset>9525</wp:posOffset>
            </wp:positionV>
            <wp:extent cx="1307783" cy="1625310"/>
            <wp:effectExtent l="0" t="0" r="0" b="0"/>
            <wp:wrapSquare wrapText="bothSides" distT="114300" distB="114300" distL="114300" distR="114300"/>
            <wp:docPr id="1" name="image2.jpg" descr="t.jpg"/>
            <wp:cNvGraphicFramePr/>
            <a:graphic xmlns:a="http://schemas.openxmlformats.org/drawingml/2006/main">
              <a:graphicData uri="http://schemas.openxmlformats.org/drawingml/2006/picture">
                <pic:pic xmlns:pic="http://schemas.openxmlformats.org/drawingml/2006/picture">
                  <pic:nvPicPr>
                    <pic:cNvPr id="0" name="image2.jpg" descr="t.jpg"/>
                    <pic:cNvPicPr preferRelativeResize="0"/>
                  </pic:nvPicPr>
                  <pic:blipFill>
                    <a:blip r:embed="rId6"/>
                    <a:srcRect/>
                    <a:stretch>
                      <a:fillRect/>
                    </a:stretch>
                  </pic:blipFill>
                  <pic:spPr>
                    <a:xfrm>
                      <a:off x="0" y="0"/>
                      <a:ext cx="1307783" cy="1625310"/>
                    </a:xfrm>
                    <a:prstGeom prst="rect">
                      <a:avLst/>
                    </a:prstGeom>
                    <a:ln/>
                  </pic:spPr>
                </pic:pic>
              </a:graphicData>
            </a:graphic>
          </wp:anchor>
        </w:drawing>
      </w:r>
    </w:p>
    <w:p w:rsidR="005447C0" w:rsidRDefault="005447C0">
      <w:pPr>
        <w:rPr>
          <w:b/>
        </w:rPr>
      </w:pPr>
    </w:p>
    <w:p w:rsidR="005447C0" w:rsidRDefault="004B3C71">
      <w:r>
        <w:rPr>
          <w:b/>
        </w:rPr>
        <w:t xml:space="preserve">Textbook:  </w:t>
      </w:r>
      <w:r>
        <w:t xml:space="preserve">Frank Carrano and Timothy Henry. </w:t>
      </w:r>
      <w:r>
        <w:t>Data Structures and Abstractions with Java. ISBN-13: 978-0133744057. ISBN-10: 0133744051</w:t>
      </w:r>
    </w:p>
    <w:p w:rsidR="005447C0" w:rsidRDefault="004B3C71">
      <w:bookmarkStart w:id="1" w:name="_GoBack"/>
      <w:bookmarkEnd w:id="1"/>
      <w:r>
        <w:t>Source code can be downloaded here</w:t>
      </w:r>
      <w:r>
        <w:t>:</w:t>
      </w:r>
      <w:r w:rsidR="004A2C3F">
        <w:t xml:space="preserve"> (removed)</w:t>
      </w:r>
    </w:p>
    <w:p w:rsidR="005447C0" w:rsidRDefault="004B3C71">
      <w:r>
        <w:t>Several appendices are available online. Links are provided in the outline.</w:t>
      </w:r>
      <w:r>
        <w:br/>
      </w:r>
      <w:r>
        <w:br/>
        <w:t>Prior students found this site useful for having visualizations:</w:t>
      </w:r>
      <w:r>
        <w:t xml:space="preserve"> </w:t>
      </w:r>
      <w:hyperlink r:id="rId7">
        <w:r>
          <w:rPr>
            <w:color w:val="1155CC"/>
            <w:u w:val="single"/>
          </w:rPr>
          <w:t>Visualization website</w:t>
        </w:r>
      </w:hyperlink>
    </w:p>
    <w:p w:rsidR="005447C0" w:rsidRDefault="004B3C71">
      <w:r>
        <w:rPr>
          <w:b/>
        </w:rPr>
        <w:br/>
      </w:r>
      <w:r>
        <w:rPr>
          <w:b/>
        </w:rPr>
        <w:t xml:space="preserve">Assignments: </w:t>
      </w:r>
      <w:r>
        <w:t>The following table lists the weighting of the semester’s assignments.</w:t>
      </w:r>
    </w:p>
    <w:p w:rsidR="005447C0" w:rsidRDefault="005447C0">
      <w:pPr>
        <w:widowControl w:val="0"/>
        <w:spacing w:line="276" w:lineRule="auto"/>
      </w:pPr>
    </w:p>
    <w:p w:rsidR="005447C0" w:rsidRDefault="004B3C71">
      <w:pPr>
        <w:widowControl w:val="0"/>
        <w:spacing w:line="276" w:lineRule="auto"/>
      </w:pPr>
      <w:r>
        <w:br w:type="page"/>
      </w:r>
    </w:p>
    <w:p w:rsidR="005447C0" w:rsidRDefault="005447C0">
      <w:pPr>
        <w:widowControl w:val="0"/>
        <w:spacing w:line="276" w:lineRule="auto"/>
      </w:pPr>
    </w:p>
    <w:tbl>
      <w:tblPr>
        <w:tblStyle w:val="a"/>
        <w:tblW w:w="8370" w:type="dxa"/>
        <w:tblInd w:w="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373"/>
        <w:gridCol w:w="1997"/>
      </w:tblGrid>
      <w:tr w:rsidR="005447C0">
        <w:trPr>
          <w:trHeight w:val="240"/>
        </w:trPr>
        <w:tc>
          <w:tcPr>
            <w:tcW w:w="6372" w:type="dxa"/>
            <w:tcBorders>
              <w:top w:val="single" w:sz="12" w:space="0" w:color="000000"/>
              <w:bottom w:val="single" w:sz="12" w:space="0" w:color="000000"/>
            </w:tcBorders>
          </w:tcPr>
          <w:p w:rsidR="005447C0" w:rsidRDefault="004B3C71">
            <w:pPr>
              <w:pStyle w:val="Heading2"/>
              <w:rPr>
                <w:i/>
                <w:sz w:val="24"/>
                <w:szCs w:val="24"/>
              </w:rPr>
            </w:pPr>
            <w:r>
              <w:rPr>
                <w:i/>
                <w:sz w:val="24"/>
                <w:szCs w:val="24"/>
              </w:rPr>
              <w:t>Component</w:t>
            </w:r>
          </w:p>
        </w:tc>
        <w:tc>
          <w:tcPr>
            <w:tcW w:w="1997" w:type="dxa"/>
            <w:tcBorders>
              <w:top w:val="single" w:sz="12" w:space="0" w:color="000000"/>
              <w:bottom w:val="single" w:sz="12" w:space="0" w:color="000000"/>
            </w:tcBorders>
          </w:tcPr>
          <w:p w:rsidR="005447C0" w:rsidRDefault="005447C0">
            <w:pPr>
              <w:jc w:val="center"/>
              <w:rPr>
                <w:b/>
              </w:rPr>
            </w:pPr>
          </w:p>
          <w:p w:rsidR="005447C0" w:rsidRDefault="004B3C71">
            <w:pPr>
              <w:jc w:val="center"/>
              <w:rPr>
                <w:b/>
              </w:rPr>
            </w:pPr>
            <w:r>
              <w:rPr>
                <w:b/>
              </w:rPr>
              <w:t>%</w:t>
            </w:r>
          </w:p>
        </w:tc>
      </w:tr>
      <w:tr w:rsidR="005447C0">
        <w:tc>
          <w:tcPr>
            <w:tcW w:w="6372" w:type="dxa"/>
            <w:tcBorders>
              <w:top w:val="single" w:sz="12" w:space="0" w:color="000000"/>
              <w:bottom w:val="single" w:sz="6" w:space="0" w:color="000000"/>
            </w:tcBorders>
          </w:tcPr>
          <w:p w:rsidR="005447C0" w:rsidRDefault="004B3C71">
            <w:r>
              <w:t xml:space="preserve">~6 </w:t>
            </w:r>
            <w:proofErr w:type="spellStart"/>
            <w:r>
              <w:t>Homeworks</w:t>
            </w:r>
            <w:proofErr w:type="spellEnd"/>
            <w:r>
              <w:t xml:space="preserve"> (equally weighted)</w:t>
            </w:r>
          </w:p>
        </w:tc>
        <w:tc>
          <w:tcPr>
            <w:tcW w:w="1997" w:type="dxa"/>
            <w:tcBorders>
              <w:top w:val="single" w:sz="12" w:space="0" w:color="000000"/>
              <w:bottom w:val="single" w:sz="6" w:space="0" w:color="000000"/>
            </w:tcBorders>
          </w:tcPr>
          <w:p w:rsidR="005447C0" w:rsidRDefault="004B3C71">
            <w:pPr>
              <w:jc w:val="center"/>
            </w:pPr>
            <w:r>
              <w:t>40%</w:t>
            </w:r>
          </w:p>
        </w:tc>
      </w:tr>
      <w:tr w:rsidR="005447C0">
        <w:tc>
          <w:tcPr>
            <w:tcW w:w="6372" w:type="dxa"/>
            <w:tcBorders>
              <w:top w:val="single" w:sz="6" w:space="0" w:color="000000"/>
              <w:bottom w:val="single" w:sz="6" w:space="0" w:color="000000"/>
            </w:tcBorders>
          </w:tcPr>
          <w:p w:rsidR="005447C0" w:rsidRDefault="004B3C71">
            <w:r>
              <w:t>~20 Laboratory assignments (drop lowest 4)</w:t>
            </w:r>
            <w:r>
              <w:br/>
              <w:t>Due at 1:00pm next calendar day. Late labs are not accepted.</w:t>
            </w:r>
          </w:p>
        </w:tc>
        <w:tc>
          <w:tcPr>
            <w:tcW w:w="1997" w:type="dxa"/>
            <w:tcBorders>
              <w:top w:val="single" w:sz="6" w:space="0" w:color="000000"/>
              <w:bottom w:val="single" w:sz="6" w:space="0" w:color="000000"/>
            </w:tcBorders>
          </w:tcPr>
          <w:p w:rsidR="005447C0" w:rsidRDefault="004B3C71">
            <w:pPr>
              <w:jc w:val="center"/>
            </w:pPr>
            <w:r>
              <w:t>6%</w:t>
            </w:r>
          </w:p>
        </w:tc>
      </w:tr>
      <w:tr w:rsidR="005447C0">
        <w:tc>
          <w:tcPr>
            <w:tcW w:w="6372" w:type="dxa"/>
            <w:tcBorders>
              <w:top w:val="single" w:sz="6" w:space="0" w:color="000000"/>
              <w:bottom w:val="single" w:sz="6" w:space="0" w:color="000000"/>
            </w:tcBorders>
          </w:tcPr>
          <w:p w:rsidR="005447C0" w:rsidRDefault="004B3C71">
            <w:r>
              <w:t>1 Quiz</w:t>
            </w:r>
          </w:p>
        </w:tc>
        <w:tc>
          <w:tcPr>
            <w:tcW w:w="1997" w:type="dxa"/>
            <w:tcBorders>
              <w:top w:val="single" w:sz="6" w:space="0" w:color="000000"/>
              <w:bottom w:val="single" w:sz="6" w:space="0" w:color="000000"/>
            </w:tcBorders>
          </w:tcPr>
          <w:p w:rsidR="005447C0" w:rsidRDefault="004B3C71">
            <w:pPr>
              <w:jc w:val="center"/>
            </w:pPr>
            <w:r>
              <w:t>4%</w:t>
            </w:r>
          </w:p>
        </w:tc>
      </w:tr>
      <w:tr w:rsidR="005447C0">
        <w:tc>
          <w:tcPr>
            <w:tcW w:w="6372" w:type="dxa"/>
            <w:tcBorders>
              <w:top w:val="single" w:sz="6" w:space="0" w:color="000000"/>
              <w:bottom w:val="single" w:sz="6" w:space="0" w:color="000000"/>
            </w:tcBorders>
          </w:tcPr>
          <w:p w:rsidR="005447C0" w:rsidRDefault="004B3C71">
            <w:r>
              <w:t>Midterm and Final exam (equally weighted)</w:t>
            </w:r>
          </w:p>
        </w:tc>
        <w:tc>
          <w:tcPr>
            <w:tcW w:w="1997" w:type="dxa"/>
            <w:tcBorders>
              <w:top w:val="single" w:sz="6" w:space="0" w:color="000000"/>
              <w:bottom w:val="single" w:sz="6" w:space="0" w:color="000000"/>
            </w:tcBorders>
          </w:tcPr>
          <w:p w:rsidR="005447C0" w:rsidRDefault="004B3C71">
            <w:pPr>
              <w:jc w:val="center"/>
            </w:pPr>
            <w:r>
              <w:t>50%</w:t>
            </w:r>
          </w:p>
        </w:tc>
      </w:tr>
    </w:tbl>
    <w:p w:rsidR="005447C0" w:rsidRDefault="005447C0"/>
    <w:p w:rsidR="005447C0" w:rsidRDefault="004B3C71">
      <w:r>
        <w:rPr>
          <w:u w:val="single"/>
        </w:rPr>
        <w:t xml:space="preserve">Quizzes and </w:t>
      </w:r>
      <w:r>
        <w:rPr>
          <w:u w:val="single"/>
        </w:rPr>
        <w:t>Exams</w:t>
      </w:r>
      <w:r>
        <w:t xml:space="preserve"> </w:t>
      </w:r>
      <w:r>
        <w:t xml:space="preserve">will be closed book, closed-note (unless otherwise stated).  The final exam will be comprehensive and will </w:t>
      </w:r>
      <w:r>
        <w:t>take place during one of the class’ daily sessions</w:t>
      </w:r>
      <w:r>
        <w:t>.  Missed exams/quizzes will be recorded as a zero unless other arrangements have been agreed upon.</w:t>
      </w:r>
      <w:r>
        <w:t xml:space="preserve"> Live cod</w:t>
      </w:r>
      <w:r>
        <w:t>ing may be required.</w:t>
      </w:r>
      <w:r>
        <w:br/>
      </w:r>
    </w:p>
    <w:p w:rsidR="005447C0" w:rsidRDefault="004B3C71">
      <w:r>
        <w:rPr>
          <w:u w:val="single"/>
        </w:rPr>
        <w:t>Extra Time for Quizzes and Exams</w:t>
      </w:r>
      <w:r>
        <w:t xml:space="preserve"> will be given to students who qualify for extra time, as determined by Miami’s SDS office. Students who qualify must take their exam with at the SDS office, starting at on the schedule day/tim</w:t>
      </w:r>
      <w:r>
        <w:t>e. Students are expected to schedule the exam at least 48 hours prior to the schedule exam. Exams will be taken at a time arranged during a meeting between student and professor.</w:t>
      </w:r>
      <w:r>
        <w:br/>
        <w:t>.</w:t>
      </w:r>
    </w:p>
    <w:p w:rsidR="005447C0" w:rsidRDefault="004B3C71">
      <w:r>
        <w:rPr>
          <w:u w:val="single"/>
        </w:rPr>
        <w:t>Laboratory Assignments.</w:t>
      </w:r>
      <w:r>
        <w:t xml:space="preserve"> exercises require problem solving, short answer, de</w:t>
      </w:r>
      <w:r>
        <w:t>sign, analysis, and/or simple programming. The main differences between the lab exercises and regular homework assignments is that laboratory assignments are smaller, carry less weight, and are typically started and [possibly] completed during class. Lab a</w:t>
      </w:r>
      <w:r>
        <w:t xml:space="preserve">ssignments will be graded on a </w:t>
      </w:r>
      <w:proofErr w:type="gramStart"/>
      <w:r>
        <w:t>10 point</w:t>
      </w:r>
      <w:proofErr w:type="gramEnd"/>
      <w:r>
        <w:t xml:space="preserve"> scale:</w:t>
      </w:r>
    </w:p>
    <w:p w:rsidR="005447C0" w:rsidRDefault="005447C0"/>
    <w:p w:rsidR="005447C0" w:rsidRDefault="004B3C71">
      <w:pPr>
        <w:ind w:left="72"/>
      </w:pPr>
      <w:r>
        <w:t>10 - correctly answers/solves the question/problem and is presented cleanly, clearly, and coded with elegance.</w:t>
      </w:r>
    </w:p>
    <w:p w:rsidR="005447C0" w:rsidRDefault="004B3C71">
      <w:pPr>
        <w:ind w:left="72"/>
      </w:pPr>
      <w:r>
        <w:t>9 - correctly answers/solves the questions/problem, but has one stylistic/minor defect(s)</w:t>
      </w:r>
    </w:p>
    <w:p w:rsidR="005447C0" w:rsidRDefault="004B3C71">
      <w:pPr>
        <w:ind w:left="72"/>
      </w:pPr>
      <w:r>
        <w:t>8 - cor</w:t>
      </w:r>
      <w:r>
        <w:t>rectly answers/solves the questions/problem, but has several stylistic/minor defect(s)</w:t>
      </w:r>
    </w:p>
    <w:p w:rsidR="005447C0" w:rsidRDefault="004B3C71">
      <w:pPr>
        <w:ind w:left="72"/>
      </w:pPr>
      <w:r>
        <w:t>6,7 - has many stylistic defects and/or has at least one major defect</w:t>
      </w:r>
    </w:p>
    <w:p w:rsidR="005447C0" w:rsidRDefault="004B3C71">
      <w:pPr>
        <w:ind w:left="72"/>
      </w:pPr>
      <w:r>
        <w:t>1,2,3,4,5 - has several major defects and/or does not fully address requirements</w:t>
      </w:r>
    </w:p>
    <w:p w:rsidR="005447C0" w:rsidRDefault="004B3C71">
      <w:pPr>
        <w:ind w:left="72"/>
      </w:pPr>
      <w:r>
        <w:t>0 - work was not d</w:t>
      </w:r>
      <w:r>
        <w:t>one</w:t>
      </w:r>
    </w:p>
    <w:p w:rsidR="005447C0" w:rsidRDefault="005447C0"/>
    <w:p w:rsidR="005447C0" w:rsidRDefault="004B3C71">
      <w:r>
        <w:rPr>
          <w:u w:val="single"/>
        </w:rPr>
        <w:t xml:space="preserve">Homework </w:t>
      </w:r>
      <w:r>
        <w:t>assignments are written assignments completed outside of class requiring writing programs, problem solving, short answer, design, and analysis. These may resemble laboratory assignments but will be larger in scope.</w:t>
      </w:r>
      <w:r>
        <w:br/>
      </w:r>
      <w:r>
        <w:br/>
      </w:r>
      <w:r>
        <w:rPr>
          <w:u w:val="single"/>
        </w:rPr>
        <w:t>Attendance.</w:t>
      </w:r>
      <w:r>
        <w:t xml:space="preserve"> Students are expected to attend class regularly. An attendance sheet will be provided in both sessions. Students are allowed 1 unexcused </w:t>
      </w:r>
      <w:proofErr w:type="gramStart"/>
      <w:r>
        <w:t>absences</w:t>
      </w:r>
      <w:proofErr w:type="gramEnd"/>
      <w:r>
        <w:t xml:space="preserve"> without penalty. Your course average decreases by 2% for each absence beyond these numbers. Being more than 5</w:t>
      </w:r>
      <w:r>
        <w:t xml:space="preserve"> minutes late to a class is considered ½ of an absence and being late more than 20 minutes is considered a whole absence. In accordance with university policy, I will drop you from the course if you have numerous absences. Please see me if you have a docum</w:t>
      </w:r>
      <w:r>
        <w:t xml:space="preserve">ented reason for your absence (e.g., doctor’s note). </w:t>
      </w:r>
    </w:p>
    <w:p w:rsidR="005447C0" w:rsidRDefault="004B3C71">
      <w:r>
        <w:rPr>
          <w:i/>
        </w:rPr>
        <w:br/>
      </w:r>
      <w:r>
        <w:rPr>
          <w:b/>
        </w:rPr>
        <w:t xml:space="preserve">Final Grades: </w:t>
      </w:r>
      <w:r>
        <w:t xml:space="preserve">Letter grades will be assigned based on the following scale.  Numeric averages will be </w:t>
      </w:r>
      <w:r>
        <w:lastRenderedPageBreak/>
        <w:t>rounded to the nearest whole percentage.</w:t>
      </w:r>
      <w:r>
        <w:br/>
      </w:r>
    </w:p>
    <w:tbl>
      <w:tblPr>
        <w:tblStyle w:val="a0"/>
        <w:tblW w:w="3135" w:type="dxa"/>
        <w:tblInd w:w="11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85"/>
        <w:gridCol w:w="2250"/>
      </w:tblGrid>
      <w:tr w:rsidR="005447C0">
        <w:tc>
          <w:tcPr>
            <w:tcW w:w="885" w:type="dxa"/>
          </w:tcPr>
          <w:p w:rsidR="005447C0" w:rsidRDefault="004B3C71">
            <w:pPr>
              <w:rPr>
                <w:sz w:val="20"/>
                <w:szCs w:val="20"/>
              </w:rPr>
            </w:pPr>
            <w:r>
              <w:rPr>
                <w:sz w:val="20"/>
                <w:szCs w:val="20"/>
              </w:rPr>
              <w:t>A+</w:t>
            </w:r>
          </w:p>
        </w:tc>
        <w:tc>
          <w:tcPr>
            <w:tcW w:w="2250" w:type="dxa"/>
          </w:tcPr>
          <w:p w:rsidR="005447C0" w:rsidRDefault="004B3C71">
            <w:pPr>
              <w:rPr>
                <w:sz w:val="20"/>
                <w:szCs w:val="20"/>
              </w:rPr>
            </w:pPr>
            <w:r>
              <w:rPr>
                <w:sz w:val="20"/>
                <w:szCs w:val="20"/>
              </w:rPr>
              <w:t xml:space="preserve">97% </w:t>
            </w:r>
            <w:r>
              <w:rPr>
                <w:rFonts w:ascii="Gungsuh" w:eastAsia="Gungsuh" w:hAnsi="Gungsuh" w:cs="Gungsuh"/>
                <w:sz w:val="20"/>
                <w:szCs w:val="20"/>
              </w:rPr>
              <w:t>≤ x</w:t>
            </w:r>
          </w:p>
        </w:tc>
      </w:tr>
      <w:tr w:rsidR="005447C0">
        <w:tc>
          <w:tcPr>
            <w:tcW w:w="885" w:type="dxa"/>
          </w:tcPr>
          <w:p w:rsidR="005447C0" w:rsidRDefault="004B3C71">
            <w:pPr>
              <w:rPr>
                <w:sz w:val="20"/>
                <w:szCs w:val="20"/>
              </w:rPr>
            </w:pPr>
            <w:r>
              <w:rPr>
                <w:sz w:val="20"/>
                <w:szCs w:val="20"/>
              </w:rPr>
              <w:t>A</w:t>
            </w:r>
          </w:p>
        </w:tc>
        <w:tc>
          <w:tcPr>
            <w:tcW w:w="2250" w:type="dxa"/>
          </w:tcPr>
          <w:p w:rsidR="005447C0" w:rsidRDefault="004B3C71">
            <w:pPr>
              <w:rPr>
                <w:sz w:val="20"/>
                <w:szCs w:val="20"/>
              </w:rPr>
            </w:pPr>
            <w:r>
              <w:rPr>
                <w:rFonts w:ascii="Gungsuh" w:eastAsia="Gungsuh" w:hAnsi="Gungsuh" w:cs="Gungsuh"/>
                <w:sz w:val="20"/>
                <w:szCs w:val="20"/>
              </w:rPr>
              <w:t>93% ≤ x &lt; 97%</w:t>
            </w:r>
          </w:p>
        </w:tc>
      </w:tr>
      <w:tr w:rsidR="005447C0">
        <w:trPr>
          <w:trHeight w:val="220"/>
        </w:trPr>
        <w:tc>
          <w:tcPr>
            <w:tcW w:w="885" w:type="dxa"/>
          </w:tcPr>
          <w:p w:rsidR="005447C0" w:rsidRDefault="004B3C71">
            <w:pPr>
              <w:rPr>
                <w:sz w:val="20"/>
                <w:szCs w:val="20"/>
              </w:rPr>
            </w:pPr>
            <w:r>
              <w:rPr>
                <w:sz w:val="20"/>
                <w:szCs w:val="20"/>
              </w:rPr>
              <w:t>A-</w:t>
            </w:r>
          </w:p>
        </w:tc>
        <w:tc>
          <w:tcPr>
            <w:tcW w:w="2250" w:type="dxa"/>
          </w:tcPr>
          <w:p w:rsidR="005447C0" w:rsidRDefault="004B3C71">
            <w:pPr>
              <w:rPr>
                <w:sz w:val="20"/>
                <w:szCs w:val="20"/>
              </w:rPr>
            </w:pPr>
            <w:r>
              <w:rPr>
                <w:rFonts w:ascii="Gungsuh" w:eastAsia="Gungsuh" w:hAnsi="Gungsuh" w:cs="Gungsuh"/>
                <w:sz w:val="20"/>
                <w:szCs w:val="20"/>
              </w:rPr>
              <w:t>90% ≤ x &lt; 93%</w:t>
            </w:r>
          </w:p>
        </w:tc>
      </w:tr>
      <w:tr w:rsidR="005447C0">
        <w:tc>
          <w:tcPr>
            <w:tcW w:w="885" w:type="dxa"/>
          </w:tcPr>
          <w:p w:rsidR="005447C0" w:rsidRDefault="004B3C71">
            <w:pPr>
              <w:rPr>
                <w:sz w:val="20"/>
                <w:szCs w:val="20"/>
              </w:rPr>
            </w:pPr>
            <w:r>
              <w:rPr>
                <w:sz w:val="20"/>
                <w:szCs w:val="20"/>
              </w:rPr>
              <w:t>B+</w:t>
            </w:r>
          </w:p>
        </w:tc>
        <w:tc>
          <w:tcPr>
            <w:tcW w:w="2250" w:type="dxa"/>
          </w:tcPr>
          <w:p w:rsidR="005447C0" w:rsidRDefault="004B3C71">
            <w:pPr>
              <w:rPr>
                <w:sz w:val="20"/>
                <w:szCs w:val="20"/>
              </w:rPr>
            </w:pPr>
            <w:r>
              <w:rPr>
                <w:rFonts w:ascii="Gungsuh" w:eastAsia="Gungsuh" w:hAnsi="Gungsuh" w:cs="Gungsuh"/>
                <w:sz w:val="20"/>
                <w:szCs w:val="20"/>
              </w:rPr>
              <w:t>87% ≤ x &lt; 90%</w:t>
            </w:r>
          </w:p>
        </w:tc>
      </w:tr>
      <w:tr w:rsidR="005447C0">
        <w:tc>
          <w:tcPr>
            <w:tcW w:w="885" w:type="dxa"/>
          </w:tcPr>
          <w:p w:rsidR="005447C0" w:rsidRDefault="004B3C71">
            <w:pPr>
              <w:rPr>
                <w:sz w:val="20"/>
                <w:szCs w:val="20"/>
              </w:rPr>
            </w:pPr>
            <w:r>
              <w:rPr>
                <w:sz w:val="20"/>
                <w:szCs w:val="20"/>
              </w:rPr>
              <w:t>B</w:t>
            </w:r>
          </w:p>
        </w:tc>
        <w:tc>
          <w:tcPr>
            <w:tcW w:w="2250" w:type="dxa"/>
          </w:tcPr>
          <w:p w:rsidR="005447C0" w:rsidRDefault="004B3C71">
            <w:pPr>
              <w:rPr>
                <w:sz w:val="20"/>
                <w:szCs w:val="20"/>
              </w:rPr>
            </w:pPr>
            <w:r>
              <w:rPr>
                <w:rFonts w:ascii="Gungsuh" w:eastAsia="Gungsuh" w:hAnsi="Gungsuh" w:cs="Gungsuh"/>
                <w:sz w:val="20"/>
                <w:szCs w:val="20"/>
              </w:rPr>
              <w:t>83% ≤ x &lt; 87%</w:t>
            </w:r>
          </w:p>
        </w:tc>
      </w:tr>
      <w:tr w:rsidR="005447C0">
        <w:tc>
          <w:tcPr>
            <w:tcW w:w="885" w:type="dxa"/>
          </w:tcPr>
          <w:p w:rsidR="005447C0" w:rsidRDefault="004B3C71">
            <w:pPr>
              <w:rPr>
                <w:sz w:val="20"/>
                <w:szCs w:val="20"/>
              </w:rPr>
            </w:pPr>
            <w:r>
              <w:rPr>
                <w:sz w:val="20"/>
                <w:szCs w:val="20"/>
              </w:rPr>
              <w:t>B-</w:t>
            </w:r>
          </w:p>
        </w:tc>
        <w:tc>
          <w:tcPr>
            <w:tcW w:w="2250" w:type="dxa"/>
          </w:tcPr>
          <w:p w:rsidR="005447C0" w:rsidRDefault="004B3C71">
            <w:pPr>
              <w:rPr>
                <w:sz w:val="20"/>
                <w:szCs w:val="20"/>
              </w:rPr>
            </w:pPr>
            <w:r>
              <w:rPr>
                <w:rFonts w:ascii="Gungsuh" w:eastAsia="Gungsuh" w:hAnsi="Gungsuh" w:cs="Gungsuh"/>
                <w:sz w:val="20"/>
                <w:szCs w:val="20"/>
              </w:rPr>
              <w:t>80% ≤ x &lt; 83%</w:t>
            </w:r>
          </w:p>
        </w:tc>
      </w:tr>
      <w:tr w:rsidR="005447C0">
        <w:tc>
          <w:tcPr>
            <w:tcW w:w="885" w:type="dxa"/>
          </w:tcPr>
          <w:p w:rsidR="005447C0" w:rsidRDefault="004B3C71">
            <w:pPr>
              <w:rPr>
                <w:sz w:val="20"/>
                <w:szCs w:val="20"/>
              </w:rPr>
            </w:pPr>
            <w:r>
              <w:rPr>
                <w:sz w:val="20"/>
                <w:szCs w:val="20"/>
              </w:rPr>
              <w:t>C+</w:t>
            </w:r>
          </w:p>
        </w:tc>
        <w:tc>
          <w:tcPr>
            <w:tcW w:w="2250" w:type="dxa"/>
          </w:tcPr>
          <w:p w:rsidR="005447C0" w:rsidRDefault="004B3C71">
            <w:pPr>
              <w:rPr>
                <w:sz w:val="20"/>
                <w:szCs w:val="20"/>
              </w:rPr>
            </w:pPr>
            <w:r>
              <w:rPr>
                <w:rFonts w:ascii="Gungsuh" w:eastAsia="Gungsuh" w:hAnsi="Gungsuh" w:cs="Gungsuh"/>
                <w:sz w:val="20"/>
                <w:szCs w:val="20"/>
              </w:rPr>
              <w:t>77% ≤ x &lt; 80%</w:t>
            </w:r>
          </w:p>
        </w:tc>
      </w:tr>
      <w:tr w:rsidR="005447C0">
        <w:tc>
          <w:tcPr>
            <w:tcW w:w="885" w:type="dxa"/>
          </w:tcPr>
          <w:p w:rsidR="005447C0" w:rsidRDefault="004B3C71">
            <w:pPr>
              <w:rPr>
                <w:sz w:val="20"/>
                <w:szCs w:val="20"/>
              </w:rPr>
            </w:pPr>
            <w:r>
              <w:rPr>
                <w:sz w:val="20"/>
                <w:szCs w:val="20"/>
              </w:rPr>
              <w:t>C</w:t>
            </w:r>
          </w:p>
        </w:tc>
        <w:tc>
          <w:tcPr>
            <w:tcW w:w="2250" w:type="dxa"/>
          </w:tcPr>
          <w:p w:rsidR="005447C0" w:rsidRDefault="004B3C71">
            <w:pPr>
              <w:rPr>
                <w:sz w:val="20"/>
                <w:szCs w:val="20"/>
              </w:rPr>
            </w:pPr>
            <w:r>
              <w:rPr>
                <w:rFonts w:ascii="Gungsuh" w:eastAsia="Gungsuh" w:hAnsi="Gungsuh" w:cs="Gungsuh"/>
                <w:sz w:val="20"/>
                <w:szCs w:val="20"/>
              </w:rPr>
              <w:t>73% ≤ x &lt; 77%</w:t>
            </w:r>
          </w:p>
        </w:tc>
      </w:tr>
      <w:tr w:rsidR="005447C0">
        <w:tc>
          <w:tcPr>
            <w:tcW w:w="885" w:type="dxa"/>
          </w:tcPr>
          <w:p w:rsidR="005447C0" w:rsidRDefault="004B3C71">
            <w:pPr>
              <w:rPr>
                <w:sz w:val="20"/>
                <w:szCs w:val="20"/>
              </w:rPr>
            </w:pPr>
            <w:r>
              <w:rPr>
                <w:sz w:val="20"/>
                <w:szCs w:val="20"/>
              </w:rPr>
              <w:t>C-</w:t>
            </w:r>
          </w:p>
        </w:tc>
        <w:tc>
          <w:tcPr>
            <w:tcW w:w="2250" w:type="dxa"/>
          </w:tcPr>
          <w:p w:rsidR="005447C0" w:rsidRDefault="004B3C71">
            <w:pPr>
              <w:rPr>
                <w:sz w:val="20"/>
                <w:szCs w:val="20"/>
              </w:rPr>
            </w:pPr>
            <w:r>
              <w:rPr>
                <w:rFonts w:ascii="Gungsuh" w:eastAsia="Gungsuh" w:hAnsi="Gungsuh" w:cs="Gungsuh"/>
                <w:sz w:val="20"/>
                <w:szCs w:val="20"/>
              </w:rPr>
              <w:t>70% ≤ x &lt; 73%</w:t>
            </w:r>
          </w:p>
        </w:tc>
      </w:tr>
      <w:tr w:rsidR="005447C0">
        <w:tc>
          <w:tcPr>
            <w:tcW w:w="885" w:type="dxa"/>
          </w:tcPr>
          <w:p w:rsidR="005447C0" w:rsidRDefault="004B3C71">
            <w:pPr>
              <w:rPr>
                <w:sz w:val="20"/>
                <w:szCs w:val="20"/>
              </w:rPr>
            </w:pPr>
            <w:r>
              <w:rPr>
                <w:sz w:val="20"/>
                <w:szCs w:val="20"/>
              </w:rPr>
              <w:t>D+</w:t>
            </w:r>
          </w:p>
        </w:tc>
        <w:tc>
          <w:tcPr>
            <w:tcW w:w="2250" w:type="dxa"/>
          </w:tcPr>
          <w:p w:rsidR="005447C0" w:rsidRDefault="004B3C71">
            <w:pPr>
              <w:rPr>
                <w:sz w:val="20"/>
                <w:szCs w:val="20"/>
              </w:rPr>
            </w:pPr>
            <w:r>
              <w:rPr>
                <w:rFonts w:ascii="Gungsuh" w:eastAsia="Gungsuh" w:hAnsi="Gungsuh" w:cs="Gungsuh"/>
                <w:sz w:val="20"/>
                <w:szCs w:val="20"/>
              </w:rPr>
              <w:t>67% ≤ x &lt; 70%</w:t>
            </w:r>
          </w:p>
        </w:tc>
      </w:tr>
      <w:tr w:rsidR="005447C0">
        <w:tc>
          <w:tcPr>
            <w:tcW w:w="885" w:type="dxa"/>
          </w:tcPr>
          <w:p w:rsidR="005447C0" w:rsidRDefault="004B3C71">
            <w:pPr>
              <w:rPr>
                <w:sz w:val="20"/>
                <w:szCs w:val="20"/>
              </w:rPr>
            </w:pPr>
            <w:r>
              <w:rPr>
                <w:sz w:val="20"/>
                <w:szCs w:val="20"/>
              </w:rPr>
              <w:t>D</w:t>
            </w:r>
          </w:p>
        </w:tc>
        <w:tc>
          <w:tcPr>
            <w:tcW w:w="2250" w:type="dxa"/>
          </w:tcPr>
          <w:p w:rsidR="005447C0" w:rsidRDefault="004B3C71">
            <w:pPr>
              <w:rPr>
                <w:sz w:val="20"/>
                <w:szCs w:val="20"/>
              </w:rPr>
            </w:pPr>
            <w:r>
              <w:rPr>
                <w:rFonts w:ascii="Gungsuh" w:eastAsia="Gungsuh" w:hAnsi="Gungsuh" w:cs="Gungsuh"/>
                <w:sz w:val="20"/>
                <w:szCs w:val="20"/>
              </w:rPr>
              <w:t>63% ≤ x &lt; 67%</w:t>
            </w:r>
          </w:p>
        </w:tc>
      </w:tr>
      <w:tr w:rsidR="005447C0">
        <w:tc>
          <w:tcPr>
            <w:tcW w:w="885" w:type="dxa"/>
          </w:tcPr>
          <w:p w:rsidR="005447C0" w:rsidRDefault="004B3C71">
            <w:pPr>
              <w:rPr>
                <w:sz w:val="20"/>
                <w:szCs w:val="20"/>
              </w:rPr>
            </w:pPr>
            <w:r>
              <w:rPr>
                <w:sz w:val="20"/>
                <w:szCs w:val="20"/>
              </w:rPr>
              <w:t>D-</w:t>
            </w:r>
          </w:p>
        </w:tc>
        <w:tc>
          <w:tcPr>
            <w:tcW w:w="2250" w:type="dxa"/>
          </w:tcPr>
          <w:p w:rsidR="005447C0" w:rsidRDefault="004B3C71">
            <w:pPr>
              <w:rPr>
                <w:sz w:val="20"/>
                <w:szCs w:val="20"/>
              </w:rPr>
            </w:pPr>
            <w:r>
              <w:rPr>
                <w:rFonts w:ascii="Gungsuh" w:eastAsia="Gungsuh" w:hAnsi="Gungsuh" w:cs="Gungsuh"/>
                <w:sz w:val="20"/>
                <w:szCs w:val="20"/>
              </w:rPr>
              <w:t>60% ≤ x &lt; 63%</w:t>
            </w:r>
          </w:p>
        </w:tc>
      </w:tr>
      <w:tr w:rsidR="005447C0">
        <w:tc>
          <w:tcPr>
            <w:tcW w:w="885" w:type="dxa"/>
          </w:tcPr>
          <w:p w:rsidR="005447C0" w:rsidRDefault="004B3C71">
            <w:pPr>
              <w:rPr>
                <w:sz w:val="20"/>
                <w:szCs w:val="20"/>
              </w:rPr>
            </w:pPr>
            <w:r>
              <w:rPr>
                <w:sz w:val="20"/>
                <w:szCs w:val="20"/>
              </w:rPr>
              <w:t>F</w:t>
            </w:r>
          </w:p>
        </w:tc>
        <w:tc>
          <w:tcPr>
            <w:tcW w:w="2250" w:type="dxa"/>
          </w:tcPr>
          <w:p w:rsidR="005447C0" w:rsidRDefault="004B3C71">
            <w:pPr>
              <w:rPr>
                <w:sz w:val="20"/>
                <w:szCs w:val="20"/>
              </w:rPr>
            </w:pPr>
            <w:r>
              <w:rPr>
                <w:sz w:val="20"/>
                <w:szCs w:val="20"/>
              </w:rPr>
              <w:t xml:space="preserve">           x &lt; 60%</w:t>
            </w:r>
          </w:p>
        </w:tc>
      </w:tr>
    </w:tbl>
    <w:p w:rsidR="005447C0" w:rsidRDefault="005447C0"/>
    <w:p w:rsidR="005447C0" w:rsidRDefault="004B3C71">
      <w:pPr>
        <w:rPr>
          <w:b/>
        </w:rPr>
      </w:pPr>
      <w:r>
        <w:rPr>
          <w:b/>
        </w:rPr>
        <w:t>Policies:</w:t>
      </w:r>
    </w:p>
    <w:p w:rsidR="005447C0" w:rsidRDefault="004B3C71">
      <w:r>
        <w:rPr>
          <w:u w:val="single"/>
        </w:rPr>
        <w:br/>
        <w:t>Office Hours</w:t>
      </w:r>
      <w:r>
        <w:t xml:space="preserve">:  I maintain </w:t>
      </w:r>
      <w:proofErr w:type="gramStart"/>
      <w:r>
        <w:t>a sufficient number of</w:t>
      </w:r>
      <w:proofErr w:type="gramEnd"/>
      <w:r>
        <w:t xml:space="preserve"> office hours to assist students on an individual basis.  Students are expected to utilize the office hours when difficulties arise.  If you are unable to attend these office hours, we can schedule a meeting at a mutuall</w:t>
      </w:r>
      <w:r>
        <w:t>y agreeable time. Students are also encouraged to use email as a communication channel; especially long questions, however, should be addressed during office hours or class time.</w:t>
      </w:r>
      <w:r>
        <w:br/>
      </w:r>
    </w:p>
    <w:p w:rsidR="005447C0" w:rsidRDefault="004B3C71">
      <w:r>
        <w:rPr>
          <w:u w:val="single"/>
        </w:rPr>
        <w:t>The teaching assistant (TA):</w:t>
      </w:r>
      <w:r>
        <w:t xml:space="preserve"> This course has a teaching assistant to perform</w:t>
      </w:r>
      <w:r>
        <w:t xml:space="preserve"> grading and assist with office hours. If you have questions concerning grading, you are encouraged to contact the TA via email (CC the professor on these correspondences). If your concern is not addressed to your satisfaction, contact the professor direct</w:t>
      </w:r>
      <w:r>
        <w:t>ly.</w:t>
      </w:r>
    </w:p>
    <w:p w:rsidR="005447C0" w:rsidRDefault="005447C0">
      <w:pPr>
        <w:rPr>
          <w:u w:val="single"/>
        </w:rPr>
      </w:pPr>
    </w:p>
    <w:p w:rsidR="005447C0" w:rsidRDefault="004B3C71">
      <w:r>
        <w:rPr>
          <w:u w:val="single"/>
        </w:rPr>
        <w:t>Class preparation:</w:t>
      </w:r>
      <w:r>
        <w:t xml:space="preserve">  Students are expected to keep current with the reading assignments.  You should read the text, handouts, and supplemental materials carefully and bring questions to class on points that are unclear. Students are expected to spend ~</w:t>
      </w:r>
      <w:r>
        <w:t xml:space="preserve">15 hours outside class per week on the course material. This includes reading the textbook and solving homework problems. Many topics in this course are abstract and require this amount of work </w:t>
      </w:r>
      <w:proofErr w:type="gramStart"/>
      <w:r>
        <w:t>in order to</w:t>
      </w:r>
      <w:proofErr w:type="gramEnd"/>
      <w:r>
        <w:t xml:space="preserve"> fully comprehend the concepts.</w:t>
      </w:r>
      <w:r>
        <w:rPr>
          <w:u w:val="single"/>
        </w:rPr>
        <w:br/>
      </w:r>
      <w:r>
        <w:rPr>
          <w:u w:val="single"/>
        </w:rPr>
        <w:br/>
        <w:t>Canvas:</w:t>
      </w:r>
      <w:r>
        <w:t xml:space="preserve">  I will ma</w:t>
      </w:r>
      <w:r>
        <w:t>ke information and resources available on Miami’s Canvas system and the class’ Google Docs area. Students are required to look in these areas and download the notes on their own.</w:t>
      </w:r>
      <w:r>
        <w:br/>
      </w:r>
    </w:p>
    <w:p w:rsidR="005447C0" w:rsidRDefault="004B3C71">
      <w:r>
        <w:rPr>
          <w:u w:val="single"/>
        </w:rPr>
        <w:t>Late Work</w:t>
      </w:r>
      <w:r>
        <w:t>: Lab assignments cannot be submitted late. Late homework work will</w:t>
      </w:r>
      <w:r>
        <w:t xml:space="preserve"> be penalized 5 points. Additionally, 2 points will be deducted for each hour late, where any fraction of an hour (i.e., [1-59] minutes) is treated </w:t>
      </w:r>
      <w:proofErr w:type="gramStart"/>
      <w:r>
        <w:t>as a whole hour</w:t>
      </w:r>
      <w:proofErr w:type="gramEnd"/>
      <w:r>
        <w:t xml:space="preserve"> late. Your submission can be at most 24 hours late.</w:t>
      </w:r>
    </w:p>
    <w:p w:rsidR="005447C0" w:rsidRDefault="004B3C71">
      <w:r>
        <w:t xml:space="preserve"> </w:t>
      </w:r>
    </w:p>
    <w:p w:rsidR="005447C0" w:rsidRDefault="004B3C71">
      <w:r>
        <w:rPr>
          <w:u w:val="single"/>
        </w:rPr>
        <w:t>Outside Help:</w:t>
      </w:r>
      <w:r>
        <w:t xml:space="preserve"> Students are encouraged to discuss the course material with each other.  On individual assignments, students must not explicitly exchange and/or share solutions to graded work (e.g., homework </w:t>
      </w:r>
      <w:r>
        <w:lastRenderedPageBreak/>
        <w:t>problems, programming assignments, exams, quizzes).  Students a</w:t>
      </w:r>
      <w:r>
        <w:t xml:space="preserve">re expected to use good judgment with regard to </w:t>
      </w:r>
      <w:proofErr w:type="gramStart"/>
      <w:r>
        <w:t>receiving</w:t>
      </w:r>
      <w:proofErr w:type="gramEnd"/>
      <w:r>
        <w:t xml:space="preserve"> outside help.  If you receive considerable help from another student, write a short message acknowledging the help (e.g., “I am grateful to Mary Doe for suggesting the use of recursion”).  Please re</w:t>
      </w:r>
      <w:r>
        <w:t>fer to the Miami Student Handbook for a description of student expectations.</w:t>
      </w:r>
    </w:p>
    <w:p w:rsidR="005447C0" w:rsidRDefault="005447C0"/>
    <w:p w:rsidR="005447C0" w:rsidRDefault="004B3C71">
      <w:r>
        <w:t>To help illustrate the expectations students will be held to, the CSE department has developed the following document:</w:t>
      </w:r>
    </w:p>
    <w:p w:rsidR="005447C0" w:rsidRDefault="004B3C71">
      <w:hyperlink r:id="rId8">
        <w:r>
          <w:rPr>
            <w:color w:val="1155CC"/>
            <w:u w:val="single"/>
          </w:rPr>
          <w:t>http://miamioh.edu/cec/_files/documents/cse/general/AcademicIntegrity.pdf</w:t>
        </w:r>
      </w:hyperlink>
      <w:hyperlink r:id="rId9"/>
    </w:p>
    <w:p w:rsidR="005447C0" w:rsidRDefault="005447C0"/>
    <w:p w:rsidR="005447C0" w:rsidRDefault="004B3C71">
      <w:r>
        <w:t>The problems assigned in this class are</w:t>
      </w:r>
      <w:r>
        <w:t xml:space="preserve"> not research problems. That is, you are not allowed to search for solutions to the specific, or related, problems. Even if you plan to only view the solution, you are not allowed to do this. You may however use online resources to learn how to, for exampl</w:t>
      </w:r>
      <w:r>
        <w:t xml:space="preserve">e, 1) declare a generic function 2) identify name and methods for Java’s priority queue 3) declare and throw your own exceptions 4) understand the specific attributes of an inner class. In all of </w:t>
      </w:r>
      <w:proofErr w:type="gramStart"/>
      <w:r>
        <w:t>these example</w:t>
      </w:r>
      <w:proofErr w:type="gramEnd"/>
      <w:r>
        <w:t>, the online references do not address the crux</w:t>
      </w:r>
      <w:r>
        <w:t xml:space="preserve"> of the assigned problem.</w:t>
      </w:r>
      <w:r>
        <w:br/>
      </w:r>
    </w:p>
    <w:p w:rsidR="005447C0" w:rsidRDefault="004B3C71">
      <w:r>
        <w:t xml:space="preserve">Also, be aware of the consequences of academic misconduct. The student handbook discusses the penalties associated with such conduct. </w:t>
      </w:r>
      <w:hyperlink r:id="rId10">
        <w:r>
          <w:rPr>
            <w:color w:val="0000FF"/>
            <w:u w:val="single"/>
          </w:rPr>
          <w:t>http://www.miamioh.edu/_files/documents/secretary/Student_Handbook.pdf</w:t>
        </w:r>
      </w:hyperlink>
      <w:hyperlink r:id="rId11"/>
    </w:p>
    <w:p w:rsidR="005447C0" w:rsidRDefault="005447C0"/>
    <w:p w:rsidR="005447C0" w:rsidRDefault="004B3C71">
      <w:r>
        <w:rPr>
          <w:u w:val="single"/>
        </w:rPr>
        <w:t>Returned Work</w:t>
      </w:r>
      <w:r>
        <w:t>: Under normal circumstances, you will be allowed to retain your graded programs,</w:t>
      </w:r>
      <w:r>
        <w:t xml:space="preserve"> homework assignments, quizzes, and exams. You will not, however, be allowed to retain your graded final exam. </w:t>
      </w:r>
      <w:r>
        <w:br/>
      </w:r>
    </w:p>
    <w:p w:rsidR="005447C0" w:rsidRDefault="004B3C71">
      <w:r>
        <w:rPr>
          <w:u w:val="single"/>
        </w:rPr>
        <w:t>Makeup Exams</w:t>
      </w:r>
      <w:r>
        <w:t xml:space="preserve">:  Makeup exams/quizzes will be allowed under the following conditions: 1. </w:t>
      </w:r>
      <w:proofErr w:type="gramStart"/>
      <w:r>
        <w:t>An unexpected emergency</w:t>
      </w:r>
      <w:proofErr w:type="gramEnd"/>
      <w:r>
        <w:t xml:space="preserve"> arises - the makeup exam will be</w:t>
      </w:r>
      <w:r>
        <w:t xml:space="preserve"> made up at the earliest possible time after the emergency.  2. The student has a university scheduled function which prevents attendance at the regularly scheduled exam - the makeup exam will be taken at the latest possible time that is prior to the regul</w:t>
      </w:r>
      <w:r>
        <w:t>arly scheduled exam.</w:t>
      </w:r>
      <w:r>
        <w:br/>
      </w:r>
    </w:p>
    <w:p w:rsidR="005447C0" w:rsidRDefault="004B3C71">
      <w:pPr>
        <w:rPr>
          <w:b/>
        </w:rPr>
      </w:pPr>
      <w:r>
        <w:rPr>
          <w:u w:val="single"/>
        </w:rPr>
        <w:t>Miami University Learning Community:</w:t>
      </w:r>
      <w:r>
        <w:t xml:space="preserve"> Miami University is committed to fostering a supportive learning environment for all students irrespective of individual differences in gender, race, national origin, religion, handicapping conditi</w:t>
      </w:r>
      <w:r>
        <w:t xml:space="preserve">on, sexual preference, or age.  Students should expect, and help create, a supportive learning environment free from all forms of prejudice.  Disparaging comments, sexist or racist humor, or questioning the academic commitment of students based upon these </w:t>
      </w:r>
      <w:r>
        <w:t>individual differences undermines our learning community.  If such behaviors occur in class, please see the assistance of your instructor or department chair.</w:t>
      </w:r>
    </w:p>
    <w:p w:rsidR="005447C0" w:rsidRDefault="005447C0">
      <w:pPr>
        <w:tabs>
          <w:tab w:val="center" w:pos="4320"/>
          <w:tab w:val="right" w:pos="8640"/>
        </w:tabs>
        <w:rPr>
          <w:b/>
        </w:rPr>
      </w:pPr>
    </w:p>
    <w:p w:rsidR="005447C0" w:rsidRDefault="004B3C71">
      <w:pPr>
        <w:tabs>
          <w:tab w:val="center" w:pos="4320"/>
          <w:tab w:val="right" w:pos="8640"/>
        </w:tabs>
        <w:jc w:val="center"/>
        <w:rPr>
          <w:b/>
        </w:rPr>
      </w:pPr>
      <w:r>
        <w:rPr>
          <w:b/>
        </w:rPr>
        <w:t>Learning Outcomes</w:t>
      </w:r>
    </w:p>
    <w:p w:rsidR="005447C0" w:rsidRDefault="005447C0">
      <w:pPr>
        <w:tabs>
          <w:tab w:val="center" w:pos="4320"/>
          <w:tab w:val="right" w:pos="8640"/>
        </w:tabs>
        <w:rPr>
          <w:b/>
          <w:u w:val="single"/>
        </w:rPr>
      </w:pPr>
    </w:p>
    <w:p w:rsidR="005447C0" w:rsidRDefault="004B3C71">
      <w:pPr>
        <w:spacing w:after="160"/>
        <w:ind w:left="220"/>
        <w:rPr>
          <w:color w:val="222222"/>
          <w:highlight w:val="white"/>
        </w:rPr>
      </w:pPr>
      <w:r>
        <w:rPr>
          <w:color w:val="222222"/>
          <w:highlight w:val="white"/>
        </w:rPr>
        <w:t>1: Select and use appropriate data structures, abstract data types, and algor</w:t>
      </w:r>
      <w:r>
        <w:rPr>
          <w:color w:val="222222"/>
          <w:highlight w:val="white"/>
        </w:rPr>
        <w:t>ithmic methods in problem solving</w:t>
      </w:r>
    </w:p>
    <w:p w:rsidR="005447C0" w:rsidRDefault="004B3C71">
      <w:pPr>
        <w:spacing w:after="160"/>
        <w:ind w:left="460"/>
        <w:rPr>
          <w:color w:val="222222"/>
          <w:highlight w:val="white"/>
        </w:rPr>
      </w:pPr>
      <w:r>
        <w:rPr>
          <w:color w:val="222222"/>
          <w:highlight w:val="white"/>
        </w:rPr>
        <w:t>1.1: Describe the purpose and semantics of abstract data types, including: matrices, lists (aka sequences), stacks, queues, sets, maps (aka dictionaries), trees, graphs, and priority queues</w:t>
      </w:r>
    </w:p>
    <w:p w:rsidR="005447C0" w:rsidRDefault="004B3C71">
      <w:pPr>
        <w:spacing w:after="160"/>
        <w:ind w:left="460"/>
        <w:rPr>
          <w:color w:val="222222"/>
          <w:highlight w:val="white"/>
        </w:rPr>
      </w:pPr>
      <w:r>
        <w:rPr>
          <w:color w:val="222222"/>
          <w:highlight w:val="white"/>
        </w:rPr>
        <w:lastRenderedPageBreak/>
        <w:t>1.2: Describe the purpose and se</w:t>
      </w:r>
      <w:r>
        <w:rPr>
          <w:color w:val="222222"/>
          <w:highlight w:val="white"/>
        </w:rPr>
        <w:t>mantics of major data structures including: row-major order representation of matrices, 2D-array representation of matrices, array-based lists, linked lists, hash tables (both chaining and open addressing), binary search trees, adjacency lists, adjacency m</w:t>
      </w:r>
      <w:r>
        <w:rPr>
          <w:color w:val="222222"/>
          <w:highlight w:val="white"/>
        </w:rPr>
        <w:t>atrices, and heaps</w:t>
      </w:r>
    </w:p>
    <w:p w:rsidR="005447C0" w:rsidRDefault="004B3C71">
      <w:pPr>
        <w:spacing w:after="160"/>
        <w:ind w:left="460"/>
        <w:rPr>
          <w:color w:val="222222"/>
          <w:highlight w:val="white"/>
        </w:rPr>
      </w:pPr>
      <w:r>
        <w:rPr>
          <w:color w:val="222222"/>
          <w:highlight w:val="white"/>
        </w:rPr>
        <w:t>1.3: Create programs that utilize the major data structures</w:t>
      </w:r>
    </w:p>
    <w:p w:rsidR="005447C0" w:rsidRDefault="004B3C71">
      <w:pPr>
        <w:spacing w:after="160"/>
        <w:ind w:left="460"/>
        <w:rPr>
          <w:color w:val="222222"/>
          <w:highlight w:val="white"/>
        </w:rPr>
      </w:pPr>
      <w:r>
        <w:rPr>
          <w:color w:val="222222"/>
          <w:highlight w:val="white"/>
        </w:rPr>
        <w:t>1.4: Use the appropriate data structures for solving search problems</w:t>
      </w:r>
    </w:p>
    <w:p w:rsidR="005447C0" w:rsidRDefault="004B3C71">
      <w:pPr>
        <w:spacing w:after="160"/>
        <w:ind w:left="460"/>
        <w:rPr>
          <w:color w:val="222222"/>
          <w:highlight w:val="white"/>
        </w:rPr>
      </w:pPr>
      <w:r>
        <w:rPr>
          <w:color w:val="222222"/>
          <w:highlight w:val="white"/>
        </w:rPr>
        <w:t>1.5: Describe the purpose and possible alternative implementations of common tree and graph algorithms inclu</w:t>
      </w:r>
      <w:r>
        <w:rPr>
          <w:color w:val="222222"/>
          <w:highlight w:val="white"/>
        </w:rPr>
        <w:t>ding tree traversals (</w:t>
      </w:r>
      <w:proofErr w:type="spellStart"/>
      <w:r>
        <w:rPr>
          <w:color w:val="222222"/>
          <w:highlight w:val="white"/>
        </w:rPr>
        <w:t>inorder</w:t>
      </w:r>
      <w:proofErr w:type="spellEnd"/>
      <w:r>
        <w:rPr>
          <w:color w:val="222222"/>
          <w:highlight w:val="white"/>
        </w:rPr>
        <w:t xml:space="preserve">, preorder, and </w:t>
      </w:r>
      <w:proofErr w:type="spellStart"/>
      <w:r>
        <w:rPr>
          <w:color w:val="222222"/>
          <w:highlight w:val="white"/>
        </w:rPr>
        <w:t>postorder</w:t>
      </w:r>
      <w:proofErr w:type="spellEnd"/>
      <w:r>
        <w:rPr>
          <w:color w:val="222222"/>
          <w:highlight w:val="white"/>
        </w:rPr>
        <w:t>), depth first search, breadth first search, Dijkstra’s algorithm, topological sort, minimum spanning trees, and all-pairs shortest paths.</w:t>
      </w:r>
    </w:p>
    <w:p w:rsidR="005447C0" w:rsidRDefault="004B3C71">
      <w:pPr>
        <w:spacing w:after="160"/>
        <w:ind w:left="220"/>
        <w:rPr>
          <w:color w:val="222222"/>
          <w:highlight w:val="white"/>
        </w:rPr>
      </w:pPr>
      <w:r>
        <w:rPr>
          <w:color w:val="222222"/>
          <w:highlight w:val="white"/>
        </w:rPr>
        <w:t>2: Implement common data structures and algorithms</w:t>
      </w:r>
    </w:p>
    <w:p w:rsidR="005447C0" w:rsidRDefault="004B3C71">
      <w:pPr>
        <w:spacing w:after="160"/>
        <w:ind w:left="460"/>
        <w:rPr>
          <w:color w:val="222222"/>
          <w:highlight w:val="white"/>
        </w:rPr>
      </w:pPr>
      <w:r>
        <w:rPr>
          <w:color w:val="222222"/>
          <w:highlight w:val="white"/>
        </w:rPr>
        <w:t>2.1: Impleme</w:t>
      </w:r>
      <w:r>
        <w:rPr>
          <w:color w:val="222222"/>
          <w:highlight w:val="white"/>
        </w:rPr>
        <w:t>nt common data structures, including: row-major order representation of matrices, 2D-array representation of matrices, array-based lists, linked lists, hash tables (both chaining and open addressing), binary search trees, adjacency lists, adjacency matrice</w:t>
      </w:r>
      <w:r>
        <w:rPr>
          <w:color w:val="222222"/>
          <w:highlight w:val="white"/>
        </w:rPr>
        <w:t>s, and heaps</w:t>
      </w:r>
    </w:p>
    <w:p w:rsidR="005447C0" w:rsidRDefault="004B3C71">
      <w:pPr>
        <w:spacing w:after="160"/>
        <w:ind w:left="460"/>
        <w:rPr>
          <w:color w:val="222222"/>
          <w:highlight w:val="white"/>
        </w:rPr>
      </w:pPr>
      <w:r>
        <w:rPr>
          <w:color w:val="222222"/>
          <w:highlight w:val="white"/>
        </w:rPr>
        <w:t>2.2: Implement common tree and graph algorithms including tree traversals (</w:t>
      </w:r>
      <w:proofErr w:type="spellStart"/>
      <w:r>
        <w:rPr>
          <w:color w:val="222222"/>
          <w:highlight w:val="white"/>
        </w:rPr>
        <w:t>inorder</w:t>
      </w:r>
      <w:proofErr w:type="spellEnd"/>
      <w:r>
        <w:rPr>
          <w:color w:val="222222"/>
          <w:highlight w:val="white"/>
        </w:rPr>
        <w:t xml:space="preserve">, preorder, and </w:t>
      </w:r>
      <w:proofErr w:type="spellStart"/>
      <w:r>
        <w:rPr>
          <w:color w:val="222222"/>
          <w:highlight w:val="white"/>
        </w:rPr>
        <w:t>postorder</w:t>
      </w:r>
      <w:proofErr w:type="spellEnd"/>
      <w:r>
        <w:rPr>
          <w:color w:val="222222"/>
          <w:highlight w:val="white"/>
        </w:rPr>
        <w:t>), depth first search, breadth first search, Dijkstra’s algorithm, topological sort, minimum spanning trees, and all-pairs shortest path</w:t>
      </w:r>
      <w:r>
        <w:rPr>
          <w:color w:val="222222"/>
          <w:highlight w:val="white"/>
        </w:rPr>
        <w:t>s.</w:t>
      </w:r>
    </w:p>
    <w:p w:rsidR="005447C0" w:rsidRDefault="004B3C71">
      <w:pPr>
        <w:spacing w:after="160"/>
        <w:ind w:left="460"/>
        <w:rPr>
          <w:color w:val="222222"/>
          <w:highlight w:val="white"/>
        </w:rPr>
      </w:pPr>
      <w:r>
        <w:rPr>
          <w:color w:val="222222"/>
          <w:highlight w:val="white"/>
        </w:rPr>
        <w:t>2.3: Combine multiple data structures to create an efficient solution to a problem (e.g. implementing an LRU cache using a list plus hash table, or efficiently changing the priority of an item in a heap in Dijkstra’s algorithm using an auxiliary array)</w:t>
      </w:r>
    </w:p>
    <w:p w:rsidR="005447C0" w:rsidRDefault="004B3C71">
      <w:pPr>
        <w:spacing w:after="160"/>
        <w:ind w:left="460"/>
        <w:rPr>
          <w:color w:val="222222"/>
          <w:highlight w:val="white"/>
        </w:rPr>
      </w:pPr>
      <w:r>
        <w:rPr>
          <w:color w:val="222222"/>
          <w:highlight w:val="white"/>
        </w:rPr>
        <w:t>2.4: Create or modify one’s own classes to be used with library collection classes (e.g. create a class that can be used as a key in a hash table or binary search tree)</w:t>
      </w:r>
    </w:p>
    <w:p w:rsidR="005447C0" w:rsidRDefault="004B3C71">
      <w:pPr>
        <w:spacing w:after="160"/>
        <w:ind w:left="220"/>
        <w:rPr>
          <w:color w:val="222222"/>
          <w:highlight w:val="white"/>
        </w:rPr>
      </w:pPr>
      <w:r>
        <w:rPr>
          <w:color w:val="222222"/>
          <w:highlight w:val="white"/>
        </w:rPr>
        <w:t xml:space="preserve">3: Implement data structures and abstract data types using object-oriented programming </w:t>
      </w:r>
      <w:r>
        <w:rPr>
          <w:color w:val="222222"/>
          <w:highlight w:val="white"/>
        </w:rPr>
        <w:t>principles</w:t>
      </w:r>
    </w:p>
    <w:p w:rsidR="005447C0" w:rsidRDefault="004B3C71">
      <w:pPr>
        <w:spacing w:after="160"/>
        <w:ind w:left="460"/>
        <w:rPr>
          <w:color w:val="222222"/>
          <w:highlight w:val="white"/>
        </w:rPr>
      </w:pPr>
      <w:r>
        <w:rPr>
          <w:color w:val="222222"/>
          <w:highlight w:val="white"/>
        </w:rPr>
        <w:t>3.1: Create data structures using polymorphism</w:t>
      </w:r>
    </w:p>
    <w:p w:rsidR="005447C0" w:rsidRDefault="004B3C71">
      <w:pPr>
        <w:spacing w:after="160"/>
        <w:ind w:left="460"/>
        <w:rPr>
          <w:color w:val="222222"/>
          <w:highlight w:val="white"/>
        </w:rPr>
      </w:pPr>
      <w:r>
        <w:rPr>
          <w:color w:val="222222"/>
          <w:highlight w:val="white"/>
        </w:rPr>
        <w:t>3.2: Create data structures using inheritance</w:t>
      </w:r>
    </w:p>
    <w:p w:rsidR="005447C0" w:rsidRDefault="004B3C71">
      <w:pPr>
        <w:spacing w:after="160"/>
        <w:ind w:left="460"/>
        <w:rPr>
          <w:color w:val="222222"/>
          <w:highlight w:val="white"/>
        </w:rPr>
      </w:pPr>
      <w:r>
        <w:rPr>
          <w:color w:val="222222"/>
          <w:highlight w:val="white"/>
        </w:rPr>
        <w:t>3.3: Create data structures using generic programming</w:t>
      </w:r>
    </w:p>
    <w:p w:rsidR="005447C0" w:rsidRDefault="004B3C71">
      <w:pPr>
        <w:spacing w:after="160"/>
        <w:ind w:left="460"/>
        <w:rPr>
          <w:color w:val="222222"/>
          <w:highlight w:val="white"/>
        </w:rPr>
      </w:pPr>
      <w:r>
        <w:rPr>
          <w:color w:val="222222"/>
          <w:highlight w:val="white"/>
        </w:rPr>
        <w:t>3.4 Represent abstract data types using interfaces or abstract classes</w:t>
      </w:r>
    </w:p>
    <w:p w:rsidR="005447C0" w:rsidRDefault="004B3C71">
      <w:pPr>
        <w:spacing w:after="160"/>
        <w:ind w:left="220"/>
        <w:rPr>
          <w:color w:val="222222"/>
          <w:highlight w:val="white"/>
        </w:rPr>
      </w:pPr>
      <w:r>
        <w:rPr>
          <w:color w:val="222222"/>
          <w:highlight w:val="white"/>
        </w:rPr>
        <w:t>4: Determine time and space requirements of common data structure implementations and algorithms</w:t>
      </w:r>
    </w:p>
    <w:p w:rsidR="005447C0" w:rsidRDefault="004B3C71">
      <w:pPr>
        <w:spacing w:after="160"/>
        <w:ind w:left="460"/>
        <w:rPr>
          <w:color w:val="222222"/>
          <w:highlight w:val="white"/>
        </w:rPr>
      </w:pPr>
      <w:r>
        <w:rPr>
          <w:color w:val="222222"/>
          <w:highlight w:val="white"/>
        </w:rPr>
        <w:t>4.1: Describe the purpose of asymptotic notations (e.g., O) for algorithm analysis</w:t>
      </w:r>
    </w:p>
    <w:p w:rsidR="005447C0" w:rsidRDefault="004B3C71">
      <w:pPr>
        <w:spacing w:after="160"/>
        <w:ind w:left="460"/>
        <w:rPr>
          <w:color w:val="222222"/>
          <w:highlight w:val="white"/>
        </w:rPr>
      </w:pPr>
      <w:r>
        <w:rPr>
          <w:color w:val="222222"/>
          <w:highlight w:val="white"/>
        </w:rPr>
        <w:t>4.2: Apply asymptotic notations (e.g., O) to analyze algorithms</w:t>
      </w:r>
    </w:p>
    <w:p w:rsidR="005447C0" w:rsidRDefault="004B3C71">
      <w:pPr>
        <w:spacing w:after="160"/>
        <w:ind w:left="460"/>
        <w:rPr>
          <w:color w:val="222222"/>
          <w:highlight w:val="white"/>
        </w:rPr>
      </w:pPr>
      <w:r>
        <w:rPr>
          <w:color w:val="222222"/>
          <w:highlight w:val="white"/>
        </w:rPr>
        <w:t>4.3: Describe the differences between worst-case running time, expected running time, and amortized running time and apply them appropriately</w:t>
      </w:r>
    </w:p>
    <w:p w:rsidR="005447C0" w:rsidRDefault="004B3C71">
      <w:pPr>
        <w:spacing w:after="160"/>
        <w:ind w:left="460"/>
        <w:rPr>
          <w:color w:val="222222"/>
          <w:highlight w:val="white"/>
        </w:rPr>
      </w:pPr>
      <w:r>
        <w:br w:type="page"/>
      </w:r>
    </w:p>
    <w:p w:rsidR="005447C0" w:rsidRDefault="004B3C71">
      <w:pPr>
        <w:tabs>
          <w:tab w:val="center" w:pos="4320"/>
          <w:tab w:val="right" w:pos="8640"/>
        </w:tabs>
        <w:jc w:val="center"/>
        <w:rPr>
          <w:b/>
        </w:rPr>
      </w:pPr>
      <w:r>
        <w:rPr>
          <w:b/>
        </w:rPr>
        <w:lastRenderedPageBreak/>
        <w:t>Tentative Schedule</w:t>
      </w:r>
    </w:p>
    <w:p w:rsidR="005447C0" w:rsidRDefault="005447C0">
      <w:pPr>
        <w:tabs>
          <w:tab w:val="center" w:pos="4320"/>
          <w:tab w:val="right" w:pos="8640"/>
        </w:tabs>
        <w:jc w:val="center"/>
        <w:rPr>
          <w:b/>
        </w:rPr>
      </w:pPr>
    </w:p>
    <w:p w:rsidR="005447C0" w:rsidRDefault="005447C0">
      <w:pPr>
        <w:jc w:val="center"/>
        <w:rPr>
          <w:b/>
        </w:rPr>
      </w:pPr>
    </w:p>
    <w:tbl>
      <w:tblPr>
        <w:tblStyle w:val="a1"/>
        <w:tblW w:w="103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2940"/>
        <w:gridCol w:w="3135"/>
        <w:gridCol w:w="3405"/>
      </w:tblGrid>
      <w:tr w:rsidR="005447C0">
        <w:tc>
          <w:tcPr>
            <w:tcW w:w="825" w:type="dxa"/>
          </w:tcPr>
          <w:p w:rsidR="005447C0" w:rsidRDefault="004B3C71">
            <w:pPr>
              <w:jc w:val="center"/>
              <w:rPr>
                <w:b/>
                <w:sz w:val="18"/>
                <w:szCs w:val="18"/>
              </w:rPr>
            </w:pPr>
            <w:r>
              <w:rPr>
                <w:b/>
                <w:sz w:val="18"/>
                <w:szCs w:val="18"/>
              </w:rPr>
              <w:t>Week</w:t>
            </w:r>
          </w:p>
        </w:tc>
        <w:tc>
          <w:tcPr>
            <w:tcW w:w="2940" w:type="dxa"/>
          </w:tcPr>
          <w:p w:rsidR="005447C0" w:rsidRDefault="004B3C71">
            <w:pPr>
              <w:jc w:val="center"/>
              <w:rPr>
                <w:b/>
                <w:sz w:val="18"/>
                <w:szCs w:val="18"/>
              </w:rPr>
            </w:pPr>
            <w:r>
              <w:rPr>
                <w:b/>
                <w:sz w:val="18"/>
                <w:szCs w:val="18"/>
              </w:rPr>
              <w:t>M</w:t>
            </w:r>
          </w:p>
        </w:tc>
        <w:tc>
          <w:tcPr>
            <w:tcW w:w="3135" w:type="dxa"/>
          </w:tcPr>
          <w:p w:rsidR="005447C0" w:rsidRDefault="004B3C71">
            <w:pPr>
              <w:jc w:val="center"/>
              <w:rPr>
                <w:b/>
                <w:sz w:val="18"/>
                <w:szCs w:val="18"/>
              </w:rPr>
            </w:pPr>
            <w:r>
              <w:rPr>
                <w:b/>
                <w:sz w:val="18"/>
                <w:szCs w:val="18"/>
              </w:rPr>
              <w:t>T</w:t>
            </w:r>
          </w:p>
        </w:tc>
        <w:tc>
          <w:tcPr>
            <w:tcW w:w="3405" w:type="dxa"/>
          </w:tcPr>
          <w:p w:rsidR="005447C0" w:rsidRDefault="004B3C71">
            <w:pPr>
              <w:jc w:val="center"/>
              <w:rPr>
                <w:b/>
                <w:sz w:val="18"/>
                <w:szCs w:val="18"/>
              </w:rPr>
            </w:pPr>
            <w:r>
              <w:rPr>
                <w:b/>
                <w:sz w:val="18"/>
                <w:szCs w:val="18"/>
              </w:rPr>
              <w:t>R</w:t>
            </w:r>
          </w:p>
        </w:tc>
      </w:tr>
      <w:tr w:rsidR="005447C0">
        <w:trPr>
          <w:trHeight w:val="2820"/>
        </w:trPr>
        <w:tc>
          <w:tcPr>
            <w:tcW w:w="825" w:type="dxa"/>
          </w:tcPr>
          <w:p w:rsidR="005447C0" w:rsidRDefault="005447C0">
            <w:pPr>
              <w:jc w:val="center"/>
              <w:rPr>
                <w:b/>
                <w:sz w:val="18"/>
                <w:szCs w:val="18"/>
              </w:rPr>
            </w:pPr>
          </w:p>
          <w:p w:rsidR="005447C0" w:rsidRDefault="005447C0">
            <w:pPr>
              <w:rPr>
                <w:b/>
                <w:sz w:val="18"/>
                <w:szCs w:val="18"/>
              </w:rPr>
            </w:pPr>
          </w:p>
          <w:p w:rsidR="005447C0" w:rsidRDefault="005447C0">
            <w:pPr>
              <w:jc w:val="center"/>
              <w:rPr>
                <w:b/>
                <w:sz w:val="18"/>
                <w:szCs w:val="18"/>
              </w:rPr>
            </w:pPr>
          </w:p>
          <w:p w:rsidR="005447C0" w:rsidRDefault="005447C0">
            <w:pPr>
              <w:jc w:val="center"/>
              <w:rPr>
                <w:b/>
                <w:sz w:val="18"/>
                <w:szCs w:val="18"/>
              </w:rPr>
            </w:pPr>
          </w:p>
          <w:p w:rsidR="005447C0" w:rsidRDefault="004B3C71">
            <w:pPr>
              <w:jc w:val="center"/>
              <w:rPr>
                <w:b/>
                <w:sz w:val="18"/>
                <w:szCs w:val="18"/>
              </w:rPr>
            </w:pPr>
            <w:r>
              <w:rPr>
                <w:b/>
                <w:sz w:val="18"/>
                <w:szCs w:val="18"/>
              </w:rPr>
              <w:t>1</w:t>
            </w:r>
            <w:r>
              <w:rPr>
                <w:b/>
                <w:sz w:val="18"/>
                <w:szCs w:val="18"/>
              </w:rPr>
              <w:br/>
              <w:t>6/26</w:t>
            </w:r>
          </w:p>
        </w:tc>
        <w:tc>
          <w:tcPr>
            <w:tcW w:w="2940" w:type="dxa"/>
          </w:tcPr>
          <w:p w:rsidR="005447C0" w:rsidRDefault="004B3C71">
            <w:pPr>
              <w:rPr>
                <w:color w:val="222222"/>
                <w:sz w:val="18"/>
                <w:szCs w:val="18"/>
                <w:highlight w:val="white"/>
              </w:rPr>
            </w:pPr>
            <w:r>
              <w:rPr>
                <w:b/>
                <w:sz w:val="18"/>
                <w:szCs w:val="18"/>
              </w:rPr>
              <w:t>†</w:t>
            </w:r>
            <w:r>
              <w:rPr>
                <w:color w:val="222222"/>
                <w:sz w:val="18"/>
                <w:szCs w:val="18"/>
                <w:highlight w:val="white"/>
              </w:rPr>
              <w:t>Introduction Organizing Data</w:t>
            </w:r>
          </w:p>
          <w:p w:rsidR="005447C0" w:rsidRDefault="004B3C71">
            <w:pPr>
              <w:rPr>
                <w:color w:val="222222"/>
                <w:sz w:val="18"/>
                <w:szCs w:val="18"/>
                <w:highlight w:val="white"/>
              </w:rPr>
            </w:pPr>
            <w:r>
              <w:rPr>
                <w:b/>
                <w:sz w:val="18"/>
                <w:szCs w:val="18"/>
              </w:rPr>
              <w:t>†</w:t>
            </w:r>
            <w:r>
              <w:rPr>
                <w:color w:val="222222"/>
                <w:sz w:val="18"/>
                <w:szCs w:val="18"/>
                <w:highlight w:val="white"/>
              </w:rPr>
              <w:t>Prelude Designing Classes</w:t>
            </w:r>
          </w:p>
          <w:p w:rsidR="005447C0" w:rsidRDefault="004B3C71">
            <w:pPr>
              <w:rPr>
                <w:color w:val="222222"/>
                <w:sz w:val="18"/>
                <w:szCs w:val="18"/>
                <w:highlight w:val="white"/>
              </w:rPr>
            </w:pPr>
            <w:r>
              <w:rPr>
                <w:b/>
                <w:sz w:val="18"/>
                <w:szCs w:val="18"/>
              </w:rPr>
              <w:t>†</w:t>
            </w:r>
            <w:proofErr w:type="gramStart"/>
            <w:r>
              <w:rPr>
                <w:color w:val="222222"/>
                <w:sz w:val="18"/>
                <w:szCs w:val="18"/>
                <w:highlight w:val="white"/>
              </w:rPr>
              <w:t>Appendix  Documentation</w:t>
            </w:r>
            <w:proofErr w:type="gramEnd"/>
            <w:r>
              <w:rPr>
                <w:color w:val="222222"/>
                <w:sz w:val="18"/>
                <w:szCs w:val="18"/>
                <w:highlight w:val="white"/>
              </w:rPr>
              <w:t xml:space="preserve"> and Programming Style</w:t>
            </w:r>
          </w:p>
          <w:p w:rsidR="005447C0" w:rsidRDefault="004B3C71">
            <w:pPr>
              <w:rPr>
                <w:color w:val="222222"/>
                <w:sz w:val="18"/>
                <w:szCs w:val="18"/>
                <w:highlight w:val="white"/>
              </w:rPr>
            </w:pPr>
            <w:r>
              <w:rPr>
                <w:b/>
                <w:sz w:val="18"/>
                <w:szCs w:val="18"/>
              </w:rPr>
              <w:t>†</w:t>
            </w:r>
            <w:r>
              <w:rPr>
                <w:color w:val="222222"/>
                <w:sz w:val="18"/>
                <w:szCs w:val="18"/>
                <w:highlight w:val="white"/>
              </w:rPr>
              <w:t>Appendix B Java Basics (online)</w:t>
            </w:r>
          </w:p>
          <w:p w:rsidR="005447C0" w:rsidRDefault="004B3C71">
            <w:pPr>
              <w:rPr>
                <w:color w:val="222222"/>
                <w:sz w:val="18"/>
                <w:szCs w:val="18"/>
                <w:highlight w:val="white"/>
              </w:rPr>
            </w:pPr>
            <w:r>
              <w:rPr>
                <w:b/>
                <w:sz w:val="18"/>
                <w:szCs w:val="18"/>
              </w:rPr>
              <w:t>†</w:t>
            </w:r>
            <w:r>
              <w:rPr>
                <w:color w:val="222222"/>
                <w:sz w:val="18"/>
                <w:szCs w:val="18"/>
                <w:highlight w:val="white"/>
              </w:rPr>
              <w:t>Appendix C Java Classes (online)</w:t>
            </w:r>
          </w:p>
          <w:p w:rsidR="005447C0" w:rsidRDefault="004B3C71">
            <w:pPr>
              <w:rPr>
                <w:color w:val="222222"/>
                <w:sz w:val="18"/>
                <w:szCs w:val="18"/>
                <w:highlight w:val="white"/>
              </w:rPr>
            </w:pPr>
            <w:r>
              <w:rPr>
                <w:b/>
                <w:sz w:val="18"/>
                <w:szCs w:val="18"/>
              </w:rPr>
              <w:t>†</w:t>
            </w:r>
            <w:r>
              <w:rPr>
                <w:color w:val="222222"/>
                <w:sz w:val="18"/>
                <w:szCs w:val="18"/>
                <w:highlight w:val="white"/>
              </w:rPr>
              <w:t>Appendix D Creating Classes from Other Classes</w:t>
            </w:r>
          </w:p>
          <w:p w:rsidR="005447C0" w:rsidRDefault="004B3C71">
            <w:pPr>
              <w:rPr>
                <w:color w:val="222222"/>
                <w:sz w:val="18"/>
                <w:szCs w:val="18"/>
                <w:highlight w:val="white"/>
              </w:rPr>
            </w:pPr>
            <w:r>
              <w:rPr>
                <w:b/>
                <w:sz w:val="18"/>
                <w:szCs w:val="18"/>
              </w:rPr>
              <w:t>†</w:t>
            </w:r>
            <w:r>
              <w:rPr>
                <w:color w:val="222222"/>
                <w:sz w:val="18"/>
                <w:szCs w:val="18"/>
                <w:highlight w:val="white"/>
              </w:rPr>
              <w:t>Appendix E File Input and Output (online)</w:t>
            </w:r>
          </w:p>
          <w:p w:rsidR="005447C0" w:rsidRDefault="004B3C71">
            <w:pPr>
              <w:rPr>
                <w:color w:val="222222"/>
                <w:sz w:val="18"/>
                <w:szCs w:val="18"/>
                <w:highlight w:val="white"/>
              </w:rPr>
            </w:pPr>
            <w:r>
              <w:rPr>
                <w:color w:val="222222"/>
                <w:sz w:val="18"/>
                <w:szCs w:val="18"/>
                <w:highlight w:val="white"/>
              </w:rPr>
              <w:t>JUnit</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 Bags</w:t>
            </w:r>
          </w:p>
        </w:tc>
        <w:tc>
          <w:tcPr>
            <w:tcW w:w="3135" w:type="dxa"/>
          </w:tcPr>
          <w:p w:rsidR="005447C0" w:rsidRDefault="004B3C71">
            <w:pPr>
              <w:rPr>
                <w:sz w:val="18"/>
                <w:szCs w:val="18"/>
              </w:rPr>
            </w:pPr>
            <w:r>
              <w:rPr>
                <w:sz w:val="18"/>
                <w:szCs w:val="18"/>
              </w:rPr>
              <w:t>Point/Triangle/Polygon</w:t>
            </w:r>
          </w:p>
          <w:p w:rsidR="005447C0" w:rsidRDefault="004B3C71">
            <w:pPr>
              <w:rPr>
                <w:sz w:val="18"/>
                <w:szCs w:val="18"/>
              </w:rPr>
            </w:pPr>
            <w:r>
              <w:rPr>
                <w:sz w:val="18"/>
                <w:szCs w:val="18"/>
              </w:rPr>
              <w:t>JUnit</w:t>
            </w:r>
          </w:p>
        </w:tc>
        <w:tc>
          <w:tcPr>
            <w:tcW w:w="3405" w:type="dxa"/>
          </w:tcPr>
          <w:p w:rsidR="005447C0" w:rsidRDefault="004B3C71">
            <w:pPr>
              <w:rPr>
                <w:color w:val="222222"/>
                <w:sz w:val="18"/>
                <w:szCs w:val="18"/>
                <w:highlight w:val="white"/>
              </w:rPr>
            </w:pPr>
            <w:r>
              <w:rPr>
                <w:color w:val="222222"/>
                <w:sz w:val="18"/>
                <w:szCs w:val="18"/>
                <w:highlight w:val="white"/>
              </w:rPr>
              <w:t xml:space="preserve">JI 1 </w:t>
            </w:r>
            <w:r>
              <w:rPr>
                <w:color w:val="222222"/>
                <w:sz w:val="18"/>
                <w:szCs w:val="18"/>
                <w:highlight w:val="white"/>
              </w:rPr>
              <w:t>Generics</w:t>
            </w:r>
          </w:p>
          <w:p w:rsidR="005447C0" w:rsidRDefault="004B3C71">
            <w:pPr>
              <w:rPr>
                <w:color w:val="222222"/>
                <w:sz w:val="18"/>
                <w:szCs w:val="18"/>
                <w:highlight w:val="white"/>
              </w:rPr>
            </w:pPr>
            <w:r>
              <w:rPr>
                <w:b/>
                <w:sz w:val="18"/>
                <w:szCs w:val="18"/>
              </w:rPr>
              <w:t>†</w:t>
            </w:r>
            <w:r>
              <w:rPr>
                <w:color w:val="222222"/>
                <w:sz w:val="18"/>
                <w:szCs w:val="18"/>
                <w:highlight w:val="white"/>
              </w:rPr>
              <w:t>JI 2 Exceptions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 Bag </w:t>
            </w:r>
            <w:proofErr w:type="spellStart"/>
            <w:r>
              <w:rPr>
                <w:color w:val="222222"/>
                <w:sz w:val="18"/>
                <w:szCs w:val="18"/>
                <w:highlight w:val="white"/>
              </w:rPr>
              <w:t>Impls</w:t>
            </w:r>
            <w:proofErr w:type="spellEnd"/>
            <w:r>
              <w:rPr>
                <w:color w:val="222222"/>
                <w:sz w:val="18"/>
                <w:szCs w:val="18"/>
                <w:highlight w:val="white"/>
              </w:rPr>
              <w:t>. That Use Arrays</w:t>
            </w:r>
          </w:p>
          <w:p w:rsidR="005447C0" w:rsidRDefault="004B3C71">
            <w:pPr>
              <w:rPr>
                <w:sz w:val="18"/>
                <w:szCs w:val="18"/>
              </w:rPr>
            </w:pPr>
            <w:proofErr w:type="spellStart"/>
            <w:r>
              <w:rPr>
                <w:color w:val="222222"/>
                <w:sz w:val="18"/>
                <w:szCs w:val="18"/>
                <w:highlight w:val="white"/>
              </w:rPr>
              <w:t>Chpt</w:t>
            </w:r>
            <w:proofErr w:type="spellEnd"/>
            <w:r>
              <w:rPr>
                <w:color w:val="222222"/>
                <w:sz w:val="18"/>
                <w:szCs w:val="18"/>
                <w:highlight w:val="white"/>
              </w:rPr>
              <w:t xml:space="preserve"> 3 A Bag Implementation That Links Data</w:t>
            </w:r>
          </w:p>
        </w:tc>
      </w:tr>
      <w:tr w:rsidR="005447C0">
        <w:tc>
          <w:tcPr>
            <w:tcW w:w="825" w:type="dxa"/>
          </w:tcPr>
          <w:p w:rsidR="005447C0" w:rsidRDefault="004B3C71">
            <w:pPr>
              <w:jc w:val="center"/>
              <w:rPr>
                <w:b/>
                <w:sz w:val="18"/>
                <w:szCs w:val="18"/>
              </w:rPr>
            </w:pPr>
            <w:r>
              <w:rPr>
                <w:b/>
                <w:sz w:val="18"/>
                <w:szCs w:val="18"/>
              </w:rPr>
              <w:t>2</w:t>
            </w:r>
            <w:r>
              <w:rPr>
                <w:b/>
                <w:sz w:val="18"/>
                <w:szCs w:val="18"/>
              </w:rPr>
              <w:br/>
              <w:t>7/3</w:t>
            </w:r>
          </w:p>
        </w:tc>
        <w:tc>
          <w:tcPr>
            <w:tcW w:w="2940" w:type="dxa"/>
          </w:tcPr>
          <w:p w:rsidR="005447C0" w:rsidRDefault="004B3C71">
            <w:pPr>
              <w:rPr>
                <w:sz w:val="18"/>
                <w:szCs w:val="18"/>
              </w:rPr>
            </w:pPr>
            <w:r>
              <w:rPr>
                <w:b/>
                <w:sz w:val="18"/>
                <w:szCs w:val="18"/>
              </w:rPr>
              <w:t>Quiz</w:t>
            </w:r>
            <w:r>
              <w:rPr>
                <w:b/>
                <w:sz w:val="18"/>
                <w:szCs w:val="18"/>
              </w:rPr>
              <w:br/>
            </w:r>
            <w:proofErr w:type="spellStart"/>
            <w:r>
              <w:rPr>
                <w:color w:val="222222"/>
                <w:sz w:val="18"/>
                <w:szCs w:val="18"/>
                <w:highlight w:val="white"/>
              </w:rPr>
              <w:t>Chpt</w:t>
            </w:r>
            <w:proofErr w:type="spellEnd"/>
            <w:r>
              <w:rPr>
                <w:color w:val="222222"/>
                <w:sz w:val="18"/>
                <w:szCs w:val="18"/>
                <w:highlight w:val="white"/>
              </w:rPr>
              <w:t xml:space="preserve"> 4 The Efficiency of Algorithms</w:t>
            </w:r>
          </w:p>
        </w:tc>
        <w:tc>
          <w:tcPr>
            <w:tcW w:w="3135" w:type="dxa"/>
            <w:shd w:val="clear" w:color="auto" w:fill="B7B7B7"/>
          </w:tcPr>
          <w:p w:rsidR="005447C0" w:rsidRDefault="004B3C71">
            <w:pPr>
              <w:rPr>
                <w:b/>
                <w:sz w:val="18"/>
                <w:szCs w:val="18"/>
              </w:rPr>
            </w:pPr>
            <w:r>
              <w:rPr>
                <w:b/>
                <w:sz w:val="18"/>
                <w:szCs w:val="18"/>
              </w:rPr>
              <w:t xml:space="preserve">No classes. 4th of </w:t>
            </w:r>
            <w:proofErr w:type="gramStart"/>
            <w:r>
              <w:rPr>
                <w:b/>
                <w:sz w:val="18"/>
                <w:szCs w:val="18"/>
              </w:rPr>
              <w:t>July  Holiday</w:t>
            </w:r>
            <w:proofErr w:type="gramEnd"/>
          </w:p>
          <w:p w:rsidR="005447C0" w:rsidRDefault="004B3C71">
            <w:pPr>
              <w:rPr>
                <w:color w:val="222222"/>
                <w:sz w:val="18"/>
                <w:szCs w:val="18"/>
                <w:highlight w:val="white"/>
              </w:rPr>
            </w:pPr>
            <w:r>
              <w:rPr>
                <w:color w:val="222222"/>
                <w:sz w:val="18"/>
                <w:szCs w:val="18"/>
                <w:highlight w:val="white"/>
              </w:rPr>
              <w:br/>
            </w:r>
          </w:p>
        </w:tc>
        <w:tc>
          <w:tcPr>
            <w:tcW w:w="340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5 Stacks</w:t>
            </w:r>
          </w:p>
          <w:p w:rsidR="005447C0" w:rsidRDefault="004B3C71">
            <w:pPr>
              <w:rPr>
                <w:b/>
                <w:sz w:val="18"/>
                <w:szCs w:val="18"/>
              </w:rPr>
            </w:pPr>
            <w:proofErr w:type="spellStart"/>
            <w:r>
              <w:rPr>
                <w:color w:val="222222"/>
                <w:sz w:val="18"/>
                <w:szCs w:val="18"/>
                <w:highlight w:val="white"/>
              </w:rPr>
              <w:t>Chpt</w:t>
            </w:r>
            <w:proofErr w:type="spellEnd"/>
            <w:r>
              <w:rPr>
                <w:color w:val="222222"/>
                <w:sz w:val="18"/>
                <w:szCs w:val="18"/>
                <w:highlight w:val="white"/>
              </w:rPr>
              <w:t xml:space="preserve"> 6 </w:t>
            </w:r>
            <w:proofErr w:type="gramStart"/>
            <w:r>
              <w:rPr>
                <w:color w:val="222222"/>
                <w:sz w:val="18"/>
                <w:szCs w:val="18"/>
                <w:highlight w:val="white"/>
              </w:rPr>
              <w:t xml:space="preserve">Stack  </w:t>
            </w:r>
            <w:proofErr w:type="spellStart"/>
            <w:r>
              <w:rPr>
                <w:color w:val="222222"/>
                <w:sz w:val="18"/>
                <w:szCs w:val="18"/>
                <w:highlight w:val="white"/>
              </w:rPr>
              <w:t>Impls</w:t>
            </w:r>
            <w:proofErr w:type="spellEnd"/>
            <w:proofErr w:type="gramEnd"/>
          </w:p>
          <w:p w:rsidR="005447C0" w:rsidRDefault="005447C0">
            <w:pPr>
              <w:rPr>
                <w:b/>
                <w:sz w:val="18"/>
                <w:szCs w:val="18"/>
              </w:rPr>
            </w:pPr>
          </w:p>
        </w:tc>
      </w:tr>
      <w:tr w:rsidR="005447C0">
        <w:trPr>
          <w:trHeight w:val="1400"/>
        </w:trPr>
        <w:tc>
          <w:tcPr>
            <w:tcW w:w="825" w:type="dxa"/>
          </w:tcPr>
          <w:p w:rsidR="005447C0" w:rsidRDefault="005447C0">
            <w:pPr>
              <w:jc w:val="center"/>
              <w:rPr>
                <w:b/>
                <w:sz w:val="18"/>
                <w:szCs w:val="18"/>
              </w:rPr>
            </w:pPr>
          </w:p>
          <w:p w:rsidR="005447C0" w:rsidRDefault="005447C0">
            <w:pPr>
              <w:jc w:val="center"/>
              <w:rPr>
                <w:b/>
                <w:sz w:val="18"/>
                <w:szCs w:val="18"/>
              </w:rPr>
            </w:pPr>
          </w:p>
          <w:p w:rsidR="005447C0" w:rsidRDefault="004B3C71">
            <w:pPr>
              <w:jc w:val="center"/>
              <w:rPr>
                <w:b/>
                <w:sz w:val="18"/>
                <w:szCs w:val="18"/>
              </w:rPr>
            </w:pPr>
            <w:r>
              <w:rPr>
                <w:b/>
                <w:sz w:val="18"/>
                <w:szCs w:val="18"/>
              </w:rPr>
              <w:t>3</w:t>
            </w:r>
            <w:r>
              <w:rPr>
                <w:b/>
                <w:sz w:val="18"/>
                <w:szCs w:val="18"/>
              </w:rPr>
              <w:br/>
              <w:t>7/10</w:t>
            </w:r>
          </w:p>
        </w:tc>
        <w:tc>
          <w:tcPr>
            <w:tcW w:w="2940" w:type="dxa"/>
          </w:tcPr>
          <w:p w:rsidR="005447C0" w:rsidRDefault="004B3C71">
            <w:pPr>
              <w:rPr>
                <w:color w:val="222222"/>
                <w:sz w:val="18"/>
                <w:szCs w:val="18"/>
                <w:highlight w:val="white"/>
              </w:rPr>
            </w:pPr>
            <w:r>
              <w:rPr>
                <w:color w:val="222222"/>
                <w:sz w:val="18"/>
                <w:szCs w:val="18"/>
                <w:highlight w:val="white"/>
              </w:rPr>
              <w:t>JI 3 More About Generics</w:t>
            </w:r>
          </w:p>
          <w:p w:rsidR="005447C0" w:rsidRDefault="004B3C71">
            <w:pPr>
              <w:rPr>
                <w:color w:val="222222"/>
                <w:sz w:val="18"/>
                <w:szCs w:val="18"/>
                <w:highlight w:val="white"/>
              </w:rPr>
            </w:pPr>
            <w:r>
              <w:rPr>
                <w:b/>
                <w:sz w:val="18"/>
                <w:szCs w:val="18"/>
              </w:rPr>
              <w:t>†</w:t>
            </w:r>
            <w:proofErr w:type="spellStart"/>
            <w:r>
              <w:rPr>
                <w:color w:val="222222"/>
                <w:sz w:val="18"/>
                <w:szCs w:val="18"/>
                <w:highlight w:val="white"/>
              </w:rPr>
              <w:t>Chpt</w:t>
            </w:r>
            <w:proofErr w:type="spellEnd"/>
            <w:r>
              <w:rPr>
                <w:color w:val="222222"/>
                <w:sz w:val="18"/>
                <w:szCs w:val="18"/>
                <w:highlight w:val="white"/>
              </w:rPr>
              <w:t xml:space="preserve"> 7 Recursion</w:t>
            </w:r>
          </w:p>
          <w:p w:rsidR="005447C0" w:rsidRDefault="004B3C71">
            <w:pPr>
              <w:rPr>
                <w:color w:val="222222"/>
                <w:sz w:val="18"/>
                <w:szCs w:val="18"/>
                <w:highlight w:val="white"/>
              </w:rPr>
            </w:pPr>
            <w:r>
              <w:rPr>
                <w:b/>
                <w:sz w:val="18"/>
                <w:szCs w:val="18"/>
              </w:rPr>
              <w:t>†</w:t>
            </w:r>
            <w:proofErr w:type="spellStart"/>
            <w:r>
              <w:rPr>
                <w:color w:val="222222"/>
                <w:sz w:val="18"/>
                <w:szCs w:val="18"/>
                <w:highlight w:val="white"/>
              </w:rPr>
              <w:t>Chpt</w:t>
            </w:r>
            <w:proofErr w:type="spellEnd"/>
            <w:r>
              <w:rPr>
                <w:color w:val="222222"/>
                <w:sz w:val="18"/>
                <w:szCs w:val="18"/>
                <w:highlight w:val="white"/>
              </w:rPr>
              <w:t xml:space="preserve"> 18 Searching</w:t>
            </w:r>
            <w:r>
              <w:rPr>
                <w:color w:val="222222"/>
                <w:sz w:val="18"/>
                <w:szCs w:val="18"/>
                <w:highlight w:val="white"/>
              </w:rPr>
              <w:br/>
            </w:r>
            <w:r>
              <w:rPr>
                <w:b/>
                <w:sz w:val="18"/>
                <w:szCs w:val="18"/>
              </w:rPr>
              <w:t>†</w:t>
            </w:r>
            <w:proofErr w:type="spellStart"/>
            <w:r>
              <w:rPr>
                <w:color w:val="222222"/>
                <w:sz w:val="18"/>
                <w:szCs w:val="18"/>
                <w:highlight w:val="white"/>
              </w:rPr>
              <w:t>Chpt</w:t>
            </w:r>
            <w:proofErr w:type="spellEnd"/>
            <w:r>
              <w:rPr>
                <w:color w:val="222222"/>
                <w:sz w:val="18"/>
                <w:szCs w:val="18"/>
                <w:highlight w:val="white"/>
              </w:rPr>
              <w:t xml:space="preserve"> 8 Introduction to Sorting</w:t>
            </w:r>
          </w:p>
          <w:p w:rsidR="005447C0" w:rsidRDefault="004B3C71">
            <w:pPr>
              <w:rPr>
                <w:color w:val="222222"/>
                <w:sz w:val="18"/>
                <w:szCs w:val="18"/>
                <w:highlight w:val="white"/>
              </w:rPr>
            </w:pPr>
            <w:r>
              <w:rPr>
                <w:b/>
                <w:sz w:val="18"/>
                <w:szCs w:val="18"/>
              </w:rPr>
              <w:t>†</w:t>
            </w:r>
            <w:proofErr w:type="spellStart"/>
            <w:r>
              <w:rPr>
                <w:color w:val="222222"/>
                <w:sz w:val="18"/>
                <w:szCs w:val="18"/>
                <w:highlight w:val="white"/>
              </w:rPr>
              <w:t>Chpt</w:t>
            </w:r>
            <w:proofErr w:type="spellEnd"/>
            <w:r>
              <w:rPr>
                <w:color w:val="222222"/>
                <w:sz w:val="18"/>
                <w:szCs w:val="18"/>
                <w:highlight w:val="white"/>
              </w:rPr>
              <w:t xml:space="preserve"> 9 Faster Sorting Methods</w:t>
            </w:r>
          </w:p>
          <w:p w:rsidR="005447C0" w:rsidRDefault="004B3C71">
            <w:pPr>
              <w:rPr>
                <w:sz w:val="18"/>
                <w:szCs w:val="18"/>
              </w:rPr>
            </w:pPr>
            <w:r>
              <w:rPr>
                <w:b/>
                <w:sz w:val="18"/>
                <w:szCs w:val="18"/>
              </w:rPr>
              <w:t>†</w:t>
            </w:r>
            <w:r>
              <w:rPr>
                <w:color w:val="222222"/>
                <w:sz w:val="18"/>
                <w:szCs w:val="18"/>
                <w:highlight w:val="white"/>
              </w:rPr>
              <w:t>JI 4 More About Exceptions</w:t>
            </w:r>
          </w:p>
        </w:tc>
        <w:tc>
          <w:tcPr>
            <w:tcW w:w="313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10 Queues, Deques, and Priority Queues</w:t>
            </w:r>
          </w:p>
          <w:p w:rsidR="005447C0" w:rsidRDefault="004B3C71">
            <w:pPr>
              <w:rPr>
                <w:sz w:val="18"/>
                <w:szCs w:val="18"/>
              </w:rPr>
            </w:pPr>
            <w:proofErr w:type="spellStart"/>
            <w:r>
              <w:rPr>
                <w:color w:val="222222"/>
                <w:sz w:val="18"/>
                <w:szCs w:val="18"/>
                <w:highlight w:val="white"/>
              </w:rPr>
              <w:t>Chpt</w:t>
            </w:r>
            <w:proofErr w:type="spellEnd"/>
            <w:r>
              <w:rPr>
                <w:color w:val="222222"/>
                <w:sz w:val="18"/>
                <w:szCs w:val="18"/>
                <w:highlight w:val="white"/>
              </w:rPr>
              <w:t xml:space="preserve"> 11 Queue, Deque, and Priority </w:t>
            </w:r>
            <w:proofErr w:type="gramStart"/>
            <w:r>
              <w:rPr>
                <w:color w:val="222222"/>
                <w:sz w:val="18"/>
                <w:szCs w:val="18"/>
                <w:highlight w:val="white"/>
              </w:rPr>
              <w:t xml:space="preserve">Queue  </w:t>
            </w:r>
            <w:proofErr w:type="spellStart"/>
            <w:r>
              <w:rPr>
                <w:color w:val="222222"/>
                <w:sz w:val="18"/>
                <w:szCs w:val="18"/>
                <w:highlight w:val="white"/>
              </w:rPr>
              <w:t>Impls</w:t>
            </w:r>
            <w:proofErr w:type="spellEnd"/>
            <w:proofErr w:type="gramEnd"/>
            <w:r>
              <w:rPr>
                <w:color w:val="222222"/>
                <w:sz w:val="18"/>
                <w:szCs w:val="18"/>
                <w:highlight w:val="white"/>
              </w:rPr>
              <w:t>.</w:t>
            </w:r>
          </w:p>
        </w:tc>
        <w:tc>
          <w:tcPr>
            <w:tcW w:w="3405" w:type="dxa"/>
          </w:tcPr>
          <w:p w:rsidR="005447C0" w:rsidRDefault="004B3C71">
            <w:pPr>
              <w:rPr>
                <w:b/>
                <w:strike/>
                <w:sz w:val="18"/>
                <w:szCs w:val="18"/>
              </w:rPr>
            </w:pPr>
            <w:r>
              <w:rPr>
                <w:b/>
                <w:sz w:val="18"/>
                <w:szCs w:val="18"/>
              </w:rPr>
              <w:t>Midterm exam</w:t>
            </w:r>
          </w:p>
        </w:tc>
      </w:tr>
      <w:tr w:rsidR="005447C0">
        <w:tc>
          <w:tcPr>
            <w:tcW w:w="825" w:type="dxa"/>
          </w:tcPr>
          <w:p w:rsidR="005447C0" w:rsidRDefault="005447C0">
            <w:pPr>
              <w:jc w:val="center"/>
              <w:rPr>
                <w:b/>
                <w:sz w:val="18"/>
                <w:szCs w:val="18"/>
              </w:rPr>
            </w:pPr>
          </w:p>
          <w:p w:rsidR="005447C0" w:rsidRDefault="005447C0">
            <w:pPr>
              <w:jc w:val="center"/>
              <w:rPr>
                <w:b/>
                <w:sz w:val="18"/>
                <w:szCs w:val="18"/>
              </w:rPr>
            </w:pPr>
          </w:p>
          <w:p w:rsidR="005447C0" w:rsidRDefault="004B3C71">
            <w:pPr>
              <w:jc w:val="center"/>
              <w:rPr>
                <w:b/>
                <w:sz w:val="18"/>
                <w:szCs w:val="18"/>
              </w:rPr>
            </w:pPr>
            <w:r>
              <w:rPr>
                <w:b/>
                <w:sz w:val="18"/>
                <w:szCs w:val="18"/>
              </w:rPr>
              <w:t>4</w:t>
            </w:r>
          </w:p>
          <w:p w:rsidR="005447C0" w:rsidRDefault="004B3C71">
            <w:pPr>
              <w:jc w:val="center"/>
              <w:rPr>
                <w:b/>
                <w:sz w:val="18"/>
                <w:szCs w:val="18"/>
              </w:rPr>
            </w:pPr>
            <w:r>
              <w:rPr>
                <w:b/>
                <w:sz w:val="18"/>
                <w:szCs w:val="18"/>
              </w:rPr>
              <w:t>7/17</w:t>
            </w:r>
          </w:p>
        </w:tc>
        <w:tc>
          <w:tcPr>
            <w:tcW w:w="2940"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12 Lists</w:t>
            </w:r>
          </w:p>
          <w:p w:rsidR="005447C0" w:rsidRDefault="004B3C71">
            <w:pPr>
              <w:rPr>
                <w:color w:val="222222"/>
                <w:sz w:val="18"/>
                <w:szCs w:val="18"/>
                <w:highlight w:val="white"/>
              </w:rPr>
            </w:pPr>
            <w:proofErr w:type="spellStart"/>
            <w:r>
              <w:rPr>
                <w:color w:val="222222"/>
                <w:sz w:val="18"/>
                <w:szCs w:val="18"/>
                <w:highlight w:val="white"/>
              </w:rPr>
              <w:t>Chpts</w:t>
            </w:r>
            <w:proofErr w:type="spellEnd"/>
            <w:r>
              <w:rPr>
                <w:color w:val="222222"/>
                <w:sz w:val="18"/>
                <w:szCs w:val="18"/>
                <w:highlight w:val="white"/>
              </w:rPr>
              <w:t xml:space="preserve"> 13, 14 List </w:t>
            </w:r>
            <w:proofErr w:type="spellStart"/>
            <w:r>
              <w:rPr>
                <w:color w:val="222222"/>
                <w:sz w:val="18"/>
                <w:szCs w:val="18"/>
                <w:highlight w:val="white"/>
              </w:rPr>
              <w:t>Impls</w:t>
            </w:r>
            <w:proofErr w:type="spellEnd"/>
          </w:p>
          <w:p w:rsidR="005447C0" w:rsidRDefault="004B3C71">
            <w:pPr>
              <w:rPr>
                <w:color w:val="222222"/>
                <w:sz w:val="18"/>
                <w:szCs w:val="18"/>
                <w:highlight w:val="white"/>
              </w:rPr>
            </w:pPr>
            <w:r>
              <w:rPr>
                <w:color w:val="222222"/>
                <w:sz w:val="18"/>
                <w:szCs w:val="18"/>
                <w:highlight w:val="white"/>
              </w:rPr>
              <w:t>JI 5 Iterators</w:t>
            </w:r>
            <w:r>
              <w:rPr>
                <w:color w:val="222222"/>
                <w:sz w:val="18"/>
                <w:szCs w:val="18"/>
                <w:highlight w:val="white"/>
              </w:rPr>
              <w:br/>
            </w:r>
            <w:proofErr w:type="spellStart"/>
            <w:r>
              <w:rPr>
                <w:color w:val="222222"/>
                <w:sz w:val="18"/>
                <w:szCs w:val="18"/>
                <w:highlight w:val="white"/>
              </w:rPr>
              <w:t>Chtp</w:t>
            </w:r>
            <w:proofErr w:type="spellEnd"/>
            <w:r>
              <w:rPr>
                <w:color w:val="222222"/>
                <w:sz w:val="18"/>
                <w:szCs w:val="18"/>
                <w:highlight w:val="white"/>
              </w:rPr>
              <w:t xml:space="preserve"> 15 List Iterators</w:t>
            </w:r>
          </w:p>
          <w:p w:rsidR="005447C0" w:rsidRDefault="004B3C71">
            <w:pPr>
              <w:rPr>
                <w:color w:val="222222"/>
                <w:sz w:val="18"/>
                <w:szCs w:val="18"/>
                <w:highlight w:val="white"/>
              </w:rPr>
            </w:pPr>
            <w:r>
              <w:rPr>
                <w:color w:val="222222"/>
                <w:sz w:val="18"/>
                <w:szCs w:val="18"/>
                <w:highlight w:val="white"/>
              </w:rPr>
              <w:t>JI 6 Mutable/Immutable objects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16 Sorted lists</w:t>
            </w:r>
          </w:p>
        </w:tc>
        <w:tc>
          <w:tcPr>
            <w:tcW w:w="3135" w:type="dxa"/>
          </w:tcPr>
          <w:p w:rsidR="005447C0" w:rsidRDefault="004B3C71">
            <w:pPr>
              <w:rPr>
                <w:color w:val="222222"/>
                <w:sz w:val="18"/>
                <w:szCs w:val="18"/>
                <w:highlight w:val="white"/>
              </w:rPr>
            </w:pPr>
            <w:r>
              <w:rPr>
                <w:color w:val="222222"/>
                <w:sz w:val="18"/>
                <w:szCs w:val="18"/>
                <w:highlight w:val="white"/>
              </w:rPr>
              <w:t>J7 Inheritance and Polymorphism</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17 Inheritance and Lists</w:t>
            </w:r>
          </w:p>
          <w:p w:rsidR="005447C0" w:rsidRDefault="004B3C71">
            <w:pPr>
              <w:rPr>
                <w:color w:val="222222"/>
                <w:sz w:val="18"/>
                <w:szCs w:val="18"/>
                <w:highlight w:val="white"/>
              </w:rPr>
            </w:pPr>
            <w:r>
              <w:rPr>
                <w:color w:val="222222"/>
                <w:sz w:val="18"/>
                <w:szCs w:val="18"/>
                <w:highlight w:val="white"/>
              </w:rPr>
              <w:t>JI 8 Generics Again</w:t>
            </w:r>
          </w:p>
        </w:tc>
        <w:tc>
          <w:tcPr>
            <w:tcW w:w="340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19 Dictionaries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20 </w:t>
            </w:r>
            <w:proofErr w:type="gramStart"/>
            <w:r>
              <w:rPr>
                <w:color w:val="222222"/>
                <w:sz w:val="18"/>
                <w:szCs w:val="18"/>
                <w:highlight w:val="white"/>
              </w:rPr>
              <w:t xml:space="preserve">Dictionary  </w:t>
            </w:r>
            <w:proofErr w:type="spellStart"/>
            <w:r>
              <w:rPr>
                <w:color w:val="222222"/>
                <w:sz w:val="18"/>
                <w:szCs w:val="18"/>
                <w:highlight w:val="white"/>
              </w:rPr>
              <w:t>Impls</w:t>
            </w:r>
            <w:proofErr w:type="spellEnd"/>
            <w:proofErr w:type="gramEnd"/>
            <w:r>
              <w:rPr>
                <w:color w:val="222222"/>
                <w:sz w:val="18"/>
                <w:szCs w:val="18"/>
                <w:highlight w:val="white"/>
              </w:rPr>
              <w:t>.</w:t>
            </w:r>
          </w:p>
        </w:tc>
      </w:tr>
      <w:tr w:rsidR="005447C0">
        <w:tc>
          <w:tcPr>
            <w:tcW w:w="825" w:type="dxa"/>
          </w:tcPr>
          <w:p w:rsidR="005447C0" w:rsidRDefault="004B3C71">
            <w:pPr>
              <w:jc w:val="center"/>
              <w:rPr>
                <w:b/>
                <w:sz w:val="18"/>
                <w:szCs w:val="18"/>
              </w:rPr>
            </w:pPr>
            <w:r>
              <w:rPr>
                <w:b/>
                <w:sz w:val="18"/>
                <w:szCs w:val="18"/>
              </w:rPr>
              <w:t>5</w:t>
            </w:r>
          </w:p>
          <w:p w:rsidR="005447C0" w:rsidRDefault="004B3C71">
            <w:pPr>
              <w:jc w:val="center"/>
              <w:rPr>
                <w:b/>
                <w:sz w:val="18"/>
                <w:szCs w:val="18"/>
              </w:rPr>
            </w:pPr>
            <w:r>
              <w:rPr>
                <w:b/>
                <w:sz w:val="18"/>
                <w:szCs w:val="18"/>
              </w:rPr>
              <w:t>7/24</w:t>
            </w:r>
          </w:p>
        </w:tc>
        <w:tc>
          <w:tcPr>
            <w:tcW w:w="2940"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21 Introducing Hashing</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22 Hashing as a Dictionary </w:t>
            </w:r>
            <w:proofErr w:type="spellStart"/>
            <w:r>
              <w:rPr>
                <w:color w:val="222222"/>
                <w:sz w:val="18"/>
                <w:szCs w:val="18"/>
                <w:highlight w:val="white"/>
              </w:rPr>
              <w:t>Impls</w:t>
            </w:r>
            <w:proofErr w:type="spellEnd"/>
            <w:r>
              <w:rPr>
                <w:color w:val="222222"/>
                <w:sz w:val="18"/>
                <w:szCs w:val="18"/>
                <w:highlight w:val="white"/>
              </w:rPr>
              <w:t>.</w:t>
            </w:r>
          </w:p>
        </w:tc>
        <w:tc>
          <w:tcPr>
            <w:tcW w:w="313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23 Trees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24 Tree </w:t>
            </w:r>
            <w:proofErr w:type="spellStart"/>
            <w:r>
              <w:rPr>
                <w:color w:val="222222"/>
                <w:sz w:val="18"/>
                <w:szCs w:val="18"/>
                <w:highlight w:val="white"/>
              </w:rPr>
              <w:t>Impls</w:t>
            </w:r>
            <w:proofErr w:type="spellEnd"/>
            <w:r>
              <w:rPr>
                <w:color w:val="222222"/>
                <w:sz w:val="18"/>
                <w:szCs w:val="18"/>
                <w:highlight w:val="white"/>
              </w:rPr>
              <w:t>.</w:t>
            </w:r>
          </w:p>
        </w:tc>
        <w:tc>
          <w:tcPr>
            <w:tcW w:w="340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25 Binary Search Tree </w:t>
            </w:r>
            <w:proofErr w:type="spellStart"/>
            <w:r>
              <w:rPr>
                <w:color w:val="222222"/>
                <w:sz w:val="18"/>
                <w:szCs w:val="18"/>
                <w:highlight w:val="white"/>
              </w:rPr>
              <w:t>Impls</w:t>
            </w:r>
            <w:proofErr w:type="spellEnd"/>
            <w:r>
              <w:rPr>
                <w:color w:val="222222"/>
                <w:sz w:val="18"/>
                <w:szCs w:val="18"/>
                <w:highlight w:val="white"/>
              </w:rPr>
              <w:t>.</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w:t>
            </w:r>
            <w:proofErr w:type="gramStart"/>
            <w:r>
              <w:rPr>
                <w:color w:val="222222"/>
                <w:sz w:val="18"/>
                <w:szCs w:val="18"/>
                <w:highlight w:val="white"/>
              </w:rPr>
              <w:t>26  Heap</w:t>
            </w:r>
            <w:proofErr w:type="gramEnd"/>
            <w:r>
              <w:rPr>
                <w:color w:val="222222"/>
                <w:sz w:val="18"/>
                <w:szCs w:val="18"/>
                <w:highlight w:val="white"/>
              </w:rPr>
              <w:t xml:space="preserve"> </w:t>
            </w:r>
            <w:proofErr w:type="spellStart"/>
            <w:r>
              <w:rPr>
                <w:color w:val="222222"/>
                <w:sz w:val="18"/>
                <w:szCs w:val="18"/>
                <w:highlight w:val="white"/>
              </w:rPr>
              <w:t>Impls</w:t>
            </w:r>
            <w:proofErr w:type="spellEnd"/>
            <w:r>
              <w:rPr>
                <w:color w:val="222222"/>
                <w:sz w:val="18"/>
                <w:szCs w:val="18"/>
                <w:highlight w:val="white"/>
              </w:rPr>
              <w:t>.</w:t>
            </w:r>
          </w:p>
        </w:tc>
      </w:tr>
      <w:tr w:rsidR="005447C0">
        <w:tc>
          <w:tcPr>
            <w:tcW w:w="825" w:type="dxa"/>
          </w:tcPr>
          <w:p w:rsidR="005447C0" w:rsidRDefault="004B3C71">
            <w:pPr>
              <w:jc w:val="center"/>
              <w:rPr>
                <w:b/>
                <w:sz w:val="18"/>
                <w:szCs w:val="18"/>
              </w:rPr>
            </w:pPr>
            <w:r>
              <w:rPr>
                <w:b/>
                <w:sz w:val="18"/>
                <w:szCs w:val="18"/>
              </w:rPr>
              <w:t>6</w:t>
            </w:r>
          </w:p>
          <w:p w:rsidR="005447C0" w:rsidRDefault="004B3C71">
            <w:pPr>
              <w:jc w:val="center"/>
              <w:rPr>
                <w:b/>
                <w:sz w:val="18"/>
                <w:szCs w:val="18"/>
              </w:rPr>
            </w:pPr>
            <w:r>
              <w:rPr>
                <w:b/>
                <w:sz w:val="18"/>
                <w:szCs w:val="18"/>
              </w:rPr>
              <w:t>7/31</w:t>
            </w:r>
          </w:p>
        </w:tc>
        <w:tc>
          <w:tcPr>
            <w:tcW w:w="2940"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27 Balanced Search Trees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28 Graphs</w:t>
            </w:r>
          </w:p>
        </w:tc>
        <w:tc>
          <w:tcPr>
            <w:tcW w:w="3135" w:type="dxa"/>
          </w:tcPr>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28 Graphs</w:t>
            </w:r>
          </w:p>
          <w:p w:rsidR="005447C0" w:rsidRDefault="004B3C71">
            <w:pPr>
              <w:rPr>
                <w:color w:val="222222"/>
                <w:sz w:val="18"/>
                <w:szCs w:val="18"/>
                <w:highlight w:val="white"/>
              </w:rPr>
            </w:pPr>
            <w:proofErr w:type="spellStart"/>
            <w:r>
              <w:rPr>
                <w:color w:val="222222"/>
                <w:sz w:val="18"/>
                <w:szCs w:val="18"/>
                <w:highlight w:val="white"/>
              </w:rPr>
              <w:t>Chpt</w:t>
            </w:r>
            <w:proofErr w:type="spellEnd"/>
            <w:r>
              <w:rPr>
                <w:color w:val="222222"/>
                <w:sz w:val="18"/>
                <w:szCs w:val="18"/>
                <w:highlight w:val="white"/>
              </w:rPr>
              <w:t xml:space="preserve"> 29 Graph </w:t>
            </w:r>
            <w:proofErr w:type="spellStart"/>
            <w:r>
              <w:rPr>
                <w:color w:val="222222"/>
                <w:sz w:val="18"/>
                <w:szCs w:val="18"/>
                <w:highlight w:val="white"/>
              </w:rPr>
              <w:t>Impls</w:t>
            </w:r>
            <w:proofErr w:type="spellEnd"/>
            <w:r>
              <w:rPr>
                <w:color w:val="222222"/>
                <w:sz w:val="18"/>
                <w:szCs w:val="18"/>
                <w:highlight w:val="white"/>
              </w:rPr>
              <w:t>.</w:t>
            </w:r>
          </w:p>
          <w:p w:rsidR="005447C0" w:rsidRDefault="005447C0">
            <w:pPr>
              <w:rPr>
                <w:color w:val="222222"/>
                <w:sz w:val="18"/>
                <w:szCs w:val="18"/>
                <w:highlight w:val="white"/>
              </w:rPr>
            </w:pPr>
          </w:p>
        </w:tc>
        <w:tc>
          <w:tcPr>
            <w:tcW w:w="3405" w:type="dxa"/>
          </w:tcPr>
          <w:p w:rsidR="005447C0" w:rsidRDefault="004B3C71">
            <w:pPr>
              <w:rPr>
                <w:b/>
                <w:color w:val="222222"/>
                <w:sz w:val="18"/>
                <w:szCs w:val="18"/>
                <w:highlight w:val="white"/>
              </w:rPr>
            </w:pPr>
            <w:r>
              <w:rPr>
                <w:b/>
                <w:color w:val="222222"/>
                <w:sz w:val="18"/>
                <w:szCs w:val="18"/>
                <w:highlight w:val="white"/>
              </w:rPr>
              <w:t>Final Exam</w:t>
            </w:r>
          </w:p>
        </w:tc>
      </w:tr>
    </w:tbl>
    <w:p w:rsidR="005447C0" w:rsidRDefault="005447C0">
      <w:pPr>
        <w:jc w:val="center"/>
        <w:rPr>
          <w:b/>
        </w:rPr>
      </w:pPr>
    </w:p>
    <w:p w:rsidR="005447C0" w:rsidRDefault="004B3C71">
      <w:pPr>
        <w:rPr>
          <w:b/>
        </w:rPr>
      </w:pPr>
      <w:r>
        <w:rPr>
          <w:b/>
        </w:rPr>
        <w:tab/>
      </w:r>
    </w:p>
    <w:p w:rsidR="005447C0" w:rsidRDefault="004B3C71">
      <w:pPr>
        <w:tabs>
          <w:tab w:val="center" w:pos="4320"/>
          <w:tab w:val="right" w:pos="8640"/>
        </w:tabs>
        <w:rPr>
          <w:b/>
          <w:sz w:val="28"/>
          <w:szCs w:val="28"/>
        </w:rPr>
      </w:pPr>
      <w:r>
        <w:rPr>
          <w:b/>
          <w:sz w:val="28"/>
          <w:szCs w:val="28"/>
        </w:rPr>
        <w:t>† are readings that are predominantly review</w:t>
      </w:r>
      <w:r>
        <w:rPr>
          <w:b/>
          <w:sz w:val="28"/>
          <w:szCs w:val="28"/>
        </w:rPr>
        <w:br/>
      </w:r>
      <w:proofErr w:type="spellStart"/>
      <w:r>
        <w:rPr>
          <w:b/>
          <w:sz w:val="28"/>
          <w:szCs w:val="28"/>
        </w:rPr>
        <w:t>Chpt</w:t>
      </w:r>
      <w:proofErr w:type="spellEnd"/>
      <w:r>
        <w:rPr>
          <w:b/>
          <w:sz w:val="28"/>
          <w:szCs w:val="28"/>
        </w:rPr>
        <w:t xml:space="preserve"> == Chapter</w:t>
      </w:r>
      <w:r>
        <w:rPr>
          <w:b/>
          <w:sz w:val="28"/>
          <w:szCs w:val="28"/>
        </w:rPr>
        <w:br/>
        <w:t>JI == Java Interlude</w:t>
      </w:r>
    </w:p>
    <w:p w:rsidR="005447C0" w:rsidRDefault="004B3C71">
      <w:pPr>
        <w:tabs>
          <w:tab w:val="center" w:pos="4320"/>
          <w:tab w:val="right" w:pos="8640"/>
        </w:tabs>
        <w:rPr>
          <w:b/>
          <w:sz w:val="28"/>
          <w:szCs w:val="28"/>
        </w:rPr>
      </w:pPr>
      <w:proofErr w:type="spellStart"/>
      <w:r>
        <w:rPr>
          <w:b/>
          <w:sz w:val="28"/>
          <w:szCs w:val="28"/>
        </w:rPr>
        <w:t>Impls</w:t>
      </w:r>
      <w:proofErr w:type="spellEnd"/>
      <w:r>
        <w:rPr>
          <w:b/>
          <w:sz w:val="28"/>
          <w:szCs w:val="28"/>
        </w:rPr>
        <w:t xml:space="preserve"> == Implementations</w:t>
      </w:r>
    </w:p>
    <w:sectPr w:rsidR="005447C0">
      <w:footerReference w:type="default" r:id="rId12"/>
      <w:pgSz w:w="12240" w:h="15840"/>
      <w:pgMar w:top="1008" w:right="1008" w:bottom="1008"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C71" w:rsidRDefault="004B3C71">
      <w:r>
        <w:separator/>
      </w:r>
    </w:p>
  </w:endnote>
  <w:endnote w:type="continuationSeparator" w:id="0">
    <w:p w:rsidR="004B3C71" w:rsidRDefault="004B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7C0" w:rsidRDefault="004B3C71">
    <w:pPr>
      <w:pStyle w:val="Title"/>
      <w:spacing w:after="720"/>
      <w:ind w:left="720" w:firstLine="720"/>
      <w:jc w:val="both"/>
      <w:rPr>
        <w:b w:val="0"/>
        <w:i/>
        <w:sz w:val="16"/>
        <w:szCs w:val="16"/>
      </w:rPr>
    </w:pPr>
    <w:r>
      <w:rPr>
        <w:b w:val="0"/>
        <w:i/>
        <w:sz w:val="16"/>
        <w:szCs w:val="16"/>
      </w:rPr>
      <w:tab/>
    </w:r>
    <w:r>
      <w:rPr>
        <w:b w:val="0"/>
        <w:i/>
        <w:sz w:val="16"/>
        <w:szCs w:val="16"/>
      </w:rPr>
      <w:tab/>
    </w:r>
    <w:r>
      <w:rPr>
        <w:b w:val="0"/>
        <w:i/>
        <w:sz w:val="16"/>
        <w:szCs w:val="16"/>
      </w:rPr>
      <w:tab/>
      <w:t xml:space="preserve">Page </w:t>
    </w:r>
    <w:r>
      <w:rPr>
        <w:b w:val="0"/>
        <w:i/>
        <w:sz w:val="16"/>
        <w:szCs w:val="16"/>
      </w:rPr>
      <w:fldChar w:fldCharType="begin"/>
    </w:r>
    <w:r>
      <w:rPr>
        <w:b w:val="0"/>
        <w:i/>
        <w:sz w:val="16"/>
        <w:szCs w:val="16"/>
      </w:rPr>
      <w:instrText>PAGE</w:instrText>
    </w:r>
    <w:r w:rsidR="004A2C3F">
      <w:rPr>
        <w:b w:val="0"/>
        <w:i/>
        <w:sz w:val="16"/>
        <w:szCs w:val="16"/>
      </w:rPr>
      <w:fldChar w:fldCharType="separate"/>
    </w:r>
    <w:r w:rsidR="004A2C3F">
      <w:rPr>
        <w:b w:val="0"/>
        <w:i/>
        <w:noProof/>
        <w:sz w:val="16"/>
        <w:szCs w:val="16"/>
      </w:rPr>
      <w:t>1</w:t>
    </w:r>
    <w:r>
      <w:rPr>
        <w:b w:val="0"/>
        <w:i/>
        <w:sz w:val="16"/>
        <w:szCs w:val="16"/>
      </w:rPr>
      <w:fldChar w:fldCharType="end"/>
    </w:r>
    <w:r>
      <w:rPr>
        <w:b w:val="0"/>
        <w:i/>
        <w:sz w:val="16"/>
        <w:szCs w:val="16"/>
      </w:rPr>
      <w:t xml:space="preserve"> of </w:t>
    </w:r>
    <w:r>
      <w:rPr>
        <w:b w:val="0"/>
        <w:i/>
        <w:sz w:val="16"/>
        <w:szCs w:val="16"/>
      </w:rPr>
      <w:fldChar w:fldCharType="begin"/>
    </w:r>
    <w:r>
      <w:rPr>
        <w:b w:val="0"/>
        <w:i/>
        <w:sz w:val="16"/>
        <w:szCs w:val="16"/>
      </w:rPr>
      <w:instrText>NUMPAGES</w:instrText>
    </w:r>
    <w:r w:rsidR="004A2C3F">
      <w:rPr>
        <w:b w:val="0"/>
        <w:i/>
        <w:sz w:val="16"/>
        <w:szCs w:val="16"/>
      </w:rPr>
      <w:fldChar w:fldCharType="separate"/>
    </w:r>
    <w:r w:rsidR="004A2C3F">
      <w:rPr>
        <w:b w:val="0"/>
        <w:i/>
        <w:noProof/>
        <w:sz w:val="16"/>
        <w:szCs w:val="16"/>
      </w:rPr>
      <w:t>1</w:t>
    </w:r>
    <w:r>
      <w:rPr>
        <w:b w:val="0"/>
        <w:i/>
        <w:sz w:val="16"/>
        <w:szCs w:val="16"/>
      </w:rPr>
      <w:fldChar w:fldCharType="end"/>
    </w:r>
    <w:r>
      <w:rPr>
        <w:b w:val="0"/>
        <w:i/>
        <w:sz w:val="16"/>
        <w:szCs w:val="16"/>
      </w:rPr>
      <w:tab/>
    </w:r>
    <w:r>
      <w:rPr>
        <w:b w:val="0"/>
        <w:i/>
        <w:sz w:val="16"/>
        <w:szCs w:val="16"/>
      </w:rPr>
      <w:tab/>
    </w:r>
    <w:r>
      <w:rPr>
        <w:b w:val="0"/>
        <w:i/>
        <w:sz w:val="16"/>
        <w:szCs w:val="16"/>
      </w:rPr>
      <w:tab/>
    </w:r>
  </w:p>
  <w:p w:rsidR="005447C0" w:rsidRDefault="004B3C71">
    <w:pPr>
      <w:pStyle w:val="Title"/>
      <w:spacing w:after="720"/>
      <w:ind w:left="720" w:firstLine="720"/>
      <w:jc w:val="both"/>
      <w:rPr>
        <w:b w:val="0"/>
        <w:i/>
        <w:sz w:val="16"/>
        <w:szCs w:val="16"/>
      </w:rPr>
    </w:pPr>
    <w:r>
      <w:rPr>
        <w:b w:val="0"/>
        <w:i/>
        <w:sz w:val="16"/>
        <w:szCs w:val="16"/>
      </w:rPr>
      <w:tab/>
    </w:r>
    <w:r>
      <w:rPr>
        <w:b w:val="0"/>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C71" w:rsidRDefault="004B3C71">
      <w:r>
        <w:separator/>
      </w:r>
    </w:p>
  </w:footnote>
  <w:footnote w:type="continuationSeparator" w:id="0">
    <w:p w:rsidR="004B3C71" w:rsidRDefault="004B3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47C0"/>
    <w:rsid w:val="004A2C3F"/>
    <w:rsid w:val="004B3C71"/>
    <w:rsid w:val="0054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B96E"/>
  <w15:docId w15:val="{CAAEE1D7-577D-46BB-A1E3-78A85DA3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324"/>
      </w:tabs>
      <w:outlineLvl w:val="0"/>
    </w:pPr>
    <w:rPr>
      <w:b/>
      <w:sz w:val="16"/>
      <w:szCs w:val="16"/>
    </w:rPr>
  </w:style>
  <w:style w:type="paragraph" w:styleId="Heading2">
    <w:name w:val="heading 2"/>
    <w:basedOn w:val="Normal"/>
    <w:next w:val="Normal"/>
    <w:uiPriority w:val="9"/>
    <w:unhideWhenUsed/>
    <w:qFormat/>
    <w:pPr>
      <w:keepNext/>
      <w:keepLines/>
      <w:jc w:val="center"/>
      <w:outlineLvl w:val="1"/>
    </w:pPr>
    <w:rPr>
      <w:b/>
      <w:sz w:val="20"/>
      <w:szCs w:val="20"/>
    </w:rPr>
  </w:style>
  <w:style w:type="paragraph" w:styleId="Heading3">
    <w:name w:val="heading 3"/>
    <w:basedOn w:val="Normal"/>
    <w:next w:val="Normal"/>
    <w:uiPriority w:val="9"/>
    <w:semiHidden/>
    <w:unhideWhenUsed/>
    <w:qFormat/>
    <w:pPr>
      <w:keepNext/>
      <w:keepLines/>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iamioh.edu/cec/academics/departments/cse/academics/academic-integrity/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usfca.edu/~galles/visualization/Algorithms.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www.miamioh.edu/_files/documents/secretary/Student_Handbook.pdf" TargetMode="External"/><Relationship Id="rId5" Type="http://schemas.openxmlformats.org/officeDocument/2006/relationships/endnotes" Target="endnotes.xml"/><Relationship Id="rId10" Type="http://schemas.openxmlformats.org/officeDocument/2006/relationships/hyperlink" Target="http://www.miamioh.edu/_files/documents/secretary/Student_Handbook.pdf" TargetMode="External"/><Relationship Id="rId4" Type="http://schemas.openxmlformats.org/officeDocument/2006/relationships/footnotes" Target="footnotes.xml"/><Relationship Id="rId9" Type="http://schemas.openxmlformats.org/officeDocument/2006/relationships/hyperlink" Target="http://miamioh.edu/cec/_files/documents/cse/general/AcademicIntegrit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2018-11-01T00:08:00Z</dcterms:created>
  <dcterms:modified xsi:type="dcterms:W3CDTF">2018-11-01T00:09:00Z</dcterms:modified>
</cp:coreProperties>
</file>