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CSE 274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Homework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Big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Objectives.</w:t>
      </w:r>
      <w:r w:rsidDel="00000000" w:rsidR="00000000" w:rsidRPr="00000000">
        <w:rPr>
          <w:rFonts w:ascii="Times New Roman" w:cs="Times New Roman" w:eastAsia="Times New Roman" w:hAnsi="Times New Roman"/>
          <w:sz w:val="20"/>
          <w:szCs w:val="20"/>
          <w:rtl w:val="0"/>
        </w:rPr>
        <w:t xml:space="preserve"> Create a ADT, use exception handling, and perform 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In this assignment you will implement an ADT that will replicate some of the capabilities of Java’s BigInteger class. This is NOT a research assignment; you are not to search for, look at, or use any source code except for that created by yourself. You may not use any Java classes such as BigInteger, BigDecimal, etc. You may use generic container classes such as ArrayList.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definition. </w:t>
      </w:r>
      <w:r w:rsidDel="00000000" w:rsidR="00000000" w:rsidRPr="00000000">
        <w:rPr>
          <w:rFonts w:ascii="Times New Roman" w:cs="Times New Roman" w:eastAsia="Times New Roman" w:hAnsi="Times New Roman"/>
          <w:sz w:val="20"/>
          <w:szCs w:val="20"/>
          <w:rtl w:val="0"/>
        </w:rPr>
        <w:t xml:space="preserve">In the future, you may be asked to design the interface, or may contribute to the interface’s design. For this particular homework assignment, you are given the required methods (see below). You may add other private helper methods if you wish.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Your class should behave as Java's BigInteger class does. The majority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methods can be studied using Java's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MyBigInt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w:t>
        <w:tab/>
        <w:tab/>
        <w:tab/>
        <w:tab/>
        <w:tab/>
        <w:t xml:space="preserve">//</w:t>
      </w:r>
      <w:r w:rsidDel="00000000" w:rsidR="00000000" w:rsidRPr="00000000">
        <w:rPr>
          <w:rFonts w:ascii="Courier New" w:cs="Courier New" w:eastAsia="Courier New" w:hAnsi="Courier New"/>
          <w:b w:val="1"/>
          <w:sz w:val="16"/>
          <w:szCs w:val="16"/>
          <w:rtl w:val="0"/>
        </w:rPr>
        <w:t xml:space="preserve">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MyBigInt(long value)</w:t>
        <w:tab/>
        <w:tab/>
        <w:tab/>
        <w:t xml:space="preserve">//</w:t>
      </w:r>
      <w:r w:rsidDel="00000000" w:rsidR="00000000" w:rsidRPr="00000000">
        <w:rPr>
          <w:rFonts w:ascii="Courier New" w:cs="Courier New" w:eastAsia="Courier New" w:hAnsi="Courier New"/>
          <w:b w:val="1"/>
          <w:sz w:val="16"/>
          <w:szCs w:val="16"/>
          <w:rtl w:val="0"/>
        </w:rPr>
        <w:t xml:space="preserve">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public MyBigInt(String str)</w:t>
        <w:tab/>
        <w:tab/>
        <w:tab/>
        <w:t xml:space="preserve">//</w:t>
      </w:r>
      <w:r w:rsidDel="00000000" w:rsidR="00000000" w:rsidRPr="00000000">
        <w:rPr>
          <w:rFonts w:ascii="Courier New" w:cs="Courier New" w:eastAsia="Courier New" w:hAnsi="Courier New"/>
          <w:b w:val="1"/>
          <w:sz w:val="16"/>
          <w:szCs w:val="16"/>
          <w:rtl w:val="0"/>
        </w:rPr>
        <w:t xml:space="preserve"> (5)</w:t>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String toString()</w:t>
        <w:tab/>
        <w:tab/>
        <w:tab/>
        <w:tab/>
        <w:t xml:space="preserve">//</w:t>
      </w:r>
      <w:r w:rsidDel="00000000" w:rsidR="00000000" w:rsidRPr="00000000">
        <w:rPr>
          <w:rFonts w:ascii="Courier New" w:cs="Courier New" w:eastAsia="Courier New" w:hAnsi="Courier New"/>
          <w:b w:val="1"/>
          <w:sz w:val="16"/>
          <w:szCs w:val="16"/>
          <w:rtl w:val="0"/>
        </w:rPr>
        <w:t xml:space="preserve"> (5)</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add(MyBigInt other)</w:t>
        <w:tab/>
        <w:tab/>
        <w:t xml:space="preserve">//</w:t>
      </w:r>
      <w:r w:rsidDel="00000000" w:rsidR="00000000" w:rsidRPr="00000000">
        <w:rPr>
          <w:rFonts w:ascii="Courier New" w:cs="Courier New" w:eastAsia="Courier New" w:hAnsi="Courier New"/>
          <w:b w:val="1"/>
          <w:sz w:val="16"/>
          <w:szCs w:val="16"/>
          <w:rtl w:val="0"/>
        </w:rPr>
        <w:t xml:space="preserve"> (20)</w:t>
      </w: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subtract(MyBigInt other)</w:t>
        <w:tab/>
        <w:tab/>
        <w:t xml:space="preserve">//</w:t>
      </w:r>
      <w:r w:rsidDel="00000000" w:rsidR="00000000" w:rsidRPr="00000000">
        <w:rPr>
          <w:rFonts w:ascii="Courier New" w:cs="Courier New" w:eastAsia="Courier New" w:hAnsi="Courier New"/>
          <w:b w:val="1"/>
          <w:sz w:val="16"/>
          <w:szCs w:val="16"/>
          <w:rtl w:val="0"/>
        </w:rPr>
        <w:t xml:space="preserve"> (10)</w:t>
      </w: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negate()</w:t>
        <w:tab/>
        <w:tab/>
        <w:tab/>
        <w:tab/>
        <w:t xml:space="preserve">//</w:t>
      </w:r>
      <w:r w:rsidDel="00000000" w:rsidR="00000000" w:rsidRPr="00000000">
        <w:rPr>
          <w:rFonts w:ascii="Courier New" w:cs="Courier New" w:eastAsia="Courier New" w:hAnsi="Courier New"/>
          <w:b w:val="1"/>
          <w:sz w:val="16"/>
          <w:szCs w:val="16"/>
          <w:rtl w:val="0"/>
        </w:rPr>
        <w:t xml:space="preserve">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public int compareTo(MyBigInt other)</w:t>
        <w:tab/>
        <w:tab/>
        <w:t xml:space="preserve">//</w:t>
      </w:r>
      <w:r w:rsidDel="00000000" w:rsidR="00000000" w:rsidRPr="00000000">
        <w:rPr>
          <w:rFonts w:ascii="Courier New" w:cs="Courier New" w:eastAsia="Courier New" w:hAnsi="Courier New"/>
          <w:b w:val="1"/>
          <w:sz w:val="16"/>
          <w:szCs w:val="16"/>
          <w:rtl w:val="0"/>
        </w:rPr>
        <w:t xml:space="preserve"> (5)</w:t>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max(MyBigInt other)</w:t>
        <w:tab/>
        <w:tab/>
        <w:t xml:space="preserve">//</w:t>
      </w:r>
      <w:r w:rsidDel="00000000" w:rsidR="00000000" w:rsidRPr="00000000">
        <w:rPr>
          <w:rFonts w:ascii="Courier New" w:cs="Courier New" w:eastAsia="Courier New" w:hAnsi="Courier New"/>
          <w:b w:val="1"/>
          <w:sz w:val="16"/>
          <w:szCs w:val="16"/>
          <w:rtl w:val="0"/>
        </w:rPr>
        <w:t xml:space="preserve"> (2)</w:t>
      </w: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MyBigInt min(MyBigInt other)</w:t>
        <w:tab/>
        <w:tab/>
        <w:t xml:space="preserve">//</w:t>
      </w:r>
      <w:r w:rsidDel="00000000" w:rsidR="00000000" w:rsidRPr="00000000">
        <w:rPr>
          <w:rFonts w:ascii="Courier New" w:cs="Courier New" w:eastAsia="Courier New" w:hAnsi="Courier New"/>
          <w:b w:val="1"/>
          <w:sz w:val="16"/>
          <w:szCs w:val="16"/>
          <w:rtl w:val="0"/>
        </w:rPr>
        <w:t xml:space="preserve">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int signum()</w:t>
        <w:tab/>
        <w:tab/>
        <w:tab/>
        <w:tab/>
        <w:t xml:space="preserve">//</w:t>
      </w:r>
      <w:r w:rsidDel="00000000" w:rsidR="00000000" w:rsidRPr="00000000">
        <w:rPr>
          <w:rFonts w:ascii="Courier New" w:cs="Courier New" w:eastAsia="Courier New" w:hAnsi="Courier New"/>
          <w:b w:val="1"/>
          <w:sz w:val="16"/>
          <w:szCs w:val="16"/>
          <w:rtl w:val="0"/>
        </w:rPr>
        <w:t xml:space="preserve"> (2)</w:t>
      </w: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ind w:left="720" w:hanging="36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static MyBigInt valueOf(long value)</w:t>
        <w:tab/>
        <w:t xml:space="preserve">//</w:t>
      </w:r>
      <w:r w:rsidDel="00000000" w:rsidR="00000000" w:rsidRPr="00000000">
        <w:rPr>
          <w:rFonts w:ascii="Courier New" w:cs="Courier New" w:eastAsia="Courier New" w:hAnsi="Courier New"/>
          <w:b w:val="1"/>
          <w:sz w:val="16"/>
          <w:szCs w:val="16"/>
          <w:rtl w:val="0"/>
        </w:rPr>
        <w:t xml:space="preserve">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the exact spellings (including the case of letters) shown in the class definition above.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 JUnit tests to exercise your all the constructors, </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Courier New" w:cs="Courier New" w:eastAsia="Courier New" w:hAnsi="Courier New"/>
          <w:sz w:val="20"/>
          <w:szCs w:val="20"/>
          <w:rtl w:val="0"/>
        </w:rPr>
        <w:t xml:space="preserve">subtract</w:t>
      </w:r>
      <w:r w:rsidDel="00000000" w:rsidR="00000000" w:rsidRPr="00000000">
        <w:rPr>
          <w:rFonts w:ascii="Times New Roman" w:cs="Times New Roman" w:eastAsia="Times New Roman" w:hAnsi="Times New Roman"/>
          <w:sz w:val="20"/>
          <w:szCs w:val="20"/>
          <w:rtl w:val="0"/>
        </w:rPr>
        <w:t xml:space="preserve">. Of course, you should test all your methods and JUnit is one way to do that. However, the grader will examine only your JUnit tests for the constructors, </w:t>
      </w:r>
      <w:r w:rsidDel="00000000" w:rsidR="00000000" w:rsidRPr="00000000">
        <w:rPr>
          <w:rFonts w:ascii="Courier New" w:cs="Courier New" w:eastAsia="Courier New" w:hAnsi="Courier New"/>
          <w:sz w:val="20"/>
          <w:szCs w:val="20"/>
          <w:rtl w:val="0"/>
        </w:rPr>
        <w:t xml:space="preserve">add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Courier New" w:cs="Courier New" w:eastAsia="Courier New" w:hAnsi="Courier New"/>
          <w:sz w:val="20"/>
          <w:szCs w:val="20"/>
          <w:rtl w:val="0"/>
        </w:rPr>
        <w:t xml:space="preserve">subtract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When creating your JUnit tests, write the test with the idea that you were testing another person’s </w:t>
      </w:r>
      <w:r w:rsidDel="00000000" w:rsidR="00000000" w:rsidRPr="00000000">
        <w:rPr>
          <w:rFonts w:ascii="Courier New" w:cs="Courier New" w:eastAsia="Courier New" w:hAnsi="Courier New"/>
          <w:sz w:val="20"/>
          <w:szCs w:val="20"/>
          <w:rtl w:val="0"/>
        </w:rPr>
        <w:t xml:space="preserve">MyBigInt </w:t>
      </w:r>
      <w:r w:rsidDel="00000000" w:rsidR="00000000" w:rsidRPr="00000000">
        <w:rPr>
          <w:rFonts w:ascii="Times New Roman" w:cs="Times New Roman" w:eastAsia="Times New Roman" w:hAnsi="Times New Roman"/>
          <w:sz w:val="20"/>
          <w:szCs w:val="20"/>
          <w:rtl w:val="0"/>
        </w:rPr>
        <w:t xml:space="preserve">class and you are highly motivated to identify any errors present.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Your class definition will be tested with positive and negative big integers. You should implement a solution for positive values first. Then, add the code to handle negative values.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You should strive to reuse method whenever possible, even at the expense of efficiency.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functionality of your code should mirror Java’s </w:t>
      </w:r>
      <w:r w:rsidDel="00000000" w:rsidR="00000000" w:rsidRPr="00000000">
        <w:rPr>
          <w:rFonts w:ascii="Courier New" w:cs="Courier New" w:eastAsia="Courier New" w:hAnsi="Courier New"/>
          <w:sz w:val="20"/>
          <w:szCs w:val="20"/>
          <w:rtl w:val="0"/>
        </w:rPr>
        <w:t xml:space="preserve">BigInteger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development approach is important. You should work in small steps. One such approach would be:</w:t>
        <w:br w:type="textWrapping"/>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Phase 1 - Constructors. toString. valueOf. Handle positive values at this stage.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Phase 2 - Implement add.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Phase 3 - Extend Phase 1 methods to allow negative values.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Phase 4 - Implement compareTo, max, min, signum to work with positive and negative values.</w:t>
        <w:br w:type="textWrapping"/>
        <w:t xml:space="preserve">Phase 5 - Extend add to handle negative values.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Phase 6 - Implement subtract and negate.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idea is to implement, test, and have confidence in your work before moving on to the next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Requirements and point distribution. </w:t>
      </w:r>
      <w:r w:rsidDel="00000000" w:rsidR="00000000" w:rsidRPr="00000000">
        <w:rPr>
          <w:rFonts w:ascii="Times New Roman" w:cs="Times New Roman" w:eastAsia="Times New Roman" w:hAnsi="Times New Roman"/>
          <w:sz w:val="20"/>
          <w:szCs w:val="20"/>
          <w:rtl w:val="0"/>
        </w:rPr>
        <w:t xml:space="preserve">Grading will be based on the following point-distribution: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70 </w:t>
        <w:tab/>
        <w:t xml:space="preserve">Correctness of MyBigInt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15 </w:t>
        <w:tab/>
        <w:t xml:space="preserve">JUnit tests. </w:t>
      </w:r>
      <w:r w:rsidDel="00000000" w:rsidR="00000000" w:rsidRPr="00000000">
        <w:rPr>
          <w:rFonts w:ascii="Times New Roman" w:cs="Times New Roman" w:eastAsia="Times New Roman" w:hAnsi="Times New Roman"/>
          <w:sz w:val="20"/>
          <w:szCs w:val="20"/>
          <w:rtl w:val="0"/>
        </w:rPr>
        <w:t xml:space="preserve">See above for the tests that need to be performed.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8 </w:t>
        <w:tab/>
        <w:t xml:space="preserve">JavaDoc.   </w:t>
      </w:r>
      <w:r w:rsidDel="00000000" w:rsidR="00000000" w:rsidRPr="00000000">
        <w:rPr>
          <w:rFonts w:ascii="Times New Roman" w:cs="Times New Roman" w:eastAsia="Times New Roman" w:hAnsi="Times New Roman"/>
          <w:sz w:val="20"/>
          <w:szCs w:val="20"/>
          <w:rtl w:val="0"/>
        </w:rPr>
        <w:t xml:space="preserve">Provide JavaDoc comments for all of your </w:t>
      </w:r>
      <w:r w:rsidDel="00000000" w:rsidR="00000000" w:rsidRPr="00000000">
        <w:rPr>
          <w:rFonts w:ascii="Courier New" w:cs="Courier New" w:eastAsia="Courier New" w:hAnsi="Courier New"/>
          <w:sz w:val="16"/>
          <w:szCs w:val="16"/>
          <w:rtl w:val="0"/>
        </w:rPr>
        <w:t xml:space="preserve">MyBigInt </w:t>
      </w:r>
      <w:r w:rsidDel="00000000" w:rsidR="00000000" w:rsidRPr="00000000">
        <w:rPr>
          <w:rFonts w:ascii="Times New Roman" w:cs="Times New Roman" w:eastAsia="Times New Roman" w:hAnsi="Times New Roman"/>
          <w:sz w:val="20"/>
          <w:szCs w:val="20"/>
          <w:rtl w:val="0"/>
        </w:rPr>
        <w:t xml:space="preserve">methods. Generate the documentation before submitting.</w:t>
        <w:br w:type="textWrapping"/>
        <w:tab/>
        <w:tab/>
        <w:tab/>
      </w:r>
      <w:r w:rsidDel="00000000" w:rsidR="00000000" w:rsidRPr="00000000">
        <w:rPr>
          <w:rFonts w:ascii="Times New Roman" w:cs="Times New Roman" w:eastAsia="Times New Roman" w:hAnsi="Times New Roman"/>
          <w:b w:val="1"/>
          <w:sz w:val="20"/>
          <w:szCs w:val="20"/>
          <w:rtl w:val="0"/>
        </w:rPr>
        <w:t xml:space="preserve">Extra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7 </w:t>
        <w:tab/>
        <w:t xml:space="preserve">Programming style  </w:t>
      </w:r>
      <w:r w:rsidDel="00000000" w:rsidR="00000000" w:rsidRPr="00000000">
        <w:rPr>
          <w:rFonts w:ascii="Times New Roman" w:cs="Times New Roman" w:eastAsia="Times New Roman" w:hAnsi="Times New Roman"/>
          <w:sz w:val="20"/>
          <w:szCs w:val="20"/>
          <w:rtl w:val="0"/>
        </w:rPr>
        <w:t xml:space="preserve">– Your code must adhere to good practices such as: using good variables, using consistent indentation,</w:t>
        <w:br w:type="textWrapping"/>
        <w:t xml:space="preserve">                 </w:t>
        <w:tab/>
        <w:tab/>
        <w:t xml:space="preserve"> declaring data members private,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to turn in. </w:t>
      </w:r>
      <w:r w:rsidDel="00000000" w:rsidR="00000000" w:rsidRPr="00000000">
        <w:rPr>
          <w:rFonts w:ascii="Times New Roman" w:cs="Times New Roman" w:eastAsia="Times New Roman" w:hAnsi="Times New Roman"/>
          <w:sz w:val="20"/>
          <w:szCs w:val="20"/>
          <w:rtl w:val="0"/>
        </w:rPr>
        <w:t xml:space="preserve">Submit a zipped up version of your project folder. In addition include a PDF file that contains a brief paragraph describing what aspects of your program works and what does not. This could look like one of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aspects of aspects of my code works.”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aspects of aspects of my code works for positive big integers. Negative values do not.”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methods work, except for the following: multiply, compareTo, and equals.”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