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E3E5" w14:textId="77777777" w:rsidR="00686C58" w:rsidRDefault="00000000">
      <w:pPr>
        <w:rPr>
          <w:rFonts w:ascii="Times New Roman" w:eastAsia="Times New Roman" w:hAnsi="Times New Roman" w:cs="Times New Roman"/>
          <w:color w:val="273540"/>
          <w:sz w:val="38"/>
          <w:szCs w:val="38"/>
          <w:highlight w:val="white"/>
        </w:rPr>
      </w:pPr>
      <w:r>
        <w:rPr>
          <w:rFonts w:ascii="Times New Roman" w:eastAsia="Times New Roman" w:hAnsi="Times New Roman" w:cs="Times New Roman"/>
          <w:color w:val="273540"/>
          <w:sz w:val="38"/>
          <w:szCs w:val="38"/>
          <w:highlight w:val="white"/>
        </w:rPr>
        <w:t>Propuesta estadística Grupo Inteligencia Ágil: Nutrición</w:t>
      </w:r>
    </w:p>
    <w:p w14:paraId="2EA3E3E6" w14:textId="77777777" w:rsidR="00686C58" w:rsidRDefault="00686C58">
      <w:pPr>
        <w:rPr>
          <w:rFonts w:ascii="Times New Roman" w:eastAsia="Times New Roman" w:hAnsi="Times New Roman" w:cs="Times New Roman"/>
          <w:color w:val="273540"/>
          <w:sz w:val="38"/>
          <w:szCs w:val="38"/>
          <w:highlight w:val="white"/>
        </w:rPr>
      </w:pPr>
    </w:p>
    <w:p w14:paraId="2EA3E3E7" w14:textId="77777777" w:rsidR="00686C5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fb1kjz6ihh6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Integrantes</w:t>
      </w:r>
    </w:p>
    <w:p w14:paraId="2EA3E3E8" w14:textId="77777777" w:rsidR="00686C58" w:rsidRPr="00B41CCA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Daniel Romero</w:t>
      </w:r>
    </w:p>
    <w:p w14:paraId="2EA3E3E9" w14:textId="77777777" w:rsidR="00686C58" w:rsidRPr="00B41CC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Sebastián Bunzli</w:t>
      </w:r>
    </w:p>
    <w:p w14:paraId="2EA3E3EA" w14:textId="77777777" w:rsidR="00686C58" w:rsidRPr="00B41CCA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Benjamín Buzeta</w:t>
      </w:r>
    </w:p>
    <w:p w14:paraId="2EA3E3EB" w14:textId="77777777" w:rsidR="00686C5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bbp8z66gfxeg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Profesor</w:t>
      </w:r>
    </w:p>
    <w:p w14:paraId="2EA3E3EC" w14:textId="77777777" w:rsidR="00686C58" w:rsidRPr="00B41CC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Karen Oróstica</w:t>
      </w:r>
    </w:p>
    <w:p w14:paraId="2EA3E3ED" w14:textId="77777777" w:rsidR="00686C5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" w:name="_czole1gi81oz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Ayudante</w:t>
      </w:r>
    </w:p>
    <w:p w14:paraId="2EA3E3EE" w14:textId="77777777" w:rsidR="00686C58" w:rsidRPr="00B41CC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David Hernández</w:t>
      </w:r>
    </w:p>
    <w:p w14:paraId="2EA3E3EF" w14:textId="77777777" w:rsidR="00686C58" w:rsidRDefault="00000000">
      <w:pPr>
        <w:pStyle w:val="Ttulo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p6k3l9pit81o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Fecha</w:t>
      </w:r>
    </w:p>
    <w:p w14:paraId="2EA3E3F0" w14:textId="299D1AA4" w:rsidR="00686C58" w:rsidRPr="00B41CCA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B41CCA">
        <w:rPr>
          <w:rFonts w:ascii="Times New Roman" w:eastAsia="Times New Roman" w:hAnsi="Times New Roman" w:cs="Times New Roman"/>
          <w:sz w:val="24"/>
          <w:szCs w:val="24"/>
        </w:rPr>
        <w:t>1</w:t>
      </w:r>
      <w:r w:rsidR="006642F0"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41CCA">
        <w:rPr>
          <w:rFonts w:ascii="Times New Roman" w:eastAsia="Times New Roman" w:hAnsi="Times New Roman" w:cs="Times New Roman"/>
          <w:sz w:val="24"/>
          <w:szCs w:val="24"/>
        </w:rPr>
        <w:t xml:space="preserve"> de abril de 2026</w:t>
      </w:r>
    </w:p>
    <w:p w14:paraId="2EA3E3F1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2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3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4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5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6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7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8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9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A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B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C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D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E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3FF" w14:textId="77777777" w:rsidR="00686C58" w:rsidRPr="00B41CCA" w:rsidRDefault="00000000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</w:rPr>
      </w:pPr>
      <w:r w:rsidRPr="00B41CCA"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</w:rPr>
        <w:lastRenderedPageBreak/>
        <w:t>1. Definir Hipótesis estadísticas (nula y alternativa):</w:t>
      </w:r>
    </w:p>
    <w:p w14:paraId="2EA3E400" w14:textId="652EB211" w:rsidR="00686C58" w:rsidRPr="00B41CCA" w:rsidRDefault="00D54866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7354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0</m:t>
            </m:r>
          </m:sub>
        </m:sSub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>:</m:t>
        </m:r>
      </m:oMath>
      <w:r w:rsidR="00E70C7F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 Las </w:t>
      </w:r>
      <w:r w:rsidR="00C5720D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medias de los alimentos saludables disponibles entre las 3 comunas presentes en el proyecto </w:t>
      </w:r>
      <w:r w:rsidR="00E70C7F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(La Granja, </w:t>
      </w:r>
      <w:r w:rsidR="004D1D47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>Macul y San J</w:t>
      </w:r>
      <w:r w:rsidR="00D37493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>oaquin</w:t>
      </w:r>
      <w:r w:rsidR="00C5720D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>) son iguales</w:t>
      </w:r>
      <w:r w:rsidR="00E325B8">
        <w:rPr>
          <w:rFonts w:ascii="Times New Roman" w:eastAsia="Times New Roman" w:hAnsi="Times New Roman" w:cs="Times New Roman"/>
          <w:color w:val="273540"/>
          <w:sz w:val="24"/>
          <w:szCs w:val="24"/>
        </w:rPr>
        <w:t>.</w:t>
      </w:r>
    </w:p>
    <w:p w14:paraId="2B59D0B7" w14:textId="4B723268" w:rsidR="00554F96" w:rsidRPr="00B41CCA" w:rsidRDefault="00554F96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7354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1</m:t>
            </m:r>
          </m:sub>
        </m:sSub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 xml:space="preserve">: </m:t>
        </m:r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>Media de alimentos disponibles en la comuna La Granj</m:t>
        </m:r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>a</m:t>
        </m:r>
      </m:oMath>
      <w:r w:rsidR="00E325B8">
        <w:rPr>
          <w:rFonts w:ascii="Times New Roman" w:eastAsia="Times New Roman" w:hAnsi="Times New Roman" w:cs="Times New Roman"/>
          <w:color w:val="273540"/>
          <w:sz w:val="24"/>
          <w:szCs w:val="24"/>
        </w:rPr>
        <w:t>.</w:t>
      </w:r>
    </w:p>
    <w:p w14:paraId="660A65DF" w14:textId="77049FC3" w:rsidR="004D1D47" w:rsidRPr="00B41CCA" w:rsidRDefault="004D1D47" w:rsidP="004D1D4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7354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2</m:t>
            </m:r>
          </m:sub>
        </m:sSub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 xml:space="preserve">: Media de alimentos disponibles en la comuna </m:t>
        </m:r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>Macul</m:t>
        </m:r>
      </m:oMath>
      <w:r w:rsidR="00E325B8">
        <w:rPr>
          <w:rFonts w:ascii="Times New Roman" w:eastAsia="Times New Roman" w:hAnsi="Times New Roman" w:cs="Times New Roman"/>
          <w:color w:val="273540"/>
          <w:sz w:val="24"/>
          <w:szCs w:val="24"/>
        </w:rPr>
        <w:t>.</w:t>
      </w:r>
    </w:p>
    <w:p w14:paraId="7AA2DAD8" w14:textId="0771EFD5" w:rsidR="00B41CCA" w:rsidRPr="00B41CCA" w:rsidRDefault="00B41CCA" w:rsidP="004D1D4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7354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3</m:t>
            </m:r>
          </m:sub>
        </m:sSub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 xml:space="preserve">: Media de alimentos disponibles en la comuna </m:t>
        </m:r>
        <m:r>
          <w:rPr>
            <w:rFonts w:ascii="Cambria Math" w:eastAsia="Times New Roman" w:hAnsi="Cambria Math" w:cs="Times New Roman"/>
            <w:color w:val="273540"/>
            <w:sz w:val="24"/>
            <w:szCs w:val="24"/>
          </w:rPr>
          <m:t>San Joaquin</m:t>
        </m:r>
      </m:oMath>
      <w:r w:rsidR="00E325B8">
        <w:rPr>
          <w:rFonts w:ascii="Times New Roman" w:eastAsia="Times New Roman" w:hAnsi="Times New Roman" w:cs="Times New Roman"/>
          <w:color w:val="273540"/>
          <w:sz w:val="24"/>
          <w:szCs w:val="24"/>
        </w:rPr>
        <w:t>.</w:t>
      </w:r>
    </w:p>
    <w:p w14:paraId="675A1231" w14:textId="77777777" w:rsidR="00B41CCA" w:rsidRPr="00B41CCA" w:rsidRDefault="00B41CCA" w:rsidP="004D1D4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</w:p>
    <w:p w14:paraId="7B82DAA2" w14:textId="1C3AC293" w:rsidR="004D1D47" w:rsidRPr="008A2345" w:rsidRDefault="00B41CCA" w:rsidP="004D1D4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73540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1 = 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2</m:t>
              </m:r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 = 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3</m:t>
              </m:r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 </m:t>
              </m:r>
            </m:sub>
          </m:sSub>
        </m:oMath>
      </m:oMathPara>
    </w:p>
    <w:p w14:paraId="4B362B66" w14:textId="77777777" w:rsidR="008A2345" w:rsidRPr="00B41CCA" w:rsidRDefault="008A2345" w:rsidP="004D1D4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</w:p>
    <w:p w14:paraId="6ABFF9D0" w14:textId="61C72455" w:rsidR="00C5720D" w:rsidRPr="008A2345" w:rsidRDefault="008A2345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273540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color w:val="273540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: </w:t>
      </w:r>
      <w:r w:rsidR="00E325B8" w:rsidRPr="00B41CCA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Las medias de los alimentos saludables disponibles entre las 3 comunas presentes en el proyecto (La Granja, Macul y San Joaquin) </w:t>
      </w:r>
      <w:r w:rsidR="00E325B8">
        <w:rPr>
          <w:rFonts w:ascii="Times New Roman" w:eastAsia="Times New Roman" w:hAnsi="Times New Roman" w:cs="Times New Roman"/>
          <w:color w:val="273540"/>
          <w:sz w:val="24"/>
          <w:szCs w:val="24"/>
        </w:rPr>
        <w:t>presentan diferencias considerables entre sí.</w:t>
      </w:r>
    </w:p>
    <w:p w14:paraId="5ABFD588" w14:textId="77777777" w:rsidR="00C5720D" w:rsidRPr="00E70C7F" w:rsidRDefault="00C5720D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</w:rPr>
      </w:pPr>
    </w:p>
    <w:p w14:paraId="266523D0" w14:textId="0933A801" w:rsidR="00256E97" w:rsidRPr="00256E97" w:rsidRDefault="00256E97" w:rsidP="00256E9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color w:val="273540"/>
              <w:sz w:val="28"/>
              <w:szCs w:val="28"/>
            </w:rPr>
            <m:t xml:space="preserve">: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1 </m:t>
              </m:r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≠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2 </m:t>
              </m:r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≠</m:t>
              </m:r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 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273540"/>
                  <w:sz w:val="28"/>
                  <w:szCs w:val="28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color w:val="273540"/>
                  <w:sz w:val="28"/>
                  <w:szCs w:val="28"/>
                </w:rPr>
                <m:t xml:space="preserve">3 </m:t>
              </m:r>
            </m:sub>
          </m:sSub>
        </m:oMath>
      </m:oMathPara>
    </w:p>
    <w:p w14:paraId="0A1258E3" w14:textId="77777777" w:rsidR="00256E97" w:rsidRDefault="00256E97" w:rsidP="00256E9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8"/>
          <w:szCs w:val="28"/>
        </w:rPr>
      </w:pPr>
    </w:p>
    <w:p w14:paraId="5902364A" w14:textId="77777777" w:rsidR="008C1BE0" w:rsidRDefault="008C1BE0" w:rsidP="008C1BE0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</w:pPr>
      <w:r w:rsidRPr="008C1BE0"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  <w:t>2. ¿Qué van a comparar?</w:t>
      </w:r>
    </w:p>
    <w:p w14:paraId="5B276B3B" w14:textId="384C3888" w:rsidR="008C1BE0" w:rsidRPr="008C1BE0" w:rsidRDefault="008C1BE0" w:rsidP="008C1BE0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 xml:space="preserve">La cantidad </w:t>
      </w:r>
      <w:r w:rsidR="002B3A45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 xml:space="preserve">de alimentos saludables presentes en cada comuna, guardados en la variable </w:t>
      </w:r>
      <w:r w:rsidR="002B3A45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ab/>
      </w:r>
    </w:p>
    <w:p w14:paraId="6FE1B0B4" w14:textId="77777777" w:rsidR="00F22C4A" w:rsidRDefault="00F22C4A" w:rsidP="00256E9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w:r w:rsidRPr="00F22C4A">
        <w:rPr>
          <w:rFonts w:ascii="Times New Roman" w:eastAsia="Times New Roman" w:hAnsi="Times New Roman" w:cs="Times New Roman"/>
          <w:color w:val="273540"/>
          <w:sz w:val="24"/>
          <w:szCs w:val="24"/>
        </w:rPr>
        <w:t>“</w:t>
      </w:r>
      <w:r w:rsidRPr="00F22C4A">
        <w:rPr>
          <w:rFonts w:ascii="Times New Roman" w:eastAsia="Times New Roman" w:hAnsi="Times New Roman" w:cs="Times New Roman"/>
          <w:color w:val="273540"/>
          <w:sz w:val="24"/>
          <w:szCs w:val="24"/>
        </w:rPr>
        <w:t>Total_disp_SI</w:t>
      </w:r>
      <w:r w:rsidRPr="00F22C4A">
        <w:rPr>
          <w:rFonts w:ascii="Times New Roman" w:eastAsia="Times New Roman" w:hAnsi="Times New Roman" w:cs="Times New Roman"/>
          <w:color w:val="273540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 de la base de datos.</w:t>
      </w:r>
    </w:p>
    <w:p w14:paraId="2C63B92E" w14:textId="77777777" w:rsidR="00F22C4A" w:rsidRDefault="00F22C4A" w:rsidP="00256E9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</w:p>
    <w:p w14:paraId="65F4424E" w14:textId="587652BE" w:rsidR="00DB4BD6" w:rsidRDefault="00DB4BD6" w:rsidP="00DB4BD6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</w:pPr>
      <w:r w:rsidRPr="00DB4BD6"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  <w:t xml:space="preserve">3. </w:t>
      </w:r>
      <w:r w:rsidRPr="00DB4BD6"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  <w:t>Qué prueba estadística</w:t>
      </w:r>
      <w:r w:rsidRPr="00DB4BD6">
        <w:rPr>
          <w:rFonts w:ascii="Times New Roman" w:eastAsia="Times New Roman" w:hAnsi="Times New Roman" w:cs="Times New Roman"/>
          <w:b/>
          <w:bCs/>
          <w:color w:val="273540"/>
          <w:sz w:val="28"/>
          <w:szCs w:val="28"/>
          <w:lang w:val="es-CL"/>
        </w:rPr>
        <w:t xml:space="preserve"> van a aplicar? (ver árbol)</w:t>
      </w:r>
    </w:p>
    <w:p w14:paraId="53075A64" w14:textId="6196C67B" w:rsidR="00DB4BD6" w:rsidRPr="00DB4BD6" w:rsidRDefault="00FE7409" w:rsidP="00DB4BD6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>Pr</w:t>
      </w:r>
      <w:r w:rsidR="0023093E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>imero se plantea el uso de ANOVA para comparar las distintas medias de la variable según cada comuna, sin embargo “</w:t>
      </w:r>
      <w:r w:rsidR="0023093E" w:rsidRPr="00F22C4A">
        <w:rPr>
          <w:rFonts w:ascii="Times New Roman" w:eastAsia="Times New Roman" w:hAnsi="Times New Roman" w:cs="Times New Roman"/>
          <w:color w:val="273540"/>
          <w:sz w:val="24"/>
          <w:szCs w:val="24"/>
        </w:rPr>
        <w:t>Total_disp_SI</w:t>
      </w:r>
      <w:r w:rsidR="0023093E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 xml:space="preserve">” no </w:t>
      </w:r>
      <w:r w:rsidR="000E78A2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>sigue una distribución normal, siendo una</w:t>
      </w:r>
      <w:r w:rsidR="0023093E">
        <w:rPr>
          <w:rFonts w:ascii="Times New Roman" w:eastAsia="Times New Roman" w:hAnsi="Times New Roman" w:cs="Times New Roman"/>
          <w:color w:val="273540"/>
          <w:sz w:val="24"/>
          <w:szCs w:val="24"/>
          <w:lang w:val="es-CL"/>
        </w:rPr>
        <w:t xml:space="preserve"> </w:t>
      </w:r>
      <w:r w:rsidR="0023093E" w:rsidRPr="0023093E">
        <w:rPr>
          <w:rFonts w:ascii="Times New Roman" w:eastAsia="Times New Roman" w:hAnsi="Times New Roman" w:cs="Times New Roman"/>
          <w:color w:val="273540"/>
          <w:sz w:val="24"/>
          <w:szCs w:val="24"/>
        </w:rPr>
        <w:t>variable cuantitativa discreta</w:t>
      </w:r>
      <w:r w:rsidR="000E78A2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, por lo que se investigará más a </w:t>
      </w:r>
      <w:r w:rsidR="00F65C20">
        <w:rPr>
          <w:rFonts w:ascii="Times New Roman" w:eastAsia="Times New Roman" w:hAnsi="Times New Roman" w:cs="Times New Roman"/>
          <w:color w:val="273540"/>
          <w:sz w:val="24"/>
          <w:szCs w:val="24"/>
        </w:rPr>
        <w:t>fondo</w:t>
      </w:r>
      <w:r w:rsidR="000E78A2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 y se considerará </w:t>
      </w:r>
      <w:r w:rsidR="00F65C20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utilizar </w:t>
      </w:r>
      <w:r w:rsidR="00F65C20" w:rsidRPr="00F65C20">
        <w:rPr>
          <w:rFonts w:ascii="Times New Roman" w:eastAsia="Times New Roman" w:hAnsi="Times New Roman" w:cs="Times New Roman"/>
          <w:color w:val="273540"/>
          <w:sz w:val="24"/>
          <w:szCs w:val="24"/>
        </w:rPr>
        <w:t>Kruskal-Wallis</w:t>
      </w:r>
      <w:r w:rsidR="00F65C20"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 en su lugar.</w:t>
      </w:r>
    </w:p>
    <w:p w14:paraId="05DAC06A" w14:textId="4044D9C9" w:rsidR="00256E97" w:rsidRPr="00F22C4A" w:rsidRDefault="00F22C4A" w:rsidP="00256E97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  <w:r>
        <w:rPr>
          <w:rFonts w:ascii="Times New Roman" w:eastAsia="Times New Roman" w:hAnsi="Times New Roman" w:cs="Times New Roman"/>
          <w:color w:val="273540"/>
          <w:sz w:val="24"/>
          <w:szCs w:val="24"/>
        </w:rPr>
        <w:t xml:space="preserve"> </w:t>
      </w:r>
    </w:p>
    <w:p w14:paraId="2EA3E401" w14:textId="77777777" w:rsidR="00686C58" w:rsidRDefault="00686C58">
      <w:pPr>
        <w:shd w:val="clear" w:color="auto" w:fill="FFFFFF"/>
        <w:spacing w:before="180" w:after="180"/>
        <w:rPr>
          <w:rFonts w:ascii="Times New Roman" w:eastAsia="Times New Roman" w:hAnsi="Times New Roman" w:cs="Times New Roman"/>
          <w:color w:val="273540"/>
          <w:sz w:val="24"/>
          <w:szCs w:val="24"/>
        </w:rPr>
      </w:pPr>
    </w:p>
    <w:p w14:paraId="2EA3E402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403" w14:textId="77777777" w:rsidR="00686C58" w:rsidRDefault="00686C58">
      <w:pPr>
        <w:spacing w:before="240" w:after="240"/>
        <w:rPr>
          <w:rFonts w:ascii="Times New Roman" w:eastAsia="Times New Roman" w:hAnsi="Times New Roman" w:cs="Times New Roman"/>
        </w:rPr>
      </w:pPr>
    </w:p>
    <w:p w14:paraId="2EA3E404" w14:textId="77777777" w:rsidR="00686C58" w:rsidRDefault="00686C58">
      <w:pPr>
        <w:rPr>
          <w:rFonts w:ascii="Times New Roman" w:eastAsia="Times New Roman" w:hAnsi="Times New Roman" w:cs="Times New Roman"/>
          <w:color w:val="273540"/>
          <w:sz w:val="38"/>
          <w:szCs w:val="38"/>
          <w:highlight w:val="white"/>
        </w:rPr>
      </w:pPr>
    </w:p>
    <w:sectPr w:rsidR="00686C5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68A3945F-6797-436C-B81A-AF6BDBB757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FDDD25C-257E-4F72-B896-7F870E3148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0C85156-F54A-4D40-9BE0-3CF294B96E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97415"/>
    <w:multiLevelType w:val="multilevel"/>
    <w:tmpl w:val="7324D0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092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C58"/>
    <w:rsid w:val="000E78A2"/>
    <w:rsid w:val="0023093E"/>
    <w:rsid w:val="00256E97"/>
    <w:rsid w:val="002B3A45"/>
    <w:rsid w:val="004D1D47"/>
    <w:rsid w:val="00554F96"/>
    <w:rsid w:val="0059727A"/>
    <w:rsid w:val="006642F0"/>
    <w:rsid w:val="00686C58"/>
    <w:rsid w:val="007F5D52"/>
    <w:rsid w:val="008A2345"/>
    <w:rsid w:val="008C1BE0"/>
    <w:rsid w:val="008C39F4"/>
    <w:rsid w:val="00B41CCA"/>
    <w:rsid w:val="00C5720D"/>
    <w:rsid w:val="00D37493"/>
    <w:rsid w:val="00D54866"/>
    <w:rsid w:val="00DB4BD6"/>
    <w:rsid w:val="00E11F6D"/>
    <w:rsid w:val="00E325B8"/>
    <w:rsid w:val="00E70C7F"/>
    <w:rsid w:val="00F22C4A"/>
    <w:rsid w:val="00F46E42"/>
    <w:rsid w:val="00F65C20"/>
    <w:rsid w:val="00FE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E3E5"/>
  <w15:docId w15:val="{B333E85C-86E3-4352-A51A-8373E674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Textodelmarcadordeposicin">
    <w:name w:val="Placeholder Text"/>
    <w:basedOn w:val="Fuentedeprrafopredeter"/>
    <w:uiPriority w:val="99"/>
    <w:semiHidden/>
    <w:rsid w:val="00D5486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Romero</dc:creator>
  <cp:lastModifiedBy>Daniel Romero</cp:lastModifiedBy>
  <cp:revision>3</cp:revision>
  <dcterms:created xsi:type="dcterms:W3CDTF">2026-04-13T17:32:00Z</dcterms:created>
  <dcterms:modified xsi:type="dcterms:W3CDTF">2026-04-13T17:33:00Z</dcterms:modified>
</cp:coreProperties>
</file>