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rPr/>
      </w:pPr>
      <w:bookmarkStart w:colFirst="0" w:colLast="0" w:name="_ku9ajdqecuer" w:id="0"/>
      <w:bookmarkEnd w:id="0"/>
      <w:r w:rsidDel="00000000" w:rsidR="00000000" w:rsidRPr="00000000">
        <w:rPr>
          <w:rtl w:val="0"/>
        </w:rPr>
        <w:t xml:space="preserve">1-pager template (eg. “Brief: New Product Domain”)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Benjamin Chait //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benjamin@chait.co</w:t>
        </w:r>
      </w:hyperlink>
      <w:r w:rsidDel="00000000" w:rsidR="00000000" w:rsidRPr="00000000">
        <w:rPr>
          <w:rtl w:val="0"/>
        </w:rPr>
        <w:t xml:space="preserve"> // 11 January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5nx80ntbi3il" w:id="1"/>
      <w:bookmarkEnd w:id="1"/>
      <w:r w:rsidDel="00000000" w:rsidR="00000000" w:rsidRPr="00000000">
        <w:rPr>
          <w:rtl w:val="0"/>
        </w:rPr>
        <w:t xml:space="preserve">What even is?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is my 1-pager template, a document I use to draft high-level product or business cases. At its core, this is meant as a ‘product brief’ and intends to define or align an approach toward work, whether it’s a month or a quarter or a year away.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pageBreakBefore w:val="0"/>
        <w:rPr/>
      </w:pPr>
      <w:bookmarkStart w:colFirst="0" w:colLast="0" w:name="_4i4w646l7wc5" w:id="2"/>
      <w:bookmarkEnd w:id="2"/>
      <w:r w:rsidDel="00000000" w:rsidR="00000000" w:rsidRPr="00000000">
        <w:rPr>
          <w:rtl w:val="0"/>
        </w:rPr>
        <w:t xml:space="preserve">Why do we care?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Always always always </w:t>
      </w:r>
      <w:r w:rsidDel="00000000" w:rsidR="00000000" w:rsidRPr="00000000">
        <w:rPr>
          <w:b w:val="1"/>
          <w:bCs w:val="1"/>
          <w:rtl w:val="0"/>
        </w:rPr>
        <w:t xml:space="preserve">start with WHY</w:t>
      </w:r>
      <w:r w:rsidDel="00000000" w:rsidR="00000000" w:rsidRPr="00000000">
        <w:rPr>
          <w:rtl w:val="0"/>
        </w:rPr>
        <w:t xml:space="preserve">. If you’re not sure why, watch Simon Sinek: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Start with why -- how great leaders inspire action | Simon Sinek | TEDxPugetSound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As a cheat, I expect this will be relatively quick and </w:t>
      </w:r>
      <w:r w:rsidDel="00000000" w:rsidR="00000000" w:rsidRPr="00000000">
        <w:rPr>
          <w:i w:val="1"/>
          <w:iCs w:val="1"/>
          <w:rtl w:val="0"/>
        </w:rPr>
        <w:t xml:space="preserve">generally doesn’t stray much across various docs</w:t>
      </w:r>
      <w:r w:rsidDel="00000000" w:rsidR="00000000" w:rsidRPr="00000000">
        <w:rPr>
          <w:rtl w:val="0"/>
        </w:rPr>
        <w:t xml:space="preserve">; but should bubble-up to either company mission/vision, or the team’s OKRs.</w:t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nceiebdgvnp7" w:id="3"/>
      <w:bookmarkEnd w:id="3"/>
      <w:r w:rsidDel="00000000" w:rsidR="00000000" w:rsidRPr="00000000">
        <w:rPr>
          <w:rtl w:val="0"/>
        </w:rPr>
        <w:t xml:space="preserve">What user problem(s) might we try to solve?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Enumerate the different users and their potential ‘jobs to be done’. For example, when developing a technical API, I often describe the (a) end user, my (b) developer user, and (c) my existing/peer teams and business stakeholders.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End users look like [a few personas], and generally care about [accomplishing some task or tasks]. We should describe them at a high-level, and then we can get to jobs-to-be-done: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do I sign-in?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do I need to provide to [third-party app] to accomplish [task]?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are the different Nouns we might use to describe these characters (eg. in a financial transaction we often have </w:t>
      </w:r>
      <w:r w:rsidDel="00000000" w:rsidR="00000000" w:rsidRPr="00000000">
        <w:rPr>
          <w:b w:val="1"/>
          <w:bCs w:val="1"/>
          <w:rtl w:val="0"/>
        </w:rPr>
        <w:t xml:space="preserve">Senders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Recipients</w:t>
      </w:r>
      <w:r w:rsidDel="00000000" w:rsidR="00000000" w:rsidRPr="00000000">
        <w:rPr>
          <w:rtl w:val="0"/>
        </w:rPr>
        <w:t xml:space="preserve">)?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Etc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Developer users look like [describe some potential customers of an API product] and care about [why does their app/service/company exist] not [our product]. We should be able to understand their business at a high-level, but we don’t need to be experts in their platform - just about where </w:t>
      </w:r>
      <w:r w:rsidDel="00000000" w:rsidR="00000000" w:rsidRPr="00000000">
        <w:rPr>
          <w:i w:val="1"/>
          <w:iCs w:val="1"/>
          <w:rtl w:val="0"/>
        </w:rPr>
        <w:t xml:space="preserve">they interface with us</w:t>
      </w:r>
      <w:r w:rsidDel="00000000" w:rsidR="00000000" w:rsidRPr="00000000">
        <w:rPr>
          <w:rtl w:val="0"/>
        </w:rPr>
        <w:t xml:space="preserve">. They care about: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do they identify a user?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Where do they find API documentation?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does this developer get a sandbox credential?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does this developer get a production credential?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Etc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And of course, [$company] has its own stakeholders and needs. We have a unique perspective/needs, independent from other users…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do we make money?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are our security requirements?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What’s the worst-case scenario, and how do we mitigate against that?</w:t>
      </w:r>
    </w:p>
    <w:p w:rsidR="00000000" w:rsidDel="00000000" w:rsidP="00000000" w:rsidRDefault="00000000" w:rsidRPr="00000000" w14:paraId="0000001D">
      <w:pPr>
        <w:pStyle w:val="Heading1"/>
        <w:rPr/>
      </w:pPr>
      <w:bookmarkStart w:colFirst="0" w:colLast="0" w:name="_xyp9vx2981o4" w:id="4"/>
      <w:bookmarkEnd w:id="4"/>
      <w:r w:rsidDel="00000000" w:rsidR="00000000" w:rsidRPr="00000000">
        <w:rPr>
          <w:rtl w:val="0"/>
        </w:rPr>
        <w:t xml:space="preserve">Assumptions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Every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Assumption</w:t>
      </w:r>
    </w:p>
    <w:p w:rsidR="00000000" w:rsidDel="00000000" w:rsidP="00000000" w:rsidRDefault="00000000" w:rsidRPr="00000000" w14:paraId="00000021">
      <w:pPr>
        <w:pStyle w:val="Heading1"/>
        <w:rPr/>
      </w:pPr>
      <w:bookmarkStart w:colFirst="0" w:colLast="0" w:name="_9mcwh6vkkyuz" w:id="5"/>
      <w:bookmarkEnd w:id="5"/>
      <w:r w:rsidDel="00000000" w:rsidR="00000000" w:rsidRPr="00000000">
        <w:rPr>
          <w:rtl w:val="0"/>
        </w:rPr>
        <w:t xml:space="preserve">Use cases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Let’s keep it simple for now. It won’t be comprehensive!</w:t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wgwrzqt8l3lm" w:id="6"/>
      <w:bookmarkEnd w:id="6"/>
      <w:r w:rsidDel="00000000" w:rsidR="00000000" w:rsidRPr="00000000">
        <w:rPr>
          <w:rtl w:val="0"/>
        </w:rPr>
        <w:t xml:space="preserve">Use Case 1: Happy path!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What is this use case?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 few words to describe it. 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Some high-level requirements 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Maybe some more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do9upf21gwwj" w:id="7"/>
      <w:bookmarkEnd w:id="7"/>
      <w:r w:rsidDel="00000000" w:rsidR="00000000" w:rsidRPr="00000000">
        <w:rPr>
          <w:rtl w:val="0"/>
        </w:rPr>
        <w:t xml:space="preserve">Use Case 2: Sad path :(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Why is everything going to break?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requirements do we have to not go bankrupt (or to jail)?</w:t>
      </w:r>
    </w:p>
    <w:p w:rsidR="00000000" w:rsidDel="00000000" w:rsidP="00000000" w:rsidRDefault="00000000" w:rsidRPr="00000000" w14:paraId="0000002B">
      <w:pPr>
        <w:pStyle w:val="Heading1"/>
        <w:rPr/>
      </w:pPr>
      <w:bookmarkStart w:colFirst="0" w:colLast="0" w:name="_lodbasuc274g" w:id="8"/>
      <w:bookmarkEnd w:id="8"/>
      <w:r w:rsidDel="00000000" w:rsidR="00000000" w:rsidRPr="00000000">
        <w:rPr>
          <w:rtl w:val="0"/>
        </w:rPr>
        <w:t xml:space="preserve">What next?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 few words proposing next steps/</w:t>
      </w:r>
    </w:p>
    <w:p w:rsidR="00000000" w:rsidDel="00000000" w:rsidP="00000000" w:rsidRDefault="00000000" w:rsidRPr="00000000" w14:paraId="0000002D">
      <w:pPr>
        <w:pStyle w:val="Heading1"/>
        <w:rPr/>
      </w:pPr>
      <w:bookmarkStart w:colFirst="0" w:colLast="0" w:name="_l3r1tq9ajxg1" w:id="9"/>
      <w:bookmarkEnd w:id="9"/>
      <w:r w:rsidDel="00000000" w:rsidR="00000000" w:rsidRPr="00000000">
        <w:rPr>
          <w:rtl w:val="0"/>
        </w:rPr>
        <w:t xml:space="preserve">Appendices</w:t>
      </w:r>
    </w:p>
    <w:p w:rsidR="00000000" w:rsidDel="00000000" w:rsidP="00000000" w:rsidRDefault="00000000" w:rsidRPr="00000000" w14:paraId="0000002E">
      <w:pPr>
        <w:pStyle w:val="Heading4"/>
        <w:rPr/>
      </w:pPr>
      <w:bookmarkStart w:colFirst="0" w:colLast="0" w:name="_mddahh8xocqu" w:id="10"/>
      <w:bookmarkEnd w:id="10"/>
      <w:r w:rsidDel="00000000" w:rsidR="00000000" w:rsidRPr="00000000">
        <w:rPr>
          <w:rtl w:val="0"/>
        </w:rPr>
        <w:t xml:space="preserve">Competitive landscape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Link to someone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Link to something else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Third link</w:t>
      </w:r>
    </w:p>
    <w:p w:rsidR="00000000" w:rsidDel="00000000" w:rsidP="00000000" w:rsidRDefault="00000000" w:rsidRPr="00000000" w14:paraId="00000032">
      <w:pPr>
        <w:pStyle w:val="Heading4"/>
        <w:rPr/>
      </w:pPr>
      <w:bookmarkStart w:colFirst="0" w:colLast="0" w:name="_48tl7y945npf" w:id="11"/>
      <w:bookmarkEnd w:id="11"/>
      <w:r w:rsidDel="00000000" w:rsidR="00000000" w:rsidRPr="00000000">
        <w:rPr>
          <w:rtl w:val="0"/>
        </w:rPr>
        <w:t xml:space="preserve">Examples API docs or developer guides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72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Stripe API docs</w:t>
        </w:r>
      </w:hyperlink>
      <w:r w:rsidDel="00000000" w:rsidR="00000000" w:rsidRPr="00000000">
        <w:rPr>
          <w:rtl w:val="0"/>
        </w:rPr>
        <w:t xml:space="preserve"> (because, it’s the best)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Link to example framework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Third example</w:t>
      </w:r>
    </w:p>
    <w:p w:rsidR="00000000" w:rsidDel="00000000" w:rsidP="00000000" w:rsidRDefault="00000000" w:rsidRPr="00000000" w14:paraId="00000036">
      <w:pPr>
        <w:pStyle w:val="Heading1"/>
        <w:rPr/>
      </w:pPr>
      <w:bookmarkStart w:colFirst="0" w:colLast="0" w:name="_b7f9tf4ge6oj" w:id="12"/>
      <w:bookmarkEnd w:id="12"/>
      <w:r w:rsidDel="00000000" w:rsidR="00000000" w:rsidRPr="00000000">
        <w:rPr>
          <w:rtl w:val="0"/>
        </w:rPr>
        <w:t xml:space="preserve">Q&amp;A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sz w:val="18"/>
        <w:szCs w:val="18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rFonts w:ascii="Roboto" w:cs="Roboto" w:eastAsia="Roboto" w:hAnsi="Roboto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benjamin@chait.co" TargetMode="External"/><Relationship Id="rId7" Type="http://schemas.openxmlformats.org/officeDocument/2006/relationships/hyperlink" Target="https://www.youtube.com/watch?v=u4ZoJKF_VuA" TargetMode="External"/><Relationship Id="rId8" Type="http://schemas.openxmlformats.org/officeDocument/2006/relationships/hyperlink" Target="https://stripe.com/docs/api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