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67kstfmiqz20" w:id="0"/>
      <w:bookmarkEnd w:id="0"/>
      <w:r w:rsidDel="00000000" w:rsidR="00000000" w:rsidRPr="00000000">
        <w:rPr>
          <w:rtl w:val="0"/>
        </w:rPr>
        <w:t xml:space="preserve">1-pager: Simplified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Directly Responsible Individual: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Benjamin Chait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Contributor(s): Lyra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Domain: Chait household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tl w:val="0"/>
        </w:rPr>
        <w:t xml:space="preserve">Mar 4,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vu06fpc3dbn" w:id="1"/>
      <w:bookmarkEnd w:id="1"/>
      <w:r w:rsidDel="00000000" w:rsidR="00000000" w:rsidRPr="00000000">
        <w:rPr>
          <w:rtl w:val="0"/>
        </w:rPr>
        <w:t xml:space="preserve">What even is?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the topic/idea we’re discussing?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do we need to know in order to have a conversation (eg. a glossary, what are the nouns/adjectives/verbs related to this product or feature or domain)?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background context is helpful? How did we get here?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now, what is the impact or forcing function?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[Set the stage and help us understand WHY we care about this topic.]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a6rdzg566tff" w:id="2"/>
      <w:bookmarkEnd w:id="2"/>
      <w:r w:rsidDel="00000000" w:rsidR="00000000" w:rsidRPr="00000000">
        <w:rPr>
          <w:rtl w:val="0"/>
        </w:rPr>
        <w:t xml:space="preserve">What problem are we solving?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Can you re-state the problem in one or two sentences?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Ideally</w:t>
      </w:r>
      <w:r w:rsidDel="00000000" w:rsidR="00000000" w:rsidRPr="00000000">
        <w:rPr>
          <w:rtl w:val="0"/>
        </w:rPr>
        <w:t xml:space="preserve"> this is a single problem statement; but are related problem(s) covered here? (If so, which one is the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to solve?)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oizisbj605au" w:id="3"/>
      <w:bookmarkEnd w:id="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developer on the team wants to be able to do [action] using the command line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developer on another team wants to hit an API to do [action]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 end user wants to be able to do [action] using the consumer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[Define and describe illustrative use cases of this product feature or domain. What are the customers who might use this, and what are they looking to achieve?]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rgvrkuieq79b" w:id="4"/>
      <w:bookmarkEnd w:id="4"/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[Describe WHAT we are trying to build. Be clear and concise.]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t5eofblbv96i" w:id="5"/>
      <w:bookmarkEnd w:id="5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Building [action] at 100x scale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Building [new version of action]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1fffn76x7xhz" w:id="6"/>
      <w:bookmarkEnd w:id="6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 must be able to create account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 and email must be present to create account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Phone and address may be optional to create account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Email must conform to RFC 5322 and RFC 6854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Phone must confirm to E.123 spec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Address should conform to USPS spec as described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https://pe.usps.com/text/pub28/28c2_001.htm#ep526236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 should be able to update account information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 should be able to delete account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[What does this mean? What guardrails exist?]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[Requirements should match the Proposal, but in technical or story-like terms. Typically, these are written with each requirement being a separate ticket; and each sub-requirement being roughly equivalent to Acceptance Criteria. These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be written with language such as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, etc.]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qcfkkdkzzmuy" w:id="7"/>
      <w:bookmarkEnd w:id="7"/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don’t know [x]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[y] happens then we will need to prioritize that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[z] discovery has not yet occurred, we think that’s fine because [a] but that has implications around [b] and [c]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[Describe and identify risks to this idea. These </w:t>
      </w:r>
      <w:r w:rsidDel="00000000" w:rsidR="00000000" w:rsidRPr="00000000">
        <w:rPr>
          <w:i w:val="1"/>
          <w:i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be “security” or “compliance” risks, but really should be: What is a risk to achieving what you’re defining in this 1-pager? Often, these include operational risks and/or callouts for other teams and people.]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272sx9piqaoc" w:id="8"/>
      <w:bookmarkEnd w:id="8"/>
      <w:r w:rsidDel="00000000" w:rsidR="00000000" w:rsidRPr="00000000">
        <w:rPr>
          <w:rtl w:val="0"/>
        </w:rPr>
        <w:t xml:space="preserve">Misc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PRD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1-pager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[template] Retrospective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[This section is just a bulleted appendix of other related links or documents.]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0EINucqdQNT_lQmgxRz57o1U_D13UaaYPhktIBgUkug/edit" TargetMode="External"/><Relationship Id="rId9" Type="http://schemas.openxmlformats.org/officeDocument/2006/relationships/hyperlink" Target="https://docs.google.com/document/d/1Ng5s4EnvNUZSGcPQ-uoSRSKoJc_yN3kTefO7trwhemc/edit" TargetMode="External"/><Relationship Id="rId5" Type="http://schemas.openxmlformats.org/officeDocument/2006/relationships/styles" Target="styles.xml"/><Relationship Id="rId6" Type="http://schemas.openxmlformats.org/officeDocument/2006/relationships/hyperlink" Target="mailto:benjamin.chait@gmail.com" TargetMode="External"/><Relationship Id="rId7" Type="http://schemas.openxmlformats.org/officeDocument/2006/relationships/hyperlink" Target="https://pe.usps.com/text/pub28/28c2_001.htm#ep526236" TargetMode="External"/><Relationship Id="rId8" Type="http://schemas.openxmlformats.org/officeDocument/2006/relationships/hyperlink" Target="https://docs.google.com/document/d/1S5ZnvgrE2KR8tfNqIlPw4p4Xu_xKfnVPEikL7fe5Lw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