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Lista de Materiales</w:t>
      </w:r>
    </w:p>
    <w:p>
      <w:pPr>
        <w:spacing w:after="60"/>
        <w:jc w:val="center"/>
      </w:pPr>
      <w:r>
        <w:rPr>
          <w:color w:val="444444"/>
          <w:sz w:val="26"/>
          <w:szCs w:val="26"/>
        </w:rPr>
        <w:t xml:space="preserve">Sistema IoT de Monitoreo de Salud Estructural</w:t>
      </w:r>
    </w:p>
    <w:p>
      <w:pPr>
        <w:spacing w:after="320"/>
        <w:jc w:val="center"/>
      </w:pPr>
      <w:r>
        <w:rPr>
          <w:color w:val="777777"/>
          <w:sz w:val="20"/>
          <w:szCs w:val="20"/>
        </w:rPr>
        <w:t xml:space="preserve">TI3042 — Aplicaciones Móviles para IoT  |  Evaluación Sumativa 1</w:t>
      </w:r>
    </w:p>
    <w:p>
      <w:pPr>
        <w:pStyle w:val="Heading1"/>
        <w:spacing w:after="140" w:before="280"/>
      </w:pPr>
      <w:r>
        <w:t xml:space="preserve">1. Componentes electrónicos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2300"/>
        <w:gridCol w:w="2300"/>
      </w:tblGrid>
      <w:tr>
        <w:tc>
          <w:tcPr>
            <w:tcW w:type="dxa" w:w="4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1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Cant.</w:t>
            </w:r>
          </w:p>
        </w:tc>
        <w:tc>
          <w:tcPr>
            <w:tcW w:type="dxa" w:w="23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Costo unitario</w:t>
            </w:r>
          </w:p>
        </w:tc>
        <w:tc>
          <w:tcPr>
            <w:tcW w:type="dxa" w:w="23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 DevKit (WROOM-32)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$8.000 – $12.000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$16.000 – $24.000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Acelerómetro MPU6050 (GY-521)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$2.000 – $4.000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$2.000 – $4.000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5 mm verde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5 mm rojo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Resistencia 220 Ω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Buzzer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$800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Pulsador (4 patas)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Protoboard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$2.000 – $4.000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$4.000 – $8.000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Cables Dupont macho-macho (set)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$2.000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$2.000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Cable micro USB de datos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$2.000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$4.000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  <w:sz w:val="22"/>
          <w:szCs w:val="22"/>
        </w:rPr>
        <w:t xml:space="preserve">Importante: los cables USB deben ser de datos, no solo de carga. Un cable de carga alimenta la placa pero no permite programarla.</w:t>
      </w:r>
    </w:p>
    <w:p>
      <w:pPr>
        <w:pStyle w:val="Heading1"/>
        <w:spacing w:after="140" w:before="280"/>
      </w:pPr>
      <w:r>
        <w:t xml:space="preserve">2. Materiales de la estructura de ensayo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00"/>
      </w:tblGrid>
      <w:tr>
        <w:tc>
          <w:tcPr>
            <w:tcW w:type="dxa" w:w="4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58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Función en el sistema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Barra o regla metálica (aprox. 30 cm)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Elemento flexible que oscila al ser excitado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Prensa de sujeción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el empotramiento; permite variar la rigidez de forma reversible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rígida (mesa o tabla)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Punto fijo de la estructura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Cinta doble faz gruesa o tornillo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Fijación rígida del sensor a la estructura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Costo estimado: $3.000 – $5.000, o sin costo si se emplean materiales disponibles.</w:t>
      </w:r>
    </w:p>
    <w:p>
      <w:pPr>
        <w:spacing w:after="120"/>
      </w:pPr>
      <w:r>
        <w:rPr>
          <w:sz w:val="22"/>
          <w:szCs w:val="22"/>
        </w:rPr>
        <w:t xml:space="preserve">La configuración corresponde a un voladizo empotrado, caso canónico de vibración estructural. Desplazar el punto de empotramiento modifica la rigidez del sistema de forma controlada, permitiendo validar la detección sin dañar ningún elemento.</w:t>
      </w:r>
    </w:p>
    <w:p>
      <w:pPr>
        <w:pStyle w:val="Heading1"/>
        <w:spacing w:after="140" w:before="280"/>
      </w:pPr>
      <w:r>
        <w:t xml:space="preserve">3. Costo total estimado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00"/>
      </w:tblGrid>
      <w:tr>
        <w:tc>
          <w:tcPr>
            <w:tcW w:type="dxa" w:w="4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58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Monto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Componentes electrónicos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$29.400 – $43.400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Estructura de ensayo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$3.000 – $5.000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$32.400 – $48.400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Los microcontroladores ESP32 se encuentran disponibles a través del laboratorio de la asignatura, lo que reduce el costo efectivo del proyecto a aproximadamente $16.400 – $24.400.</w:t>
      </w:r>
    </w:p>
    <w:p>
      <w:pPr>
        <w:spacing w:after="120"/>
      </w:pPr>
      <w:r>
        <w:rPr>
          <w:sz w:val="22"/>
          <w:szCs w:val="22"/>
        </w:rPr>
        <w:t xml:space="preserve">Todos los componentes corresponden a elementos de bajo costo y alta disponibilidad en el mercado nacional, lo que refuerza la factibilidad económica de la propuesta y su potencial de replicación en el segmento de población identificado en la problemática.</w:t>
      </w:r>
    </w:p>
    <w:p>
      <w:pPr>
        <w:pStyle w:val="Heading1"/>
        <w:spacing w:after="140" w:before="280"/>
      </w:pPr>
      <w:r>
        <w:t xml:space="preserve">4. Distribución por nodo</w:t>
      </w:r>
    </w:p>
    <w:p>
      <w:pPr>
        <w:spacing w:after="120"/>
      </w:pPr>
      <w:r>
        <w:rPr>
          <w:sz w:val="22"/>
          <w:szCs w:val="22"/>
        </w:rPr>
        <w:t xml:space="preserve">El sistema se compone de dos nodos independientes que se comunican por Bluetooth: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49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Nodo sensor</w:t>
            </w:r>
          </w:p>
        </w:tc>
        <w:tc>
          <w:tcPr>
            <w:tcW w:type="dxa" w:w="49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Nodo base</w:t>
            </w:r>
          </w:p>
        </w:tc>
      </w:tr>
      <w:tr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 DevKit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 DevKit</w:t>
            </w:r>
          </w:p>
        </w:tc>
      </w:tr>
      <w:tr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Acelerómetro MPU6050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verde + resistencia 220 Ω</w:t>
            </w:r>
          </w:p>
        </w:tc>
      </w:tr>
      <w:tr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Pulsador de calibración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rojo + resistencia 220 Ω</w:t>
            </w:r>
          </w:p>
        </w:tc>
      </w:tr>
      <w:tr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Protoboard y cables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Buzzer</w:t>
            </w:r>
          </w:p>
        </w:tc>
      </w:tr>
      <w:tr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Protoboard y cables</w:t>
            </w:r>
          </w:p>
        </w:tc>
      </w:tr>
    </w:tbl>
    <w:p>
      <w:pPr>
        <w:pStyle w:val="Heading1"/>
        <w:spacing w:after="140" w:before="280"/>
      </w:pPr>
      <w:r>
        <w:t xml:space="preserve">5. Diagrama de conexión</w:t>
      </w:r>
    </w:p>
    <w:p>
      <w:pPr>
        <w:pStyle w:val="Heading2"/>
        <w:spacing w:after="140" w:before="280"/>
      </w:pPr>
      <w:r>
        <w:t xml:space="preserve">Nodo sensor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200"/>
      </w:tblGrid>
      <w:tr>
        <w:tc>
          <w:tcPr>
            <w:tcW w:type="dxa" w:w="33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3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Pin ESP32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MPU6050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3V3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MPU6050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MPU6050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GPIO21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MPU6050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GPIO22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Pulsador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GPIO4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Pulsador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2 (diagonal)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El pulsador no requiere resistencia externa: se configura el pin con la resistencia de pull-up interna del ESP32.</w:t>
      </w:r>
    </w:p>
    <w:p>
      <w:pPr>
        <w:pStyle w:val="Heading2"/>
        <w:spacing w:after="140" w:before="280"/>
      </w:pPr>
      <w:r>
        <w:t xml:space="preserve">Nodo base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200"/>
      </w:tblGrid>
      <w:tr>
        <w:tc>
          <w:tcPr>
            <w:tcW w:type="dxa" w:w="33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3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Pin ESP32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verde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Ánodo (vía resistencia 220 Ω)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GPIO18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verde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Cátodo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rojo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Ánodo (vía resistencia 220 Ω)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GPIO19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LED rojo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Cátodo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Buzzer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positivo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GPIO23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Buzzer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 negativo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</w:tr>
    </w:tbl>
    <w:p>
      <w:pPr>
        <w:pStyle w:val="Heading1"/>
        <w:spacing w:after="140" w:before="280"/>
      </w:pPr>
      <w:r>
        <w:t xml:space="preserve">6. Software requerido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00"/>
      </w:tblGrid>
      <w:tr>
        <w:tc>
          <w:tcPr>
            <w:tcW w:type="dxa" w:w="4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8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Arduino IDE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Entorno de desarrollo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Soporte ESP32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 de tarjetas — paquete de Espressif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Adafruit MPU6050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Driver del acelerómetro (instalar sus dependencias)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arduinoFFT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Cálculo de la Transformada Rápida de Fourier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BluetoothSerial.h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Incluida en el core del ESP32 — perfil SPP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Preferences.h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Incluida en el core del ESP32 — memoria no volátil</w:t>
            </w:r>
          </w:p>
        </w:tc>
      </w:tr>
    </w:tbl>
    <w:p>
      <w:pPr>
        <w:pStyle w:val="Heading1"/>
        <w:spacing w:after="140" w:before="280"/>
      </w:pPr>
      <w:r>
        <w:t xml:space="preserve">7. Consideraciones de armado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Cablear siempre con el cable USB desconectado.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MPU6050 opera entre 3 V y 5 V, siendo compatible con los 3,3 V del ESP32.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Los pines I2C del ESP32 son fijos: GPIO21 para SDA y GPIO22 para SCL.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pulsador debe cablearse por patas diagonalmente opuestas; las del mismo lado están unidas internamente y dejarían el botón permanentemente presionado.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sensor debe quedar rígidamente solidario a la estructura. Una fijación deficiente introduce un modo de vibración propio del montaje e invalida la medición.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Verificar la comunicación I2C antes de integrar: el MPU6050 debe responder en la dirección 0x68.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2026-09-16T20:18:51.498Z</dcterms:created>
  <dcterms:modified xsi:type="dcterms:W3CDTF">2026-09-16T20:18:51.507Z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