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SITRAFO</w:t>
      </w:r>
    </w:p>
    <w:p>
      <w:pPr>
        <w:spacing w:after="60"/>
        <w:jc w:val="center"/>
      </w:pPr>
      <w:r>
        <w:rPr>
          <w:color w:val="1F3864"/>
          <w:sz w:val="24"/>
          <w:szCs w:val="24"/>
        </w:rPr>
        <w:t xml:space="preserve">Declaración de avance y revisión Daily Meeting</w:t>
      </w:r>
    </w:p>
    <w:p>
      <w:pPr>
        <w:spacing w:after="320"/>
        <w:jc w:val="center"/>
      </w:pPr>
      <w:r>
        <w:rPr>
          <w:color w:val="5B6B7A"/>
          <w:sz w:val="19"/>
          <w:szCs w:val="19"/>
        </w:rPr>
        <w:t xml:space="preserve">Asignatura Capstone — Benjamín Delgado, Camila Olivares, Milko Soto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Declaración de nivel de avance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1.1 Acta de constitución del proyecto</w:t>
      </w:r>
    </w:p>
    <w:p>
      <w:pPr>
        <w:spacing w:after="160"/>
        <w:jc w:val="both"/>
      </w:pPr>
      <w:r>
        <w:rPr>
          <w:sz w:val="21"/>
          <w:szCs w:val="21"/>
        </w:rPr>
        <w:t xml:space="preserve">Nombre del proyecto: SITRAFO — Sistema Integral de Gestión Comercial y Productiva para Transformadores Eléctricos.</w:t>
      </w:r>
    </w:p>
    <w:p>
      <w:pPr>
        <w:spacing w:after="160"/>
        <w:jc w:val="both"/>
      </w:pPr>
      <w:r>
        <w:rPr>
          <w:sz w:val="21"/>
          <w:szCs w:val="21"/>
        </w:rPr>
        <w:t xml:space="preserve">Patrocinador: asignatura Capstone (PTY4614), Duoc UC, sede Puente Alto.</w:t>
      </w:r>
    </w:p>
    <w:p>
      <w:pPr>
        <w:spacing w:after="160"/>
        <w:jc w:val="both"/>
      </w:pPr>
      <w:r>
        <w:rPr>
          <w:sz w:val="21"/>
          <w:szCs w:val="21"/>
        </w:rPr>
        <w:t xml:space="preserve">Objetivo general: desarrollar un sistema integral que conecte el ciclo comercial y productivo de una empresa fabricante de transformadores eléctricos, desde la solicitud de presupuesto hasta el pago, sobre una arquitectura de API REST, aplicación de escritorio y aplicación web.</w:t>
      </w:r>
    </w:p>
    <w:p>
      <w:pPr>
        <w:spacing w:after="160"/>
        <w:jc w:val="both"/>
      </w:pPr>
      <w:r>
        <w:rPr>
          <w:sz w:val="21"/>
          <w:szCs w:val="21"/>
        </w:rPr>
        <w:t xml:space="preserve">Equipo y roles: Benjamín Delgado, líder de proyecto y Product Owner; Camila Olivares, Scrum Master; Milko Soto, desarrollador y responsable de calidad del producto.</w:t>
      </w:r>
    </w:p>
    <w:p>
      <w:pPr>
        <w:spacing w:after="160"/>
        <w:jc w:val="both"/>
      </w:pPr>
      <w:r>
        <w:rPr>
          <w:sz w:val="21"/>
          <w:szCs w:val="21"/>
        </w:rPr>
        <w:t xml:space="preserve">Duración e hitos: 18 semanas. Definición del proyecto (semana 4), informe de avance (semana 10), informe final (semana 15), defensa individual ante comisión (semanas 17 y 18).</w:t>
      </w:r>
    </w:p>
    <w:p>
      <w:pPr>
        <w:spacing w:after="160"/>
        <w:jc w:val="both"/>
      </w:pPr>
      <w:r>
        <w:rPr>
          <w:sz w:val="21"/>
          <w:szCs w:val="21"/>
        </w:rPr>
        <w:t xml:space="preserve">Restricciones: equipo de tres integrantes con carga académica paralela; entorno y licencias limitadas a herramientas gratuitas o educacionales.</w:t>
      </w:r>
    </w:p>
    <w:p>
      <w:pPr>
        <w:spacing w:after="160"/>
        <w:jc w:val="both"/>
      </w:pPr>
      <w:r>
        <w:rPr>
          <w:sz w:val="21"/>
          <w:szCs w:val="21"/>
        </w:rPr>
        <w:t xml:space="preserve">Supuestos: el docente valida el alcance definido en la Fase 1; los tres integrantes mantienen disponibilidad estable durante las 18 semanas.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1.2 Alcance del proyecto</w:t>
      </w:r>
    </w:p>
    <w:p>
      <w:pPr>
        <w:spacing w:after="160"/>
        <w:jc w:val="both"/>
      </w:pPr>
      <w:r>
        <w:rPr>
          <w:sz w:val="21"/>
          <w:szCs w:val="21"/>
        </w:rPr>
        <w:t xml:space="preserve">Incluido en el núcleo comprometido: catálogo, clientes, cadena completa de documentos comerciales (presupuesto, cotización, orden de compra), orden de trabajo con materiales y horas hombre, controles de calidad, inventario acotado, pago en línea, seguridad y auditoría, aplicación de escritorio y aplicación web.</w:t>
      </w:r>
    </w:p>
    <w:p>
      <w:pPr>
        <w:spacing w:after="160"/>
        <w:jc w:val="both"/>
      </w:pPr>
      <w:r>
        <w:rPr>
          <w:sz w:val="21"/>
          <w:szCs w:val="21"/>
        </w:rPr>
        <w:t xml:space="preserve">Alcance ampliado, sujeto a avance: reportes e indicadores de gestión.</w:t>
      </w:r>
    </w:p>
    <w:p>
      <w:pPr>
        <w:spacing w:after="160"/>
        <w:jc w:val="both"/>
      </w:pPr>
      <w:r>
        <w:rPr>
          <w:sz w:val="21"/>
          <w:szCs w:val="21"/>
        </w:rPr>
        <w:t xml:space="preserve">Fuera de alcance: no se abordan módulos de contabilidad general, remuneraciones ni logística de despacho más allá del registro del estado de entrega.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Revisión Daily Meeting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2.1 Épicas del producto</w:t>
      </w:r>
    </w:p>
    <w:tbl>
      <w:tblPr>
        <w:tblW w:type="dxa" w:w="949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2600"/>
        <w:gridCol w:w="5498"/>
      </w:tblGrid>
      <w:tr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Código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Épica</w:t>
            </w:r>
          </w:p>
        </w:tc>
        <w:tc>
          <w:tcPr>
            <w:tcW w:type="dxa" w:w="5498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EPIC-01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Catálogo y clientes</w:t>
            </w:r>
          </w:p>
        </w:tc>
        <w:tc>
          <w:tcPr>
            <w:tcW w:type="dxa" w:w="54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Publicar el catálogo de transformadores y registrar clientes.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EPIC-02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Presupuesto y cotización</w:t>
            </w:r>
          </w:p>
        </w:tc>
        <w:tc>
          <w:tcPr>
            <w:tcW w:type="dxa" w:w="54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Gestionar la solicitud de presupuesto y su cotización.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EPIC-03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Orden de compra</w:t>
            </w:r>
          </w:p>
        </w:tc>
        <w:tc>
          <w:tcPr>
            <w:tcW w:type="dxa" w:w="54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Formalizar la aceptación de una cotización como pedido.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EPIC-04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Orden de trabajo</w:t>
            </w:r>
          </w:p>
        </w:tc>
        <w:tc>
          <w:tcPr>
            <w:tcW w:type="dxa" w:w="54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Planificar y ejecutar la fabricación con materiales y horas hombre.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EPIC-05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 de calidad</w:t>
            </w:r>
          </w:p>
        </w:tc>
        <w:tc>
          <w:tcPr>
            <w:tcW w:type="dxa" w:w="54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Documentar los controles de calidad del proceso y del producto.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EPIC-06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Inventario</w:t>
            </w:r>
          </w:p>
        </w:tc>
        <w:tc>
          <w:tcPr>
            <w:tcW w:type="dxa" w:w="54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Mantener visibilidad del stock disponible de materiales.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EPIC-07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Pago en línea</w:t>
            </w:r>
          </w:p>
        </w:tc>
        <w:tc>
          <w:tcPr>
            <w:tcW w:type="dxa" w:w="54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Permitir al cliente pagar su pedido en línea.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EPIC-08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Seguridad y auditoría</w:t>
            </w:r>
          </w:p>
        </w:tc>
        <w:tc>
          <w:tcPr>
            <w:tcW w:type="dxa" w:w="54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Controlar el acceso por roles y auditar las acciones del sistema.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EPIC-09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Administración desde escritorio</w:t>
            </w:r>
          </w:p>
        </w:tc>
        <w:tc>
          <w:tcPr>
            <w:tcW w:type="dxa" w:w="54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Permitir que la app de escritorio administre la operación de la web.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2.2 Product backlog priorizado</w:t>
      </w:r>
    </w:p>
    <w:tbl>
      <w:tblPr>
        <w:tblW w:type="dxa" w:w="949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6300"/>
        <w:gridCol w:w="1200"/>
        <w:gridCol w:w="798"/>
      </w:tblGrid>
      <w:tr>
        <w:tc>
          <w:tcPr>
            <w:tcW w:type="dxa" w:w="1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Épica</w:t>
            </w:r>
          </w:p>
        </w:tc>
        <w:tc>
          <w:tcPr>
            <w:tcW w:type="dxa" w:w="6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1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Prioridad</w:t>
            </w:r>
          </w:p>
        </w:tc>
        <w:tc>
          <w:tcPr>
            <w:tcW w:type="dxa" w:w="798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Puntos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EPIC-01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HU-01 Como cliente, quiero ver el catálogo de transformadores para elegir el producto que necesito.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EPIC-01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HU-02 Como cliente, quiero registrarme en el sistema para poder solicitar presupuestos.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EPIC-02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HU-03 Como cliente, quiero solicitar un presupuesto indicando las especificaciones técnicas de mi transformador.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EPIC-02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HU-04 Como administrador, quiero generar una cotización a partir de una solicitud de presupuesto.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EPIC-02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HU-05 Como cliente, quiero aceptar o rechazar una cotización para continuar o cancelar la compra.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EPIC-03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HU-06 Como administrador, quiero que se genere automáticamente una orden de compra al aceptar una cotización.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EPIC-04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HU-07 Como jefe de producción, quiero crear una orden de trabajo con las tareas de fabricación.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EPIC-04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HU-08 Como operario, quiero registrar materiales consumidos y horas hombre por tarea.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EPIC-05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HU-09 Como inspector de calidad, quiero registrar los controles realizados sobre una orden de trabajo.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EPIC-06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HU-10 Como encargado de bodega, quiero ver el stock calculado dinámicamente.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EPIC-07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HU-11 Como cliente, quiero pagar en línea mi pedido para completar la compra.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EPIC-08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HU-12 Como administrador, quiero que cada acción quede en un historial de auditoría.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EPIC-09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HU-13 Como administrador, quiero activar el modo mantenimiento del sitio desde el escritorio.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EPIC-09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HU-14 Como administrador, quiero aprobar cotizaciones desde la aplicación de escritorio.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7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2.3 Historias de usuario detalladas (ejemplos)</w:t>
      </w:r>
    </w:p>
    <w:p>
      <w:pPr>
        <w:spacing w:after="160"/>
        <w:jc w:val="both"/>
      </w:pPr>
      <w:r>
        <w:rPr>
          <w:b/>
          <w:bCs/>
          <w:sz w:val="21"/>
          <w:szCs w:val="21"/>
        </w:rPr>
        <w:t xml:space="preserve">HU-03 — Como cliente, quiero solicitar un presupuesto indicando las especificaciones técnicas de mi transformador, para iniciar el proceso de compra.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 que estoy autenticado en la web, cuando completo potencia, tensión primaria y secundaria, tipo de refrigeración y condiciones de instalación, entonces el sistema registra la solicitud con estado "Solicitada".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 que envío una solicitud sin un campo obligatorio, cuando intento confirmar, entonces el sistema muestra un error específico por campo y no crea la solicitud.</w:t>
      </w:r>
    </w:p>
    <w:p>
      <w:pPr>
        <w:spacing w:after="120"/>
      </w:pPr>
    </w:p>
    <w:p>
      <w:pPr>
        <w:spacing w:after="160"/>
        <w:jc w:val="both"/>
      </w:pPr>
      <w:r>
        <w:rPr>
          <w:b/>
          <w:bCs/>
          <w:sz w:val="21"/>
          <w:szCs w:val="21"/>
        </w:rPr>
        <w:t xml:space="preserve">HU-04 — Como administrador, quiero generar una cotización a partir de una solicitud de presupuesto, para poder enviarla al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 que existe una solicitud en estado "Solicitada", cuando el administrador ingresa precios y condiciones, entonces el sistema genera la cotización en UF y cambia el estado a "Cotizada".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 que se genera una cotización, cuando se confirma, entonces el sistema registra el historial de estado con responsable y fecha.</w:t>
      </w:r>
    </w:p>
    <w:p>
      <w:pPr>
        <w:spacing w:after="120"/>
      </w:pPr>
    </w:p>
    <w:p>
      <w:pPr>
        <w:spacing w:after="160"/>
        <w:jc w:val="both"/>
      </w:pPr>
      <w:r>
        <w:rPr>
          <w:b/>
          <w:bCs/>
          <w:sz w:val="21"/>
          <w:szCs w:val="21"/>
        </w:rPr>
        <w:t xml:space="preserve">HU-08 — Como operario, quiero registrar los materiales consumidos y las horas hombre por tarea, para mantener el costeo actualizado.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 que una orden de trabajo está en fabricación, cuando el operario registra materiales y horas por tarea, entonces el sistema descuenta el stock correspondiente mediante el movimiento de inventario.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 que se intenta registrar un material sin stock suficiente, cuando se confirma el consumo, entonces el sistema rechaza el registro y muestra el stock disponible.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2.4 Sprint actual — Sprint 0 (semanas 5 y 6)</w:t>
      </w:r>
    </w:p>
    <w:p>
      <w:pPr>
        <w:spacing w:after="160"/>
        <w:jc w:val="both"/>
      </w:pPr>
      <w:r>
        <w:rPr>
          <w:sz w:val="21"/>
          <w:szCs w:val="21"/>
        </w:rPr>
        <w:t xml:space="preserve">Objetivo del sprint: dejar lista la base técnica del proyecto — arquitectura, modelo de datos, repositorio y entorno — para iniciar el desarrollo funcional en el Sprint 1.</w:t>
      </w:r>
    </w:p>
    <w:tbl>
      <w:tblPr>
        <w:tblW w:type="dxa" w:w="949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698"/>
        <w:gridCol w:w="1900"/>
        <w:gridCol w:w="1900"/>
      </w:tblGrid>
      <w:tr>
        <w:tc>
          <w:tcPr>
            <w:tcW w:type="dxa" w:w="5698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Tarea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6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T-01 Diseñar la arquitectura de tres componentes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Benjamín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56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T-02 Elaborar el modelo entidad-relación (MER-01)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56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T-03 Elaborar el catálogo de casos de uso (CU-01)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56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T-04 Especificar requerimientos (ERS-01)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56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T-05 Documentar arquitectura y matriz de permisos por rol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Benjamín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En curso</w:t>
            </w:r>
          </w:p>
        </w:tc>
      </w:tr>
      <w:tr>
        <w:tc>
          <w:tcPr>
            <w:tcW w:type="dxa" w:w="56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T-06 Configurar repositorio Git y estructura del proyecto Django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Benjamín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En curso</w:t>
            </w:r>
          </w:p>
        </w:tc>
      </w:tr>
      <w:tr>
        <w:tc>
          <w:tcPr>
            <w:tcW w:type="dxa" w:w="56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T-07 Configurar entorno de desarrollo (Docker, PostgreSQL)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Milko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Por hacer</w:t>
            </w:r>
          </w:p>
        </w:tc>
      </w:tr>
      <w:tr>
        <w:tc>
          <w:tcPr>
            <w:tcW w:type="dxa" w:w="56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T-08 Configurar pipeline CI en GitHub Actions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Milko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Por hacer</w:t>
            </w:r>
          </w:p>
        </w:tc>
      </w:tr>
      <w:tr>
        <w:tc>
          <w:tcPr>
            <w:tcW w:type="dxa" w:w="56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T-09 Definir la Definición de Terminado del equipo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Equipo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Por hacer</w:t>
            </w:r>
          </w:p>
        </w:tc>
      </w:tr>
      <w:tr>
        <w:tc>
          <w:tcPr>
            <w:tcW w:type="dxa" w:w="56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T-10 Redactar el product backlog con historias y criterios de aceptación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Benjamín (PO)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Por hacer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2.5 Burndown</w:t>
      </w:r>
    </w:p>
    <w:p>
      <w:pPr>
        <w:spacing w:after="160"/>
        <w:jc w:val="both"/>
      </w:pPr>
      <w:r>
        <w:rPr>
          <w:sz w:val="21"/>
          <w:szCs w:val="21"/>
        </w:rPr>
        <w:t xml:space="preserve">El sprint lleva 6 de 10 días hábiles. El avance real está levemente por sobre la línea ideal debido a que el documento de arquitectura y la configuración del repositorio siguen en curso; se espera cerrar la brecha en los próximos dos días concentrando el trabajo en T-05 y T-06 antes de iniciar T-07 a T-10.</w:t>
      </w:r>
    </w:p>
    <w:p>
      <w:pPr>
        <w:spacing w:after="1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2.6 Tablero Kanban</w:t>
      </w:r>
    </w:p>
    <w:tbl>
      <w:tblPr>
        <w:tblW w:type="dxa" w:w="949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66"/>
        <w:gridCol w:w="3166"/>
        <w:gridCol w:w="3166"/>
      </w:tblGrid>
      <w:tr>
        <w:tc>
          <w:tcPr>
            <w:tcW w:type="dxa" w:w="3166"/>
            <w:shd w:fill="F2F2F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Hecho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ERS-01 (requerimientos)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CU-01 (casos de uso)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MER-01 (modelo de datos)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Guía Fase 1 completa</w:t>
            </w:r>
          </w:p>
        </w:tc>
        <w:tc>
          <w:tcPr>
            <w:tcW w:type="dxa" w:w="3166"/>
            <w:shd w:fill="F2F2F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En curso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Documento de arquitectura y matriz de permisos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Estructura de repositorio y proyecto Django</w:t>
            </w:r>
          </w:p>
        </w:tc>
        <w:tc>
          <w:tcPr>
            <w:tcW w:type="dxa" w:w="3166"/>
            <w:shd w:fill="F2F2F2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Por hacer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Entorno de desarrollo (Docker)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Pipeline CI (GitHub Actions)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Definición de Terminado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8"/>
                <w:szCs w:val="18"/>
              </w:rPr>
              <w:t xml:space="preserve">Product backlog con criterios de aceptación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2.7 Release plan</w:t>
      </w:r>
    </w:p>
    <w:tbl>
      <w:tblPr>
        <w:tblW w:type="dxa" w:w="949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200"/>
        <w:gridCol w:w="5098"/>
      </w:tblGrid>
      <w:t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Release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Cierre</w:t>
            </w:r>
          </w:p>
        </w:tc>
        <w:tc>
          <w:tcPr>
            <w:tcW w:type="dxa" w:w="5098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0.1 — Base técnica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Semana 6 (fin Sprint 0)</w:t>
            </w:r>
          </w:p>
        </w:tc>
        <w:tc>
          <w:tcPr>
            <w:tcW w:type="dxa" w:w="50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Arquitectura, modelo de datos, repositorio y entorno configurados. Sin funcionalidad visible para el usuario.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0.2 — Comercial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Semana 9 (fin Sprint 1)</w:t>
            </w:r>
          </w:p>
        </w:tc>
        <w:tc>
          <w:tcPr>
            <w:tcW w:type="dxa" w:w="50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Catálogo, clientes, solicitud de presupuesto y cotización operativos en la web.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0.3 — Productivo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Semana 13 (fin Sprint 2)</w:t>
            </w:r>
          </w:p>
        </w:tc>
        <w:tc>
          <w:tcPr>
            <w:tcW w:type="dxa" w:w="50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Orden de compra y orden de trabajo con materiales y horas hombre.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1.0 — Entrega Capstone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Semana 15 (fin Sprint 3)</w:t>
            </w:r>
          </w:p>
        </w:tc>
        <w:tc>
          <w:tcPr>
            <w:tcW w:type="dxa" w:w="509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Inventario, calidad, pago en línea, integraciones externas y aplicación de escritorio completa.</w:t>
            </w:r>
          </w:p>
        </w:tc>
      </w:tr>
    </w:tbl>
    <w:p>
      <w:pPr>
        <w:spacing w:after="26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Pendientes y próximos pasos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Cerrar T-05 (documento de arquitectura y matriz de permisos) y T-06 (repositorio) antes del cierre del Sprint 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Definir la Definición de Terminado del equipo (T-09) en la próxima reunión de equipo.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Redactar el product backlog completo con criterios de aceptación para todas las historias (T-10), no solo las tres detalladas en este documento.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Confirmar con el docente el formato exigido para el link de GitHub (instructivo o Excel) antes de la entrega.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8ca77bcbfff936ee90907f74a0a24e40bc60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2026-09-03T15:02:25.115Z</dcterms:created>
  <dcterms:modified xsi:type="dcterms:W3CDTF">2026-09-03T15:02:25.126Z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