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6E466" w14:textId="07000E2E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282CAD84" w14:textId="55095A46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62D9078B" w14:textId="3B0350B7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093C4191" w14:textId="67AC1D48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50EC498B" w14:textId="1E29FB90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4BA48B18" w14:textId="0278F203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74E90BD8" w14:textId="2B784480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3FE8A39D" w14:textId="5AD991F4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67C12843" w14:textId="77777777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612E8950" w14:textId="68460D5C" w:rsidR="00CA709B" w:rsidRDefault="00CA709B" w:rsidP="00CA709B">
      <w:pPr>
        <w:pStyle w:val="NormalWeb"/>
        <w:spacing w:before="0" w:beforeAutospacing="0" w:after="0" w:afterAutospacing="0"/>
        <w:ind w:left="1416"/>
        <w:jc w:val="right"/>
      </w:pPr>
      <w:r>
        <w:rPr>
          <w:rFonts w:ascii="Calibri" w:hAnsi="Calibri" w:cs="Calibri"/>
          <w:b/>
          <w:bCs/>
          <w:color w:val="000000"/>
          <w:sz w:val="48"/>
          <w:szCs w:val="48"/>
        </w:rPr>
        <w:t>MANUAL DE USUARIO</w:t>
      </w:r>
    </w:p>
    <w:p w14:paraId="5156996E" w14:textId="627B7B21" w:rsidR="00CA709B" w:rsidRDefault="00CA709B" w:rsidP="00CA709B">
      <w:pPr>
        <w:pStyle w:val="NormalWeb"/>
        <w:spacing w:before="0" w:beforeAutospacing="0" w:after="0" w:afterAutospacing="0"/>
        <w:jc w:val="right"/>
        <w:rPr>
          <w:rFonts w:ascii="Calibri" w:hAnsi="Calibri" w:cs="Calibri"/>
          <w:b/>
          <w:bCs/>
          <w:color w:val="000000"/>
          <w:sz w:val="48"/>
          <w:szCs w:val="48"/>
        </w:rPr>
      </w:pPr>
      <w:r>
        <w:rPr>
          <w:rFonts w:ascii="Calibri" w:hAnsi="Calibri" w:cs="Calibri"/>
          <w:b/>
          <w:bCs/>
          <w:color w:val="000000"/>
          <w:sz w:val="48"/>
          <w:szCs w:val="48"/>
        </w:rPr>
        <w:t> “SITRAFO”</w:t>
      </w:r>
    </w:p>
    <w:p w14:paraId="362F92BB" w14:textId="1B25F5CD" w:rsidR="00CA709B" w:rsidRDefault="00CA709B" w:rsidP="00CA709B">
      <w:pPr>
        <w:pStyle w:val="NormalWeb"/>
        <w:spacing w:before="0" w:beforeAutospacing="0" w:after="0" w:afterAutospacing="0"/>
        <w:jc w:val="right"/>
        <w:rPr>
          <w:rFonts w:ascii="Calibri" w:hAnsi="Calibri" w:cs="Calibri"/>
          <w:b/>
          <w:bCs/>
          <w:color w:val="000000"/>
          <w:sz w:val="48"/>
          <w:szCs w:val="48"/>
        </w:rPr>
      </w:pPr>
      <w:r>
        <w:rPr>
          <w:rFonts w:ascii="Calibri" w:hAnsi="Calibri" w:cs="Calibri"/>
          <w:b/>
          <w:bCs/>
          <w:color w:val="000000"/>
          <w:sz w:val="48"/>
          <w:szCs w:val="48"/>
        </w:rPr>
        <w:t>FASE 2: EVIDENCIAS DE DOCUMENTACIÓN</w:t>
      </w:r>
    </w:p>
    <w:p w14:paraId="4133D9DA" w14:textId="41E22158" w:rsidR="00CA709B" w:rsidRDefault="00CA709B" w:rsidP="00CA709B">
      <w:pPr>
        <w:pStyle w:val="NormalWeb"/>
        <w:spacing w:before="0" w:beforeAutospacing="0" w:after="0" w:afterAutospacing="0"/>
        <w:jc w:val="right"/>
      </w:pPr>
      <w:r>
        <w:rPr>
          <w:rFonts w:ascii="Calibri" w:hAnsi="Calibri" w:cs="Calibri"/>
          <w:b/>
          <w:bCs/>
          <w:i/>
          <w:iCs/>
          <w:color w:val="000000"/>
          <w:sz w:val="36"/>
          <w:szCs w:val="36"/>
        </w:rPr>
        <w:t>Fecha:</w:t>
      </w:r>
      <w:r>
        <w:rPr>
          <w:rFonts w:ascii="Calibri" w:hAnsi="Calibri" w:cs="Calibri"/>
          <w:b/>
          <w:bCs/>
          <w:i/>
          <w:iCs/>
          <w:color w:val="00B050"/>
          <w:sz w:val="36"/>
          <w:szCs w:val="36"/>
        </w:rPr>
        <w:t>13</w:t>
      </w:r>
      <w:r>
        <w:rPr>
          <w:rFonts w:ascii="Calibri" w:hAnsi="Calibri" w:cs="Calibri"/>
          <w:b/>
          <w:bCs/>
          <w:i/>
          <w:iCs/>
          <w:color w:val="00B050"/>
          <w:sz w:val="36"/>
          <w:szCs w:val="36"/>
        </w:rPr>
        <w:t>/</w:t>
      </w:r>
      <w:r>
        <w:rPr>
          <w:rFonts w:ascii="Calibri" w:hAnsi="Calibri" w:cs="Calibri"/>
          <w:b/>
          <w:bCs/>
          <w:i/>
          <w:iCs/>
          <w:color w:val="00B050"/>
          <w:sz w:val="36"/>
          <w:szCs w:val="36"/>
        </w:rPr>
        <w:t>10</w:t>
      </w:r>
      <w:r>
        <w:rPr>
          <w:rFonts w:ascii="Calibri" w:hAnsi="Calibri" w:cs="Calibri"/>
          <w:b/>
          <w:bCs/>
          <w:i/>
          <w:iCs/>
          <w:color w:val="00B050"/>
          <w:sz w:val="36"/>
          <w:szCs w:val="36"/>
        </w:rPr>
        <w:t>/2026</w:t>
      </w:r>
    </w:p>
    <w:p w14:paraId="6888BC6E" w14:textId="60B1B1D5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1C002B79" w14:textId="4D90746F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39CF97FF" w14:textId="6C06EB06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607339C4" w14:textId="3F7C0652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140B43C5" w14:textId="0F339717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4937FB83" w14:textId="03B8A63D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5DCE16E0" w14:textId="4650695D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15E6F466" w14:textId="583A97D6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5ADFE214" w14:textId="59F10456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0E4046BD" w14:textId="52E67EED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6FA021C3" w14:textId="5912A66B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3B87411F" w14:textId="4EDA0B77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1DF6BFD4" w14:textId="77777777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372EF58F" w14:textId="1F8F395B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549819B2" w14:textId="6A1E9FFF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0F8E9EE5" w14:textId="6D72815E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3305B640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3284FFA9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lastRenderedPageBreak/>
        <w:t>1. Introducción</w:t>
      </w:r>
    </w:p>
    <w:p w14:paraId="3350D1BC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 xml:space="preserve">SITRAFO es una solución web y de escritorio diseñada para la gestión operativa, comercial y de producción de Transformadores Olivares </w:t>
      </w:r>
      <w:proofErr w:type="spellStart"/>
      <w:r w:rsidRPr="00CA709B">
        <w:rPr>
          <w:rFonts w:ascii="Arial" w:hAnsi="Arial" w:cs="Arial"/>
          <w:sz w:val="20"/>
          <w:szCs w:val="20"/>
        </w:rPr>
        <w:t>SpA</w:t>
      </w:r>
      <w:proofErr w:type="spellEnd"/>
      <w:r w:rsidRPr="00CA709B">
        <w:rPr>
          <w:rFonts w:ascii="Arial" w:hAnsi="Arial" w:cs="Arial"/>
          <w:sz w:val="20"/>
          <w:szCs w:val="20"/>
        </w:rPr>
        <w:t>. Ofrece un portal web para clientes externos y una aplicación de escritorio modular para los distintos roles internos de la empresa.</w:t>
      </w:r>
    </w:p>
    <w:p w14:paraId="3E8ADCE2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70489DCB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t>2. Cómo acceder al sistema</w:t>
      </w:r>
    </w:p>
    <w:p w14:paraId="2CDA70D4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2.1 Portal Web (Clientes)</w:t>
      </w:r>
    </w:p>
    <w:p w14:paraId="53274710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Abra su navegador web e ingrese a https://sitrafo.onrender.com.</w:t>
      </w:r>
    </w:p>
    <w:p w14:paraId="24DE06AF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Haga clic en el botón "Acceso" en la barra superior.</w:t>
      </w:r>
    </w:p>
    <w:p w14:paraId="74B32131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 xml:space="preserve">3. Ingrese su usuario (ejemplo: </w:t>
      </w:r>
      <w:proofErr w:type="spellStart"/>
      <w:r w:rsidRPr="00CA709B">
        <w:rPr>
          <w:rFonts w:ascii="Arial" w:hAnsi="Arial" w:cs="Arial"/>
          <w:sz w:val="20"/>
          <w:szCs w:val="20"/>
        </w:rPr>
        <w:t>clicam</w:t>
      </w:r>
      <w:proofErr w:type="spellEnd"/>
      <w:r w:rsidRPr="00CA709B">
        <w:rPr>
          <w:rFonts w:ascii="Arial" w:hAnsi="Arial" w:cs="Arial"/>
          <w:sz w:val="20"/>
          <w:szCs w:val="20"/>
        </w:rPr>
        <w:t>) y su contraseña (Clave123456).</w:t>
      </w:r>
    </w:p>
    <w:p w14:paraId="170D48CB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4. Presione "Ingresar" para acceder a la cuenta.</w:t>
      </w:r>
    </w:p>
    <w:p w14:paraId="73AE4E1D" w14:textId="0596B672" w:rsid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01E1E266" w14:textId="2423DA57" w:rsidR="00F94A51" w:rsidRDefault="00F94A51" w:rsidP="00CA709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D16355A" wp14:editId="57C65CC9">
            <wp:extent cx="2527300" cy="2501900"/>
            <wp:effectExtent l="0" t="0" r="635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7431" cy="250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9198" w14:textId="101437CF" w:rsidR="00F94A51" w:rsidRDefault="00F94A51" w:rsidP="00CA709B">
      <w:pPr>
        <w:rPr>
          <w:rFonts w:ascii="Arial" w:hAnsi="Arial" w:cs="Arial"/>
          <w:sz w:val="20"/>
          <w:szCs w:val="20"/>
        </w:rPr>
      </w:pPr>
    </w:p>
    <w:p w14:paraId="72ADAD87" w14:textId="77777777" w:rsidR="00F94A51" w:rsidRPr="00CA709B" w:rsidRDefault="00F94A51" w:rsidP="00CA709B">
      <w:pPr>
        <w:rPr>
          <w:rFonts w:ascii="Arial" w:hAnsi="Arial" w:cs="Arial"/>
          <w:sz w:val="20"/>
          <w:szCs w:val="20"/>
        </w:rPr>
      </w:pPr>
    </w:p>
    <w:p w14:paraId="00F79B7C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2.2 Aplicación de Escritorio (Personal Interno)</w:t>
      </w:r>
    </w:p>
    <w:p w14:paraId="36149BB8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Ejecute el archivo SITRAFO.exe en su equipo.</w:t>
      </w:r>
    </w:p>
    <w:p w14:paraId="4FA6BA1C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Verifique que la URL del servidor indique: https://sitrafo.onrender.com/api/v1.</w:t>
      </w:r>
    </w:p>
    <w:p w14:paraId="4A3EA86D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Ingrese con sus credenciales correspondientes a su rol (</w:t>
      </w:r>
      <w:proofErr w:type="spellStart"/>
      <w:r w:rsidRPr="00CA709B">
        <w:rPr>
          <w:rFonts w:ascii="Arial" w:hAnsi="Arial" w:cs="Arial"/>
          <w:sz w:val="20"/>
          <w:szCs w:val="20"/>
        </w:rPr>
        <w:t>admcam</w:t>
      </w:r>
      <w:proofErr w:type="spellEnd"/>
      <w:r w:rsidRPr="00CA709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A709B">
        <w:rPr>
          <w:rFonts w:ascii="Arial" w:hAnsi="Arial" w:cs="Arial"/>
          <w:sz w:val="20"/>
          <w:szCs w:val="20"/>
        </w:rPr>
        <w:t>comcam</w:t>
      </w:r>
      <w:proofErr w:type="spellEnd"/>
      <w:r w:rsidRPr="00CA709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A709B">
        <w:rPr>
          <w:rFonts w:ascii="Arial" w:hAnsi="Arial" w:cs="Arial"/>
          <w:sz w:val="20"/>
          <w:szCs w:val="20"/>
        </w:rPr>
        <w:t>prdcam</w:t>
      </w:r>
      <w:proofErr w:type="spellEnd"/>
      <w:r w:rsidRPr="00CA709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A709B">
        <w:rPr>
          <w:rFonts w:ascii="Arial" w:hAnsi="Arial" w:cs="Arial"/>
          <w:sz w:val="20"/>
          <w:szCs w:val="20"/>
        </w:rPr>
        <w:t>cldcam</w:t>
      </w:r>
      <w:proofErr w:type="spellEnd"/>
      <w:r w:rsidRPr="00CA709B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CA709B">
        <w:rPr>
          <w:rFonts w:ascii="Arial" w:hAnsi="Arial" w:cs="Arial"/>
          <w:sz w:val="20"/>
          <w:szCs w:val="20"/>
        </w:rPr>
        <w:t>bodcam</w:t>
      </w:r>
      <w:proofErr w:type="spellEnd"/>
      <w:r w:rsidRPr="00CA709B">
        <w:rPr>
          <w:rFonts w:ascii="Arial" w:hAnsi="Arial" w:cs="Arial"/>
          <w:sz w:val="20"/>
          <w:szCs w:val="20"/>
        </w:rPr>
        <w:t>) y la contraseña Clave123456.</w:t>
      </w:r>
    </w:p>
    <w:p w14:paraId="60D038C9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2F1F5308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t xml:space="preserve">3. Portal del Cliente (Usuario: </w:t>
      </w:r>
      <w:proofErr w:type="spellStart"/>
      <w:r w:rsidRPr="00CA709B">
        <w:rPr>
          <w:rFonts w:ascii="Arial" w:hAnsi="Arial" w:cs="Arial"/>
          <w:b/>
          <w:bCs/>
          <w:sz w:val="20"/>
          <w:szCs w:val="20"/>
        </w:rPr>
        <w:t>clicam</w:t>
      </w:r>
      <w:proofErr w:type="spellEnd"/>
      <w:r w:rsidRPr="00CA709B">
        <w:rPr>
          <w:rFonts w:ascii="Arial" w:hAnsi="Arial" w:cs="Arial"/>
          <w:b/>
          <w:bCs/>
          <w:sz w:val="20"/>
          <w:szCs w:val="20"/>
        </w:rPr>
        <w:t>)</w:t>
      </w:r>
    </w:p>
    <w:p w14:paraId="5FC135D7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3.1 Catálogo de Productos</w:t>
      </w:r>
    </w:p>
    <w:p w14:paraId="123B7471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Sirve para explorar los modelos de transformadores disponibles y descargar sus fichas técnicas.</w:t>
      </w:r>
    </w:p>
    <w:p w14:paraId="0DEEC5C8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lastRenderedPageBreak/>
        <w:t>1. En el menú superior, seleccione "Catálogo".</w:t>
      </w:r>
    </w:p>
    <w:p w14:paraId="1C263C03" w14:textId="0E7BFA66" w:rsid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Explore los modelos presentados y haga clic en "Ficha" para ver las especificaciones detalladas.</w:t>
      </w:r>
    </w:p>
    <w:p w14:paraId="4541D6C6" w14:textId="1EB2FA90" w:rsidR="00F94A51" w:rsidRDefault="00F94A51" w:rsidP="00CA709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3432E78" wp14:editId="62A5D79A">
            <wp:extent cx="5612130" cy="2661285"/>
            <wp:effectExtent l="0" t="0" r="762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9DA0" w14:textId="77777777" w:rsidR="00F94A51" w:rsidRPr="00CA709B" w:rsidRDefault="00F94A51" w:rsidP="00CA709B">
      <w:pPr>
        <w:rPr>
          <w:rFonts w:ascii="Arial" w:hAnsi="Arial" w:cs="Arial"/>
          <w:sz w:val="20"/>
          <w:szCs w:val="20"/>
        </w:rPr>
      </w:pPr>
    </w:p>
    <w:p w14:paraId="01D8F4F8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7B3A7235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3.2 Pedir un Presupuesto</w:t>
      </w:r>
    </w:p>
    <w:p w14:paraId="0C3C4A3B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Sirve para solicitar una cotización formal de transformadores.</w:t>
      </w:r>
    </w:p>
    <w:p w14:paraId="7FF85DEC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En la barra superior, presione "Solicitudes" y luego "Pedir un presupuesto".</w:t>
      </w:r>
    </w:p>
    <w:p w14:paraId="7638122E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Elija el modelo de referencia, indique la cantidad de unidades y la fecha requerida.</w:t>
      </w:r>
    </w:p>
    <w:p w14:paraId="601E5AD5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Complete la especificación técnica y la dirección de instalación.</w:t>
      </w:r>
    </w:p>
    <w:p w14:paraId="267E69C6" w14:textId="4C08978C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4. Presione "Enviar la solicitud".</w:t>
      </w:r>
    </w:p>
    <w:p w14:paraId="5AACA9B8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3.3 Aceptar Cotización y Pago</w:t>
      </w:r>
    </w:p>
    <w:p w14:paraId="2CF7DB0D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Diríjase a "Mis Cotizaciones".</w:t>
      </w:r>
    </w:p>
    <w:p w14:paraId="3B9B4815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Revise el detalle de la cotización enviada por el equipo comercial.</w:t>
      </w:r>
    </w:p>
    <w:p w14:paraId="4F29169C" w14:textId="0F4D0FC2" w:rsid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Haga clic en "Aprobar" y continúe al módulo de pago con PayPal para concretar la orden.</w:t>
      </w:r>
    </w:p>
    <w:p w14:paraId="1A622CAB" w14:textId="68E50162" w:rsidR="00F94A51" w:rsidRDefault="00F94A51" w:rsidP="00CA709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3473023D" wp14:editId="48B6E205">
            <wp:extent cx="5137150" cy="2660015"/>
            <wp:effectExtent l="0" t="0" r="635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15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9262" w14:textId="307A0BF8" w:rsidR="00F94A51" w:rsidRPr="00CA709B" w:rsidRDefault="00F94A51" w:rsidP="00CA709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29F405" wp14:editId="7720F4DE">
            <wp:extent cx="5143500" cy="2646045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355C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3DED10B2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t xml:space="preserve">4. Módulo Ejecutivo Comercial (Usuario: </w:t>
      </w:r>
      <w:proofErr w:type="spellStart"/>
      <w:r w:rsidRPr="00CA709B">
        <w:rPr>
          <w:rFonts w:ascii="Arial" w:hAnsi="Arial" w:cs="Arial"/>
          <w:b/>
          <w:bCs/>
          <w:sz w:val="20"/>
          <w:szCs w:val="20"/>
        </w:rPr>
        <w:t>comcam</w:t>
      </w:r>
      <w:proofErr w:type="spellEnd"/>
      <w:r w:rsidRPr="00CA709B">
        <w:rPr>
          <w:rFonts w:ascii="Arial" w:hAnsi="Arial" w:cs="Arial"/>
          <w:b/>
          <w:bCs/>
          <w:sz w:val="20"/>
          <w:szCs w:val="20"/>
        </w:rPr>
        <w:t>)</w:t>
      </w:r>
    </w:p>
    <w:p w14:paraId="4AA64352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4.1 Elaboración y Aprobación de Cotizaciones</w:t>
      </w:r>
    </w:p>
    <w:p w14:paraId="677185A4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Sirve para procesar solicitudes de clientes y emitir ofertas comerciales.</w:t>
      </w:r>
    </w:p>
    <w:p w14:paraId="0920D127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Inicie sesión en la app de escritorio como "</w:t>
      </w:r>
      <w:proofErr w:type="spellStart"/>
      <w:r w:rsidRPr="00CA709B">
        <w:rPr>
          <w:rFonts w:ascii="Arial" w:hAnsi="Arial" w:cs="Arial"/>
          <w:sz w:val="20"/>
          <w:szCs w:val="20"/>
        </w:rPr>
        <w:t>comcam</w:t>
      </w:r>
      <w:proofErr w:type="spellEnd"/>
      <w:r w:rsidRPr="00CA709B">
        <w:rPr>
          <w:rFonts w:ascii="Arial" w:hAnsi="Arial" w:cs="Arial"/>
          <w:sz w:val="20"/>
          <w:szCs w:val="20"/>
        </w:rPr>
        <w:t>".</w:t>
      </w:r>
    </w:p>
    <w:p w14:paraId="4B048036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Vaya al módulo "Comercial" -&gt; "Solicitudes".</w:t>
      </w:r>
    </w:p>
    <w:p w14:paraId="06B7768E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Seleccione la solicitud recibida y presione "Elaborar Cotización".</w:t>
      </w:r>
    </w:p>
    <w:p w14:paraId="474BDE62" w14:textId="2937ECFF" w:rsid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4. Ingrese los costos, margen y presione "Enviar a Aprobación".</w:t>
      </w:r>
    </w:p>
    <w:p w14:paraId="618BB59F" w14:textId="77777777" w:rsidR="00BB5DEE" w:rsidRPr="00CA709B" w:rsidRDefault="00BB5DEE" w:rsidP="00CA709B">
      <w:pPr>
        <w:rPr>
          <w:rFonts w:ascii="Arial" w:hAnsi="Arial" w:cs="Arial"/>
          <w:sz w:val="20"/>
          <w:szCs w:val="20"/>
        </w:rPr>
      </w:pPr>
    </w:p>
    <w:p w14:paraId="449F234D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281A28AD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lastRenderedPageBreak/>
        <w:t xml:space="preserve">5. Módulo </w:t>
      </w:r>
      <w:proofErr w:type="gramStart"/>
      <w:r w:rsidRPr="00CA709B">
        <w:rPr>
          <w:rFonts w:ascii="Arial" w:hAnsi="Arial" w:cs="Arial"/>
          <w:b/>
          <w:bCs/>
          <w:sz w:val="20"/>
          <w:szCs w:val="20"/>
        </w:rPr>
        <w:t>Jefe</w:t>
      </w:r>
      <w:proofErr w:type="gramEnd"/>
      <w:r w:rsidRPr="00CA709B">
        <w:rPr>
          <w:rFonts w:ascii="Arial" w:hAnsi="Arial" w:cs="Arial"/>
          <w:b/>
          <w:bCs/>
          <w:sz w:val="20"/>
          <w:szCs w:val="20"/>
        </w:rPr>
        <w:t xml:space="preserve"> de Producción (Usuario: </w:t>
      </w:r>
      <w:proofErr w:type="spellStart"/>
      <w:r w:rsidRPr="00CA709B">
        <w:rPr>
          <w:rFonts w:ascii="Arial" w:hAnsi="Arial" w:cs="Arial"/>
          <w:b/>
          <w:bCs/>
          <w:sz w:val="20"/>
          <w:szCs w:val="20"/>
        </w:rPr>
        <w:t>prdcam</w:t>
      </w:r>
      <w:proofErr w:type="spellEnd"/>
      <w:r w:rsidRPr="00CA709B">
        <w:rPr>
          <w:rFonts w:ascii="Arial" w:hAnsi="Arial" w:cs="Arial"/>
          <w:b/>
          <w:bCs/>
          <w:sz w:val="20"/>
          <w:szCs w:val="20"/>
        </w:rPr>
        <w:t>)</w:t>
      </w:r>
    </w:p>
    <w:p w14:paraId="0E973750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5.1 Planificación de Órdenes de Trabajo (OT)</w:t>
      </w:r>
    </w:p>
    <w:p w14:paraId="5A31AFF5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Sirve para programar y asignar la fabricación de transformadores.</w:t>
      </w:r>
    </w:p>
    <w:p w14:paraId="3F38372D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Inicie sesión en la app como "</w:t>
      </w:r>
      <w:proofErr w:type="spellStart"/>
      <w:r w:rsidRPr="00CA709B">
        <w:rPr>
          <w:rFonts w:ascii="Arial" w:hAnsi="Arial" w:cs="Arial"/>
          <w:sz w:val="20"/>
          <w:szCs w:val="20"/>
        </w:rPr>
        <w:t>prdcam</w:t>
      </w:r>
      <w:proofErr w:type="spellEnd"/>
      <w:r w:rsidRPr="00CA709B">
        <w:rPr>
          <w:rFonts w:ascii="Arial" w:hAnsi="Arial" w:cs="Arial"/>
          <w:sz w:val="20"/>
          <w:szCs w:val="20"/>
        </w:rPr>
        <w:t>".</w:t>
      </w:r>
    </w:p>
    <w:p w14:paraId="6AA985C6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En "Órdenes de Trabajo", seleccione la orden aprobada y presione "Planificar".</w:t>
      </w:r>
    </w:p>
    <w:p w14:paraId="047DE143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Asigne el personal, los materiales necesarios y cambie el estado a "En Producción".</w:t>
      </w:r>
    </w:p>
    <w:p w14:paraId="6C378321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4. Una vez completada la fabricación, presione "Enviar a Calidad".</w:t>
      </w:r>
    </w:p>
    <w:p w14:paraId="28AE873F" w14:textId="75E6B28F" w:rsidR="00CA709B" w:rsidRPr="00CA709B" w:rsidRDefault="004E01F4" w:rsidP="00CA709B">
      <w:pPr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2E5D026C" wp14:editId="27DA0E10">
            <wp:extent cx="5612130" cy="3021916"/>
            <wp:effectExtent l="0" t="0" r="7620" b="7620"/>
            <wp:docPr id="33" name="Figura 33. E-09 Órdenes de trabajo." descr="Figura 33. E-09 Órdenes de trabajo." title="Figura 33. E-09 Órdenes de trabaj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2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731E9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t>6. Módulo Operario de Taller</w:t>
      </w:r>
    </w:p>
    <w:p w14:paraId="3F92900F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6.1 Registro de Tareas y Horas Hombre</w:t>
      </w:r>
    </w:p>
    <w:p w14:paraId="74AD762C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Sirve para registrar el avance físico de fabricación y los insumos utilizados.</w:t>
      </w:r>
    </w:p>
    <w:p w14:paraId="3D9B7750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Ingrese al módulo "Taller".</w:t>
      </w:r>
    </w:p>
    <w:p w14:paraId="103CFF53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Seleccione la Orden de Trabajo asignada.</w:t>
      </w:r>
    </w:p>
    <w:p w14:paraId="0F1BBCAA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Ingrese las horas hombre trabajadas y los materiales consumidos.</w:t>
      </w:r>
    </w:p>
    <w:p w14:paraId="3621915D" w14:textId="27127878" w:rsid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4. Haga clic en "Registrar Avance" y "Finalizar Tarea".</w:t>
      </w:r>
    </w:p>
    <w:p w14:paraId="0AA4566F" w14:textId="5D9494B3" w:rsidR="00BB5DEE" w:rsidRPr="00CA709B" w:rsidRDefault="00BB5DEE" w:rsidP="00CA709B">
      <w:pPr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8196F98" wp14:editId="7ED075EC">
            <wp:extent cx="5612130" cy="3012922"/>
            <wp:effectExtent l="0" t="0" r="7620" b="0"/>
            <wp:docPr id="36" name="Figura 36. E-10 Taller." descr="Figura 36. E-10 Taller." title="Figura 36. E-10 Tall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1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5AD3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60F339C6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t xml:space="preserve">7. Módulo Inspector de Calidad (Usuario: </w:t>
      </w:r>
      <w:proofErr w:type="spellStart"/>
      <w:r w:rsidRPr="00CA709B">
        <w:rPr>
          <w:rFonts w:ascii="Arial" w:hAnsi="Arial" w:cs="Arial"/>
          <w:b/>
          <w:bCs/>
          <w:sz w:val="20"/>
          <w:szCs w:val="20"/>
        </w:rPr>
        <w:t>cldcam</w:t>
      </w:r>
      <w:proofErr w:type="spellEnd"/>
      <w:r w:rsidRPr="00CA709B">
        <w:rPr>
          <w:rFonts w:ascii="Arial" w:hAnsi="Arial" w:cs="Arial"/>
          <w:b/>
          <w:bCs/>
          <w:sz w:val="20"/>
          <w:szCs w:val="20"/>
        </w:rPr>
        <w:t>)</w:t>
      </w:r>
    </w:p>
    <w:p w14:paraId="6DFC5B0F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7.1 Control de Calidad y Ensayos</w:t>
      </w:r>
    </w:p>
    <w:p w14:paraId="053E5181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Sirve para registrar mediciones de prueba y emitir certificados de conformidad.</w:t>
      </w:r>
    </w:p>
    <w:p w14:paraId="42C96980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Inicie sesión como "</w:t>
      </w:r>
      <w:proofErr w:type="spellStart"/>
      <w:r w:rsidRPr="00CA709B">
        <w:rPr>
          <w:rFonts w:ascii="Arial" w:hAnsi="Arial" w:cs="Arial"/>
          <w:sz w:val="20"/>
          <w:szCs w:val="20"/>
        </w:rPr>
        <w:t>cldcam</w:t>
      </w:r>
      <w:proofErr w:type="spellEnd"/>
      <w:r w:rsidRPr="00CA709B">
        <w:rPr>
          <w:rFonts w:ascii="Arial" w:hAnsi="Arial" w:cs="Arial"/>
          <w:sz w:val="20"/>
          <w:szCs w:val="20"/>
        </w:rPr>
        <w:t>".</w:t>
      </w:r>
    </w:p>
    <w:p w14:paraId="43E130B6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Entre a "Control de Calidad" y elija la OT enviada desde producción.</w:t>
      </w:r>
    </w:p>
    <w:p w14:paraId="31168E75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Complete la pauta de inspección y registro de mediciones.</w:t>
      </w:r>
    </w:p>
    <w:p w14:paraId="4963FE43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4. Seleccione "Aprobar Certificado" para habilitar la entrega del transformador.</w:t>
      </w:r>
    </w:p>
    <w:p w14:paraId="1C1E2F6D" w14:textId="7FB97C10" w:rsidR="00CA709B" w:rsidRPr="00CA709B" w:rsidRDefault="00BB5DEE" w:rsidP="00CA709B">
      <w:pPr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09D962BC" wp14:editId="20CE6651">
            <wp:extent cx="5612130" cy="3021916"/>
            <wp:effectExtent l="0" t="0" r="7620" b="7620"/>
            <wp:docPr id="38" name="Figura 38. E-12 Control de calidad." descr="Figura 38. E-12 Control de calidad." title="Figura 38. E-12 Control de cal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2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E2F54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lastRenderedPageBreak/>
        <w:t xml:space="preserve">8. Módulo Encargado de Bodega (Usuario: </w:t>
      </w:r>
      <w:proofErr w:type="spellStart"/>
      <w:r w:rsidRPr="00CA709B">
        <w:rPr>
          <w:rFonts w:ascii="Arial" w:hAnsi="Arial" w:cs="Arial"/>
          <w:b/>
          <w:bCs/>
          <w:sz w:val="20"/>
          <w:szCs w:val="20"/>
        </w:rPr>
        <w:t>bodcam</w:t>
      </w:r>
      <w:proofErr w:type="spellEnd"/>
      <w:r w:rsidRPr="00CA709B">
        <w:rPr>
          <w:rFonts w:ascii="Arial" w:hAnsi="Arial" w:cs="Arial"/>
          <w:b/>
          <w:bCs/>
          <w:sz w:val="20"/>
          <w:szCs w:val="20"/>
        </w:rPr>
        <w:t>)</w:t>
      </w:r>
    </w:p>
    <w:p w14:paraId="343A9557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8.1 Recepción e Inventario (Kardex)</w:t>
      </w:r>
    </w:p>
    <w:p w14:paraId="467FECB1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Sirve para gestionar las entradas de insumos y salidas hacia producción.</w:t>
      </w:r>
    </w:p>
    <w:p w14:paraId="34A82415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Inicie sesión como "</w:t>
      </w:r>
      <w:proofErr w:type="spellStart"/>
      <w:r w:rsidRPr="00CA709B">
        <w:rPr>
          <w:rFonts w:ascii="Arial" w:hAnsi="Arial" w:cs="Arial"/>
          <w:sz w:val="20"/>
          <w:szCs w:val="20"/>
        </w:rPr>
        <w:t>bodcam</w:t>
      </w:r>
      <w:proofErr w:type="spellEnd"/>
      <w:r w:rsidRPr="00CA709B">
        <w:rPr>
          <w:rFonts w:ascii="Arial" w:hAnsi="Arial" w:cs="Arial"/>
          <w:sz w:val="20"/>
          <w:szCs w:val="20"/>
        </w:rPr>
        <w:t>".</w:t>
      </w:r>
    </w:p>
    <w:p w14:paraId="317D150B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En el módulo "Bodega", seleccione "Recepción" para ingresar nuevos insumos.</w:t>
      </w:r>
    </w:p>
    <w:p w14:paraId="269D118D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Realice ajustes por conteo o devoluciones y consulte el Kardex para ver el stock actualizado.</w:t>
      </w:r>
    </w:p>
    <w:p w14:paraId="72B71DCB" w14:textId="7C54EC00" w:rsidR="00CA709B" w:rsidRDefault="00BB5DEE" w:rsidP="00CA709B">
      <w:pPr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1846310E" wp14:editId="57D493DE">
            <wp:extent cx="3657600" cy="2400300"/>
            <wp:effectExtent l="0" t="0" r="0" b="0"/>
            <wp:docPr id="43" name="Figura 43. E-15a Bodegas." descr="Figura 43. E-15a Bodegas." title="Figura 43. E-15a Bodeg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EAD37" w14:textId="77777777" w:rsidR="00BB5DEE" w:rsidRPr="00CA709B" w:rsidRDefault="00BB5DEE" w:rsidP="00CA709B">
      <w:pPr>
        <w:rPr>
          <w:rFonts w:ascii="Arial" w:hAnsi="Arial" w:cs="Arial"/>
          <w:sz w:val="20"/>
          <w:szCs w:val="20"/>
        </w:rPr>
      </w:pPr>
    </w:p>
    <w:p w14:paraId="75FEF133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t xml:space="preserve">9. Módulo Administrador (Usuario: </w:t>
      </w:r>
      <w:proofErr w:type="spellStart"/>
      <w:r w:rsidRPr="00CA709B">
        <w:rPr>
          <w:rFonts w:ascii="Arial" w:hAnsi="Arial" w:cs="Arial"/>
          <w:b/>
          <w:bCs/>
          <w:sz w:val="20"/>
          <w:szCs w:val="20"/>
        </w:rPr>
        <w:t>admcam</w:t>
      </w:r>
      <w:proofErr w:type="spellEnd"/>
      <w:r w:rsidRPr="00CA709B">
        <w:rPr>
          <w:rFonts w:ascii="Arial" w:hAnsi="Arial" w:cs="Arial"/>
          <w:b/>
          <w:bCs/>
          <w:sz w:val="20"/>
          <w:szCs w:val="20"/>
        </w:rPr>
        <w:t>)</w:t>
      </w:r>
    </w:p>
    <w:p w14:paraId="5078267D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9.1 Gestión de Usuarios y Auditoría</w:t>
      </w:r>
    </w:p>
    <w:p w14:paraId="2C697815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Sirve para administrar accesos y revisar registros de eventos en la plataforma.</w:t>
      </w:r>
    </w:p>
    <w:p w14:paraId="65307BF8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1. Inicie sesión como "</w:t>
      </w:r>
      <w:proofErr w:type="spellStart"/>
      <w:r w:rsidRPr="00CA709B">
        <w:rPr>
          <w:rFonts w:ascii="Arial" w:hAnsi="Arial" w:cs="Arial"/>
          <w:sz w:val="20"/>
          <w:szCs w:val="20"/>
        </w:rPr>
        <w:t>admcam</w:t>
      </w:r>
      <w:proofErr w:type="spellEnd"/>
      <w:r w:rsidRPr="00CA709B">
        <w:rPr>
          <w:rFonts w:ascii="Arial" w:hAnsi="Arial" w:cs="Arial"/>
          <w:sz w:val="20"/>
          <w:szCs w:val="20"/>
        </w:rPr>
        <w:t>".</w:t>
      </w:r>
    </w:p>
    <w:p w14:paraId="1010B7BB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2. Vaya a "Administración" -&gt; "Gestión de Usuarios" para crear o modificar permisos.</w:t>
      </w:r>
    </w:p>
    <w:p w14:paraId="6C654438" w14:textId="02ADD31A" w:rsid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3. Acceda a la pestaña "Auditoría" para revisar el historial completo de acciones en el sistema.</w:t>
      </w:r>
    </w:p>
    <w:p w14:paraId="6188373A" w14:textId="41BBA169" w:rsidR="00BB5DEE" w:rsidRPr="00CA709B" w:rsidRDefault="00BB5DEE" w:rsidP="00CA709B">
      <w:pPr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62C14DB" wp14:editId="413311E5">
            <wp:extent cx="5612130" cy="3498587"/>
            <wp:effectExtent l="0" t="0" r="7620" b="6985"/>
            <wp:docPr id="49" name="Figura 49. E-21 Usuarios y roles." descr="Figura 49. E-21 Usuarios y roles." title="Figura 49. E-21 Usuarios y ro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49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F688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</w:p>
    <w:p w14:paraId="345C7F52" w14:textId="77777777" w:rsidR="00CA709B" w:rsidRPr="00CA709B" w:rsidRDefault="00CA709B" w:rsidP="00CA709B">
      <w:pPr>
        <w:rPr>
          <w:rFonts w:ascii="Arial" w:hAnsi="Arial" w:cs="Arial"/>
          <w:b/>
          <w:bCs/>
          <w:sz w:val="20"/>
          <w:szCs w:val="20"/>
        </w:rPr>
      </w:pPr>
      <w:r w:rsidRPr="00CA709B">
        <w:rPr>
          <w:rFonts w:ascii="Arial" w:hAnsi="Arial" w:cs="Arial"/>
          <w:b/>
          <w:bCs/>
          <w:sz w:val="20"/>
          <w:szCs w:val="20"/>
        </w:rPr>
        <w:t>10. Preguntas Frecuentes (FAQ)</w:t>
      </w:r>
    </w:p>
    <w:p w14:paraId="5B8D444E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• ¿Qué ocurre si me equivoco en la contraseña?</w:t>
      </w:r>
    </w:p>
    <w:p w14:paraId="5582442B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 xml:space="preserve">  Al quinto intento fallido, el sistema bloquea la cuenta durante 15 minutos por motivos de seguridad.</w:t>
      </w:r>
    </w:p>
    <w:p w14:paraId="017E0BAD" w14:textId="77777777" w:rsidR="00CA709B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>• No veo un botón o sección específica en la aplicación:</w:t>
      </w:r>
    </w:p>
    <w:p w14:paraId="7724F21D" w14:textId="5B92AE75" w:rsidR="00457427" w:rsidRPr="00CA709B" w:rsidRDefault="00CA709B" w:rsidP="00CA709B">
      <w:pPr>
        <w:rPr>
          <w:rFonts w:ascii="Arial" w:hAnsi="Arial" w:cs="Arial"/>
          <w:sz w:val="20"/>
          <w:szCs w:val="20"/>
        </w:rPr>
      </w:pPr>
      <w:r w:rsidRPr="00CA709B">
        <w:rPr>
          <w:rFonts w:ascii="Arial" w:hAnsi="Arial" w:cs="Arial"/>
          <w:sz w:val="20"/>
          <w:szCs w:val="20"/>
        </w:rPr>
        <w:t xml:space="preserve">  La visibilidad de menús y botones depende directamente del rol asignado a la cuenta iniciada.</w:t>
      </w:r>
    </w:p>
    <w:sectPr w:rsidR="00457427" w:rsidRPr="00CA709B">
      <w:headerReference w:type="defaul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7F779D" w14:textId="77777777" w:rsidR="00C91D4E" w:rsidRDefault="00C91D4E" w:rsidP="00CA709B">
      <w:pPr>
        <w:spacing w:after="0" w:line="240" w:lineRule="auto"/>
      </w:pPr>
      <w:r>
        <w:separator/>
      </w:r>
    </w:p>
  </w:endnote>
  <w:endnote w:type="continuationSeparator" w:id="0">
    <w:p w14:paraId="0AB78785" w14:textId="77777777" w:rsidR="00C91D4E" w:rsidRDefault="00C91D4E" w:rsidP="00CA7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8F0D6" w14:textId="77777777" w:rsidR="00C91D4E" w:rsidRDefault="00C91D4E" w:rsidP="00CA709B">
      <w:pPr>
        <w:spacing w:after="0" w:line="240" w:lineRule="auto"/>
      </w:pPr>
      <w:r>
        <w:separator/>
      </w:r>
    </w:p>
  </w:footnote>
  <w:footnote w:type="continuationSeparator" w:id="0">
    <w:p w14:paraId="281A1B41" w14:textId="77777777" w:rsidR="00C91D4E" w:rsidRDefault="00C91D4E" w:rsidP="00CA70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C0ADA" w14:textId="210C9E75" w:rsidR="00CA709B" w:rsidRDefault="00CA709B">
    <w:pPr>
      <w:pStyle w:val="Encabezado"/>
    </w:pPr>
    <w:r>
      <w:rPr>
        <w:noProof/>
      </w:rPr>
      <w:drawing>
        <wp:inline distT="0" distB="0" distL="0" distR="0" wp14:anchorId="05463C12" wp14:editId="11EF368E">
          <wp:extent cx="933450" cy="2286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228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0F8"/>
    <w:rsid w:val="002110F8"/>
    <w:rsid w:val="00457427"/>
    <w:rsid w:val="004E01F4"/>
    <w:rsid w:val="00BB5DEE"/>
    <w:rsid w:val="00C91D4E"/>
    <w:rsid w:val="00CA709B"/>
    <w:rsid w:val="00F94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05905F"/>
  <w15:chartTrackingRefBased/>
  <w15:docId w15:val="{83526564-B216-4A69-ADC0-320DD1B13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A70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709B"/>
  </w:style>
  <w:style w:type="paragraph" w:styleId="Piedepgina">
    <w:name w:val="footer"/>
    <w:basedOn w:val="Normal"/>
    <w:link w:val="PiedepginaCar"/>
    <w:uiPriority w:val="99"/>
    <w:unhideWhenUsed/>
    <w:rsid w:val="00CA70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09B"/>
  </w:style>
  <w:style w:type="paragraph" w:styleId="NormalWeb">
    <w:name w:val="Normal (Web)"/>
    <w:basedOn w:val="Normal"/>
    <w:uiPriority w:val="99"/>
    <w:semiHidden/>
    <w:unhideWhenUsed/>
    <w:rsid w:val="00CA7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082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706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Admusuario</dc:creator>
  <cp:keywords/>
  <dc:description/>
  <cp:lastModifiedBy>Admusuario</cp:lastModifiedBy>
  <cp:revision>3</cp:revision>
  <dcterms:created xsi:type="dcterms:W3CDTF">2026-10-14T01:38:00Z</dcterms:created>
  <dcterms:modified xsi:type="dcterms:W3CDTF">2026-10-14T02:15:00Z</dcterms:modified>
</cp:coreProperties>
</file>