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E466" w14:textId="07000E2E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282CAD84" w14:textId="55095A46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62D9078B" w14:textId="3B0350B7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093C4191" w14:textId="67AC1D48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50EC498B" w14:textId="1E29FB90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4BA48B18" w14:textId="0278F203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74E90BD8" w14:textId="2B784480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3FE8A39D" w14:textId="5AD991F4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67C12843" w14:textId="77777777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612E8950" w14:textId="68460D5C" w:rsidR="00CA709B" w:rsidRDefault="00CA709B" w:rsidP="00CA709B">
      <w:pPr>
        <w:pStyle w:val="NormalWeb"/>
        <w:spacing w:before="0" w:beforeAutospacing="0" w:after="0" w:afterAutospacing="0"/>
        <w:ind w:left="1416"/>
        <w:jc w:val="right"/>
      </w:pPr>
      <w:r>
        <w:rPr>
          <w:rFonts w:ascii="Calibri" w:hAnsi="Calibri" w:cs="Calibri"/>
          <w:b/>
          <w:bCs/>
          <w:color w:val="000000"/>
          <w:sz w:val="48"/>
          <w:szCs w:val="48"/>
        </w:rPr>
        <w:t>MANUAL DE USUARIO</w:t>
      </w:r>
    </w:p>
    <w:p w14:paraId="5156996E" w14:textId="627B7B21" w:rsidR="00CA709B" w:rsidRDefault="00CA709B" w:rsidP="00CA709B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b/>
          <w:bCs/>
          <w:color w:val="000000"/>
          <w:sz w:val="48"/>
          <w:szCs w:val="48"/>
        </w:rPr>
      </w:pPr>
      <w:r>
        <w:rPr>
          <w:rFonts w:ascii="Calibri" w:hAnsi="Calibri" w:cs="Calibri"/>
          <w:b/>
          <w:bCs/>
          <w:color w:val="000000"/>
          <w:sz w:val="48"/>
          <w:szCs w:val="48"/>
        </w:rPr>
        <w:t> “SITRAFO”</w:t>
      </w:r>
    </w:p>
    <w:p w14:paraId="362F92BB" w14:textId="1B25F5CD" w:rsidR="00CA709B" w:rsidRDefault="00CA709B" w:rsidP="00CA709B">
      <w:pPr>
        <w:pStyle w:val="NormalWeb"/>
        <w:spacing w:before="0" w:beforeAutospacing="0" w:after="0" w:afterAutospacing="0"/>
        <w:jc w:val="right"/>
        <w:rPr>
          <w:rFonts w:ascii="Calibri" w:hAnsi="Calibri" w:cs="Calibri"/>
          <w:b/>
          <w:bCs/>
          <w:color w:val="000000"/>
          <w:sz w:val="48"/>
          <w:szCs w:val="48"/>
        </w:rPr>
      </w:pPr>
      <w:r>
        <w:rPr>
          <w:rFonts w:ascii="Calibri" w:hAnsi="Calibri" w:cs="Calibri"/>
          <w:b/>
          <w:bCs/>
          <w:color w:val="000000"/>
          <w:sz w:val="48"/>
          <w:szCs w:val="48"/>
        </w:rPr>
        <w:t>FASE 2: EVIDENCIAS DE DOCUMENTACIÓN</w:t>
      </w:r>
    </w:p>
    <w:p w14:paraId="4133D9DA" w14:textId="41E22158" w:rsidR="00CA709B" w:rsidRDefault="00CA709B" w:rsidP="00CA709B">
      <w:pPr>
        <w:pStyle w:val="NormalWeb"/>
        <w:spacing w:before="0" w:beforeAutospacing="0" w:after="0" w:afterAutospacing="0"/>
        <w:jc w:val="right"/>
      </w:pPr>
      <w:r>
        <w:rPr>
          <w:rFonts w:ascii="Calibri" w:hAnsi="Calibri" w:cs="Calibri"/>
          <w:b/>
          <w:bCs/>
          <w:i/>
          <w:iCs/>
          <w:color w:val="000000"/>
          <w:sz w:val="36"/>
          <w:szCs w:val="36"/>
        </w:rPr>
        <w:t>Fecha:</w:t>
      </w:r>
      <w:r>
        <w:rPr>
          <w:rFonts w:ascii="Calibri" w:hAnsi="Calibri" w:cs="Calibri"/>
          <w:b/>
          <w:bCs/>
          <w:i/>
          <w:iCs/>
          <w:color w:val="00B050"/>
          <w:sz w:val="36"/>
          <w:szCs w:val="36"/>
        </w:rPr>
        <w:t>19/10/2026</w:t>
      </w:r>
    </w:p>
    <w:p w14:paraId="6888BC6E" w14:textId="60B1B1D5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1C002B79" w14:textId="4D90746F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39CF97FF" w14:textId="6C06EB06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607339C4" w14:textId="3F7C0652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140B43C5" w14:textId="0F339717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4937FB83" w14:textId="03B8A63D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5DCE16E0" w14:textId="4650695D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15E6F466" w14:textId="583A97D6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5ADFE214" w14:textId="59F10456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0E4046BD" w14:textId="52E67EED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6FA021C3" w14:textId="5912A66B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3B87411F" w14:textId="4EDA0B77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1DF6BFD4" w14:textId="77777777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372EF58F" w14:textId="1F8F395B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549819B2" w14:textId="6A1E9FFF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0F8E9EE5" w14:textId="6D72815E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3305B640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3284FFA9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1. Introducción</w:t>
      </w:r>
    </w:p>
    <w:p w14:paraId="3350D1B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SITRAFO es una solución web y de escritorio diseñada para la gestión operativa, comercial y de producción de Transformadores Olivares SpA. Ofrece un portal web para clientes externos y una aplicación de escritorio modular para los distintos roles internos de la empresa.</w:t>
      </w:r>
    </w:p>
    <w:p w14:paraId="3E8ADCE2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70489DCB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2. Cómo acceder al sistema</w:t>
      </w:r>
    </w:p>
    <w:p w14:paraId="2CDA70D4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2.1 Portal Web (Clientes)</w:t>
      </w:r>
    </w:p>
    <w:p w14:paraId="53274710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Abra su navegador web e ingrese a https://sitrafo.onrender.com.</w:t>
      </w:r>
    </w:p>
    <w:p w14:paraId="24DE06AF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Haga clic en el botón "Acceso" en la barra superior.</w:t>
      </w:r>
    </w:p>
    <w:p w14:paraId="74B32131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Ingrese su usuario (ejemplo: clicam) y su contraseña (Clave123456).</w:t>
      </w:r>
    </w:p>
    <w:p w14:paraId="170D48C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Presione "Ingresar" para acceder a la cuenta.</w:t>
      </w:r>
    </w:p>
    <w:p w14:paraId="73AE4E1D" w14:textId="0596B672" w:rsid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01E1E266" w14:textId="2423DA57" w:rsidR="00F94A51" w:rsidRDefault="00F94A51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D16355A" wp14:editId="57C65CC9">
            <wp:extent cx="2527300" cy="250190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431" cy="25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9198" w14:textId="101437CF" w:rsidR="00F94A51" w:rsidRDefault="00F94A51" w:rsidP="00CA709B">
      <w:pPr>
        <w:rPr>
          <w:rFonts w:ascii="Arial" w:hAnsi="Arial" w:cs="Arial"/>
          <w:sz w:val="20"/>
          <w:szCs w:val="20"/>
        </w:rPr>
      </w:pPr>
    </w:p>
    <w:p w14:paraId="72ADAD87" w14:textId="77777777" w:rsidR="00F94A51" w:rsidRPr="00CA709B" w:rsidRDefault="00F94A51" w:rsidP="00CA709B">
      <w:pPr>
        <w:rPr>
          <w:rFonts w:ascii="Arial" w:hAnsi="Arial" w:cs="Arial"/>
          <w:sz w:val="20"/>
          <w:szCs w:val="20"/>
        </w:rPr>
      </w:pPr>
    </w:p>
    <w:p w14:paraId="00F79B7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2.2 Aplicación de Escritorio (Personal Interno)</w:t>
      </w:r>
    </w:p>
    <w:p w14:paraId="36149BB8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Ejecute el archivo SITRAFO.exe en su equipo.</w:t>
      </w:r>
    </w:p>
    <w:p w14:paraId="4FA6BA1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Verifique que la URL del servidor indique: https://sitrafo.onrender.com/api/v1.</w:t>
      </w:r>
    </w:p>
    <w:p w14:paraId="4A3EA86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Ingrese con sus credenciales correspondientes a su rol (admcam, comcam, prdcam, cldcam o bodcam) y la contraseña Clave123456.</w:t>
      </w:r>
    </w:p>
    <w:p w14:paraId="60D038C9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2F1F5308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3. Portal del Cliente (Usuario: clicam)</w:t>
      </w:r>
    </w:p>
    <w:p w14:paraId="5FC135D7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3.1 Catálogo de Productos</w:t>
      </w:r>
    </w:p>
    <w:p w14:paraId="123B7471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explorar los modelos de transformadores disponibles y descargar sus fichas técnicas.</w:t>
      </w:r>
    </w:p>
    <w:p w14:paraId="0DEEC5C8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1. En el menú superior, seleccione "Catálogo".</w:t>
      </w:r>
    </w:p>
    <w:p w14:paraId="1C263C03" w14:textId="0E7BFA66" w:rsid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Explore los modelos presentados y haga clic en "Ficha" para ver las especificaciones detalladas.</w:t>
      </w:r>
    </w:p>
    <w:p w14:paraId="4541D6C6" w14:textId="1EB2FA90" w:rsidR="00F94A51" w:rsidRDefault="00F94A51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3432E78" wp14:editId="62A5D79A">
            <wp:extent cx="5612130" cy="26612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9DA0" w14:textId="77777777" w:rsidR="00F94A51" w:rsidRPr="00CA709B" w:rsidRDefault="00F94A51" w:rsidP="00CA709B">
      <w:pPr>
        <w:rPr>
          <w:rFonts w:ascii="Arial" w:hAnsi="Arial" w:cs="Arial"/>
          <w:sz w:val="20"/>
          <w:szCs w:val="20"/>
        </w:rPr>
      </w:pPr>
    </w:p>
    <w:p w14:paraId="01D8F4F8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7B3A723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3.2 Pedir un Presupuesto</w:t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solicitar una cotización formal de transformadores.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En la barra superior, presione "Solicitudes" y luego "Pedir un presupuesto".</w:t>
      </w:r>
    </w:p>
    <w:p w14:paraId="7638122E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Elija el modelo de referencia, indique la cantidad de unidades y la fecha requerida.</w:t>
      </w:r>
    </w:p>
    <w:p w14:paraId="601E5AD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Complete la especificación técnica y la dirección de instalación.</w:t>
      </w:r>
    </w:p>
    <w:p w14:paraId="267E69C6" w14:textId="4C08978C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Presione "Enviar la solicitud".</w:t>
      </w:r>
    </w:p>
    <w:p w14:paraId="5AACA9B8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3.3 Aceptar Cotización y Pago</w:t>
      </w:r>
    </w:p>
    <w:p w14:paraId="2CF7DB0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Diríjase a "Mis Cotizaciones".</w:t>
      </w:r>
    </w:p>
    <w:p w14:paraId="3B9B481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Revise el detalle de la cotización enviada por el equipo comercial.</w:t>
      </w:r>
    </w:p>
    <w:p w14:paraId="4F29169C" w14:textId="0F4D0FC2" w:rsid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Haga clic en "Aprobar" y continúe al módulo de pago con PayPal para concretar la orden.</w:t>
      </w:r>
    </w:p>
    <w:p w14:paraId="1A622CAB" w14:textId="68E50162" w:rsidR="00F94A51" w:rsidRDefault="00F94A51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473023D" wp14:editId="48B6E205">
            <wp:extent cx="5137150" cy="2660015"/>
            <wp:effectExtent l="0" t="0" r="635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9262" w14:textId="307A0BF8" w:rsidR="00F94A51" w:rsidRPr="00CA709B" w:rsidRDefault="00F94A51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529F405" wp14:editId="7720F4DE">
            <wp:extent cx="5143500" cy="26460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355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5AACA9B8" w14:textId="77777777" w:rsidR="00CA709B" w:rsidRPr="00CA709B" w:rsidRDefault="00CA709B" w:rsidP="00CA709B">
      <w:pPr>
        <w:keepNext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3.4 Consultar el estado de un pedido</w:t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Sirve para saber en qué etapa está la fabricación de su pedido y cuándo se estima la entrega. No necesita iniciar sesión.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En "Pedidos", anote el código de seguimiento de su orden de compra, o presione "Ver seguimiento".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Si no ha iniciado sesión, en la pantalla de acceso presione "Consulte su pedido sin iniciar sesión".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Ingrese el número de la orden de compra (por ejemplo, OC-2026-0001) y el código de seguimiento. Puede escribirlo en mayúsculas o minúsculas, con o sin guion.</w:t>
      </w:r>
    </w:p>
    <w:p w14:paraId="7FF85DEC" w14:textId="77777777" w:rsidR="00CA709B" w:rsidRPr="00CA709B" w:rsidRDefault="00CA709B" w:rsidP="00CA709B">
      <w:pPr>
        <w:keepNext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Presione "Consultar". Verá el avance, el estado, la entrega estimada, las etapas y el historial del pedido.</w:t>
      </w:r>
    </w:p>
    <w:p w14:paraId="4541D6C6" w14:textId="1EB2FA90" w:rsidR="00F94A51" w:rsidRDefault="00F94A51" w:rsidP="00CA709B">
      <w:pPr>
        <w:rPr>
          <w:rFonts w:ascii="Arial" w:hAnsi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5577840" cy="369025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guimiento_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02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el número o el código no coinciden, aparece el mensaje "No existe un pedido con ese número y código de seguimiento". Revise ambos datos en "Pedidos".</w:t>
      </w:r>
    </w:p>
    <w:p w14:paraId="5AACA9B8" w14:textId="77777777" w:rsidR="00CA709B" w:rsidRPr="00CA709B" w:rsidRDefault="00CA709B" w:rsidP="00CA709B">
      <w:pPr>
        <w:keepNext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3.5 Estimar el precio de un modelo</w:t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Sirve para conocer un precio referencial y la fecha estimada de entrega antes de pedir un presupuesto formal.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En "Catálogo", abra la ficha del modelo.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En el recuadro "Estimar precio", indique las unidades y presione "Estimar".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Revise el precio unitario, el total en UF y su equivalente en pesos y dólares, la entrega estimada y la fecha hasta la que vale la estimación.</w:t>
      </w:r>
    </w:p>
    <w:p w14:paraId="7FF85DEC" w14:textId="77777777" w:rsidR="00CA709B" w:rsidRPr="00CA709B" w:rsidRDefault="00CA709B" w:rsidP="00CA709B">
      <w:pPr>
        <w:keepNext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Si le interesa, presione "Pedir presupuesto por estas unidades": el formulario se abre con el modelo y la cantidad ya cargados.</w:t>
      </w:r>
    </w:p>
    <w:p w14:paraId="4541D6C6" w14:textId="1EB2FA90" w:rsidR="00F94A51" w:rsidRDefault="00F94A51" w:rsidP="00CA709B">
      <w:pPr>
        <w:rPr>
          <w:rFonts w:ascii="Arial" w:hAnsi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cha_estim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estimación es referencial: el precio definitivo se confirma en la cotización formal que elabora el equipo comercial.</w:t>
      </w:r>
    </w:p>
    <w:p w14:paraId="3DED10B2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4. Módulo Ejecutivo Comercial (Usuario: comcam)</w:t>
      </w:r>
    </w:p>
    <w:p w14:paraId="4AA64352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4.1 Elaboración y Aprobación de Cotizaciones</w:t>
      </w:r>
    </w:p>
    <w:p w14:paraId="677185A4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procesar solicitudes de clientes y emitir ofertas comerciales.</w:t>
      </w:r>
    </w:p>
    <w:p w14:paraId="0920D127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Inicie sesión en la app de escritorio como "comcam".</w:t>
      </w:r>
    </w:p>
    <w:p w14:paraId="4B048036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Vaya al módulo "Comercial" -&gt; "Solicitudes".</w:t>
      </w:r>
    </w:p>
    <w:p w14:paraId="06B7768E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Seleccione la solicitud recibida y presione "Elaborar Cotización".</w:t>
      </w:r>
    </w:p>
    <w:p w14:paraId="474BDE62" w14:textId="2937ECFF" w:rsid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Ingrese los costos, margen y presione "Enviar a Aprobación".</w:t>
      </w:r>
    </w:p>
    <w:p w14:paraId="618BB59F" w14:textId="77777777" w:rsidR="00BB5DEE" w:rsidRPr="00CA709B" w:rsidRDefault="00BB5DEE" w:rsidP="00CA709B">
      <w:pPr>
        <w:rPr>
          <w:rFonts w:ascii="Arial" w:hAnsi="Arial" w:cs="Arial"/>
          <w:sz w:val="20"/>
          <w:szCs w:val="20"/>
        </w:rPr>
      </w:pPr>
    </w:p>
    <w:p w14:paraId="449F234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281A28AD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5. Módulo Jefe de Producción (Usuario: prdcam)</w:t>
      </w:r>
    </w:p>
    <w:p w14:paraId="0E973750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5.1 Planificación de Órdenes de Trabajo (OT)</w:t>
      </w:r>
    </w:p>
    <w:p w14:paraId="5A31AFF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programar y asignar la fabricación de transformadores.</w:t>
      </w:r>
    </w:p>
    <w:p w14:paraId="3F38372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Inicie sesión en la app como "prdcam".</w:t>
      </w:r>
    </w:p>
    <w:p w14:paraId="6AA985C6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En "Órdenes de Trabajo", seleccione la orden aprobada y presione "Planificar".</w:t>
      </w:r>
    </w:p>
    <w:p w14:paraId="047DE143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Asigne el personal, los materiales necesarios y cambie el estado a "En Producción".</w:t>
      </w:r>
    </w:p>
    <w:p w14:paraId="6C378321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Una vez completada la fabricación, presione "Enviar a Calidad".</w:t>
      </w:r>
    </w:p>
    <w:p w14:paraId="28AE873F" w14:textId="75E6B28F" w:rsidR="00CA709B" w:rsidRPr="00CA709B" w:rsidRDefault="004E01F4" w:rsidP="00CA709B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E5D026C" wp14:editId="27DA0E10">
            <wp:extent cx="5612130" cy="3021916"/>
            <wp:effectExtent l="0" t="0" r="7620" b="7620"/>
            <wp:docPr id="33" name="Figura 33. E-09 Órdenes de trabajo." descr="Figura 33. E-09 Órdenes de trabajo." title="Figura 33. E-09 Órdenes de trabaj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31E9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6. Módulo Operario de Taller</w:t>
      </w:r>
    </w:p>
    <w:p w14:paraId="3F92900F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6.1 Registro de Tareas y Horas Hombre</w:t>
      </w:r>
    </w:p>
    <w:p w14:paraId="74AD762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registrar el avance físico de fabricación y los insumos utilizados.</w:t>
      </w:r>
    </w:p>
    <w:p w14:paraId="3D9B7750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Ingrese al módulo "Taller".</w:t>
      </w:r>
    </w:p>
    <w:p w14:paraId="103CFF53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Seleccione la Orden de Trabajo asignada.</w:t>
      </w:r>
    </w:p>
    <w:p w14:paraId="0F1BBCAA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Ingrese las horas hombre trabajadas y los materiales consumidos.</w:t>
      </w:r>
    </w:p>
    <w:p w14:paraId="3621915D" w14:textId="27127878" w:rsid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Haga clic en "Registrar Avance" y "Finalizar Tarea".</w:t>
      </w:r>
    </w:p>
    <w:p w14:paraId="0AA4566F" w14:textId="5D9494B3" w:rsidR="00BB5DEE" w:rsidRPr="00CA709B" w:rsidRDefault="00BB5DEE" w:rsidP="00CA709B">
      <w:pPr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8196F98" wp14:editId="7ED075EC">
            <wp:extent cx="5612130" cy="3012922"/>
            <wp:effectExtent l="0" t="0" r="7620" b="0"/>
            <wp:docPr id="36" name="Figura 36. E-10 Taller." descr="Figura 36. E-10 Taller." title="Figura 36. E-10 Ta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1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5AD3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60F339C6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7. Módulo Inspector de Calidad (Usuario: cldcam)</w:t>
      </w:r>
    </w:p>
    <w:p w14:paraId="6DFC5B0F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7.1 Control de Calidad y Ensayos</w:t>
      </w:r>
    </w:p>
    <w:p w14:paraId="053E5181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registrar mediciones de prueba y emitir certificados de conformidad.</w:t>
      </w:r>
    </w:p>
    <w:p w14:paraId="42C96980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Inicie sesión como "cldcam".</w:t>
      </w:r>
    </w:p>
    <w:p w14:paraId="43E130B6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Entre a "Control de Calidad" y elija la OT enviada desde producción.</w:t>
      </w:r>
    </w:p>
    <w:p w14:paraId="31168E7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Complete la pauta de inspección y registro de mediciones.</w:t>
      </w:r>
    </w:p>
    <w:p w14:paraId="4963FE43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Seleccione "Aprobar Certificado" para habilitar la entrega del transformador.</w:t>
      </w:r>
    </w:p>
    <w:p w14:paraId="1C1E2F6D" w14:textId="7FB97C10" w:rsidR="00CA709B" w:rsidRPr="00CA709B" w:rsidRDefault="00BB5DEE" w:rsidP="00CA709B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9D962BC" wp14:editId="20CE6651">
            <wp:extent cx="5612130" cy="3021916"/>
            <wp:effectExtent l="0" t="0" r="7620" b="7620"/>
            <wp:docPr id="38" name="Figura 38. E-12 Control de calidad." descr="Figura 38. E-12 Control de calidad." title="Figura 38. E-12 Control de ca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2F54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8. Módulo Encargado de Bodega (Usuario: bodcam)</w:t>
      </w:r>
    </w:p>
    <w:p w14:paraId="343A9557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8.1 Recepción e Inventario (Kardex)</w:t>
      </w:r>
    </w:p>
    <w:p w14:paraId="467FECB1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gestionar las entradas de insumos y salidas hacia producción.</w:t>
      </w:r>
    </w:p>
    <w:p w14:paraId="34A8241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Inicie sesión como "bodcam".</w:t>
      </w:r>
    </w:p>
    <w:p w14:paraId="317D150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En el módulo "Bodega", seleccione "Recepción" para ingresar nuevos insumos.</w:t>
      </w:r>
    </w:p>
    <w:p w14:paraId="269D118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Realice ajustes por conteo o devoluciones y consulte el Kardex para ver el stock actualizado.</w:t>
      </w:r>
    </w:p>
    <w:p w14:paraId="72B71DCB" w14:textId="7C54EC00" w:rsidR="00CA709B" w:rsidRDefault="00BB5DEE" w:rsidP="00CA709B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846310E" wp14:editId="57D493DE">
            <wp:extent cx="3657600" cy="2400300"/>
            <wp:effectExtent l="0" t="0" r="0" b="0"/>
            <wp:docPr id="43" name="Figura 43. E-15a Bodegas." descr="Figura 43. E-15a Bodegas." title="Figura 43. E-15a Bode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AD37" w14:textId="77777777" w:rsidR="00BB5DEE" w:rsidRPr="00CA709B" w:rsidRDefault="00BB5DEE" w:rsidP="00CA709B">
      <w:pPr>
        <w:rPr>
          <w:rFonts w:ascii="Arial" w:hAnsi="Arial" w:cs="Arial"/>
          <w:sz w:val="20"/>
          <w:szCs w:val="20"/>
        </w:rPr>
      </w:pPr>
    </w:p>
    <w:p w14:paraId="75FEF133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9. Módulo Administrador (Usuario: admcam)</w:t>
      </w:r>
    </w:p>
    <w:p w14:paraId="5078267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9.1 Gestión de Usuarios y Auditoría</w:t>
      </w:r>
    </w:p>
    <w:p w14:paraId="2C697815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Sirve para administrar accesos y revisar registros de eventos en la plataforma.</w:t>
      </w:r>
    </w:p>
    <w:p w14:paraId="65307BF8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Inicie sesión como "admcam".</w:t>
      </w:r>
    </w:p>
    <w:p w14:paraId="1010B7B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Vaya a "Administración" -&gt; "Gestión de Usuarios" para crear o modificar permisos.</w:t>
      </w:r>
    </w:p>
    <w:p w14:paraId="6C654438" w14:textId="02ADD31A" w:rsid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Acceda a la pestaña "Auditoría" para revisar el historial completo de acciones en el sistema.</w:t>
      </w:r>
    </w:p>
    <w:p w14:paraId="6188373A" w14:textId="41BBA169" w:rsidR="00BB5DEE" w:rsidRPr="00CA709B" w:rsidRDefault="00BB5DEE" w:rsidP="00CA709B">
      <w:pPr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62C14DB" wp14:editId="413311E5">
            <wp:extent cx="5612130" cy="3498587"/>
            <wp:effectExtent l="0" t="0" r="7620" b="6985"/>
            <wp:docPr id="49" name="Figura 49. E-21 Usuarios y roles." descr="Figura 49. E-21 Usuarios y roles." title="Figura 49. E-21 Usuarios y 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688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</w:p>
    <w:p w14:paraId="5078267D" w14:textId="77777777" w:rsidR="00CA709B" w:rsidRPr="00CA709B" w:rsidRDefault="00CA709B" w:rsidP="00CA709B">
      <w:pPr>
        <w:keepNext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9.2 Revisar el uso de las APIs públicas</w:t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Sirve para ver las consultas que el portal y los sistemas externos hacen a las APIs de seguimiento de pedidos y del cotizador.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Inicie sesión como "admcam" y abra "Integraciones".</w:t>
      </w:r>
    </w:p>
    <w:p w14:paraId="7FF85DEC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Las consultas aparecen con el servicio api_seguimiento o api_cotizador, el código de respuesta y la latencia.</w:t>
      </w:r>
    </w:p>
    <w:p w14:paraId="7FF85DEC" w14:textId="77777777" w:rsidR="00CA709B" w:rsidRPr="00CA709B" w:rsidRDefault="00CA709B" w:rsidP="00CA709B">
      <w:pPr>
        <w:keepNext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Use el filtro "Solo fallidas" para ver las consultas rechazadas, por ejemplo por una clave sin permiso (403) o por exceso de consultas (429).</w:t>
      </w:r>
    </w:p>
    <w:p w14:paraId="4541D6C6" w14:textId="1EB2FA90" w:rsidR="00F94A51" w:rsidRDefault="00F94A51" w:rsidP="00CA709B">
      <w:pPr>
        <w:rPr>
          <w:rFonts w:ascii="Arial" w:hAnsi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5577840" cy="301087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scritorio_integraci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08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3C4A3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Los desarrolladores de sistemas externos encuentran la documentación de las APIs en /api/publica/v1/docs/ del sitio. Para consultarlas necesitan una clave de API, que entrega el administrador.</w:t>
      </w:r>
    </w:p>
    <w:p w14:paraId="345C7F52" w14:textId="77777777" w:rsidR="00CA709B" w:rsidRPr="00CA709B" w:rsidRDefault="00CA709B" w:rsidP="00CA709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10. Preguntas Frecuentes (FAQ)</w:t>
      </w:r>
    </w:p>
    <w:p w14:paraId="5B8D444E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¿Qué ocurre si me equivoco en la contraseña?</w:t>
      </w:r>
    </w:p>
    <w:p w14:paraId="5582442B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Al quinto intento fallido, el sistema bloquea la cuenta durante 15 minutos por motivos de seguridad.</w:t>
      </w:r>
    </w:p>
    <w:p w14:paraId="017E0BA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No veo un botón o sección específica en la aplicación:</w:t>
      </w:r>
    </w:p>
    <w:p w14:paraId="7724F21D" w14:textId="5B92AE75" w:rsidR="00457427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La visibilidad de menús y botones depende directamente del rol asignado a la cuenta iniciada.</w:t>
      </w:r>
    </w:p>
    <w:p w14:paraId="017E0BAD" w14:textId="77777777" w:rsidR="00CA709B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¿Dónde encuentro mi código de seguimiento?</w:t>
      </w:r>
    </w:p>
    <w:p w14:paraId="7724F21D" w14:textId="5B92AE75" w:rsidR="00457427" w:rsidRPr="00CA709B" w:rsidRDefault="00CA709B" w:rsidP="00CA709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En "Pedidos", junto a cada orden de compra. Con ese código y el número de la orden puede consultar su pedido sin iniciar sesión.</w:t>
      </w:r>
    </w:p>
    <w:sectPr w:rsidR="00457427" w:rsidRPr="00CA709B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F779D" w14:textId="77777777" w:rsidR="00C91D4E" w:rsidRDefault="00C91D4E" w:rsidP="00CA709B">
      <w:pPr>
        <w:spacing w:after="0" w:line="240" w:lineRule="auto"/>
      </w:pPr>
      <w:r>
        <w:separator/>
      </w:r>
    </w:p>
  </w:endnote>
  <w:endnote w:type="continuationSeparator" w:id="0">
    <w:p w14:paraId="0AB78785" w14:textId="77777777" w:rsidR="00C91D4E" w:rsidRDefault="00C91D4E" w:rsidP="00CA7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8F0D6" w14:textId="77777777" w:rsidR="00C91D4E" w:rsidRDefault="00C91D4E" w:rsidP="00CA709B">
      <w:pPr>
        <w:spacing w:after="0" w:line="240" w:lineRule="auto"/>
      </w:pPr>
      <w:r>
        <w:separator/>
      </w:r>
    </w:p>
  </w:footnote>
  <w:footnote w:type="continuationSeparator" w:id="0">
    <w:p w14:paraId="281A1B41" w14:textId="77777777" w:rsidR="00C91D4E" w:rsidRDefault="00C91D4E" w:rsidP="00CA7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C0ADA" w14:textId="210C9E75" w:rsidR="00CA709B" w:rsidRDefault="00CA709B">
    <w:pPr>
      <w:pStyle w:val="Encabezado"/>
    </w:pPr>
    <w:r>
      <w:rPr>
        <w:noProof/>
      </w:rPr>
      <w:drawing>
        <wp:inline distT="0" distB="0" distL="0" distR="0" wp14:anchorId="05463C12" wp14:editId="11EF368E">
          <wp:extent cx="933450" cy="2286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F8"/>
    <w:rsid w:val="002110F8"/>
    <w:rsid w:val="00457427"/>
    <w:rsid w:val="004E01F4"/>
    <w:rsid w:val="00BB5DEE"/>
    <w:rsid w:val="00C91D4E"/>
    <w:rsid w:val="00CA709B"/>
    <w:rsid w:val="00F9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05905F"/>
  <w15:chartTrackingRefBased/>
  <w15:docId w15:val="{83526564-B216-4A69-ADC0-320DD1B1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70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709B"/>
  </w:style>
  <w:style w:type="paragraph" w:styleId="Piedepgina">
    <w:name w:val="footer"/>
    <w:basedOn w:val="Normal"/>
    <w:link w:val="PiedepginaCar"/>
    <w:uiPriority w:val="99"/>
    <w:unhideWhenUsed/>
    <w:rsid w:val="00CA70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09B"/>
  </w:style>
  <w:style w:type="paragraph" w:styleId="NormalWeb">
    <w:name w:val="Normal (Web)"/>
    <w:basedOn w:val="Normal"/>
    <w:uiPriority w:val="99"/>
    <w:semiHidden/>
    <w:unhideWhenUsed/>
    <w:rsid w:val="00CA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706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Admusuario</dc:creator>
  <cp:keywords/>
  <dc:description/>
  <cp:lastModifiedBy>Admusuario</cp:lastModifiedBy>
  <cp:revision>3</cp:revision>
  <dcterms:created xsi:type="dcterms:W3CDTF">2026-10-14T01:38:00Z</dcterms:created>
  <dcterms:modified xsi:type="dcterms:W3CDTF">2026-10-14T02:15:00Z</dcterms:modified>
</cp:coreProperties>
</file>