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pPr>
              <w:spacing w:after="120"/>
              <w:jc w:val="both"/>
            </w:pPr>
            <w:r>
              <w:rPr>
                <w:rFonts w:eastAsiaTheme="majorEastAsia"/>
                <w:color w:val="404040"/>
                <w:sz w:val="22"/>
                <w:szCs w:val="22"/>
              </w:rPr>
              <w:t xml:space="preserve">En términos generales, sí. El proyecto avanzó por sobre lo planificado en la carta Gantt: las actividades de análisis y diseño (ERS-01, CU-01 y MER-01), el Sprint 0 de arquitectura y los tres sprints de desarrollo se completaron, y SITRAFO ya está desplegado en producción en Render (https://sitrafo.onrender.com), con la aplicación de escritorio distribuida como ejecutable.</w:t>
            </w:r>
          </w:p>
          <w:p>
            <w:pPr>
              <w:spacing w:after="120"/>
              <w:jc w:val="both"/>
            </w:pPr>
            <w:r>
              <w:rPr>
                <w:rFonts w:eastAsiaTheme="majorEastAsia"/>
                <w:color w:val="404040"/>
                <w:sz w:val="22"/>
                <w:szCs w:val="22"/>
              </w:rPr>
              <w:t xml:space="preserve">Lo que no se cumplió en los tiempos definidos fue la distribución del trabajo dentro del equipo: la carga de desarrollo terminó concentrada en mí, por lo que reasignamos a Camila Olivares y Milko Soto a tareas de documentación Scrum, evidencias y verificación de calidad y seguridad, que hoy están en ejecución.</w:t>
            </w:r>
          </w:p>
          <w:p>
            <w:pPr>
              <w:spacing w:after="120"/>
              <w:jc w:val="both"/>
            </w:pPr>
            <w:r>
              <w:rPr>
                <w:rFonts w:eastAsiaTheme="majorEastAsia"/>
                <w:color w:val="404040"/>
                <w:sz w:val="22"/>
                <w:szCs w:val="22"/>
              </w:rPr>
              <w:t xml:space="preserve">Facilitaron el avance la arquitectura definida desde el Sprint 0, el uso de Docker para tener el mismo entorno en todas partes y la integración continua en GitHub Actions, que me permitió detectar errores en cada cambio. Lo dificultaron los cambios en servicios externos (tuve que migrar la API de feriados y adaptar el cobro en PayPal a dólares), algunos problemas propios del despliegue y que el tiempo disponible se reduce con el inicio de mi práctica profesional.</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pPr>
              <w:spacing w:after="120"/>
              <w:jc w:val="both"/>
            </w:pPr>
            <w:r>
              <w:rPr>
                <w:rFonts w:eastAsiaTheme="majorEastAsia"/>
                <w:color w:val="404040"/>
                <w:sz w:val="22"/>
                <w:szCs w:val="22"/>
              </w:rPr>
              <w:t xml:space="preserve">Las dificultades técnicas las enfrenté aislando cada problema y cubriéndolo con pruebas: cuando cambió un proveedor externo construí un cliente tolerante a fallas, y las pruebas automatizadas no dependen de la red ni de configuraciones locales, lo que me dio seguridad para corregir sin romper lo que ya funcionaba. Hoy el sistema tiene 195 pruebas con 91 % de cobertura.</w:t>
            </w:r>
          </w:p>
          <w:p>
            <w:pPr>
              <w:spacing w:after="120"/>
              <w:jc w:val="both"/>
            </w:pPr>
            <w:r>
              <w:rPr>
                <w:rFonts w:eastAsiaTheme="majorEastAsia"/>
                <w:color w:val="404040"/>
                <w:sz w:val="22"/>
                <w:szCs w:val="22"/>
              </w:rPr>
              <w:t xml:space="preserve">Para el despliegue trabajé con cambios pequeños y verificados: cada modificación se prueba primero en local, luego pasa por la integración continua y solo después se despliega automáticamente en Render.</w:t>
            </w:r>
          </w:p>
          <w:p>
            <w:pPr>
              <w:spacing w:after="120"/>
              <w:jc w:val="both"/>
            </w:pPr>
            <w:r>
              <w:rPr>
                <w:rFonts w:eastAsiaTheme="majorEastAsia"/>
                <w:color w:val="404040"/>
                <w:sz w:val="22"/>
                <w:szCs w:val="22"/>
              </w:rPr>
              <w:t xml:space="preserve">La dificultad de equipo la abordamos declarando un ajuste del plan, sin atribuir trabajo que no se hizo. Para lo que queda, planeo apoyar a Camila y Milko con guías paso a paso y entregables concretos, revisar su avance semanalmente y priorizar las tareas pendientes según la fecha de la entrega final, considerando el tiempo que me ocupará la práctica.</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 xml:space="preserve">¿Cómo evalúas tu trabajo? ¿Qué destacas y qué podrías hacer para mejorar tu trabajo? </w:t>
            </w:r>
          </w:p>
          <w:p>
            <w:pPr>
              <w:spacing w:after="120"/>
              <w:jc w:val="both"/>
            </w:pPr>
            <w:r>
              <w:rPr>
                <w:rFonts w:eastAsiaTheme="majorEastAsia"/>
                <w:color w:val="404040"/>
                <w:sz w:val="22"/>
                <w:szCs w:val="22"/>
              </w:rPr>
              <w:t xml:space="preserve">Evalúo mi trabajo de forma positiva en lo técnico. Destaco que el sistema cubre el proceso completo, desde la solicitud de presupuesto hasta la entrega, con control de acceso por roles, auditoría, integración con cinco servicios externos y despliegue en producción; también destaco haber priorizado la calidad, con pruebas automatizadas e integración continua desde temprano.</w:t>
            </w:r>
          </w:p>
          <w:p>
            <w:pPr>
              <w:spacing w:after="120"/>
              <w:jc w:val="both"/>
            </w:pPr>
            <w:r>
              <w:rPr>
                <w:rFonts w:eastAsiaTheme="majorEastAsia"/>
                <w:color w:val="404040"/>
                <w:sz w:val="22"/>
                <w:szCs w:val="22"/>
              </w:rPr>
              <w:t xml:space="preserve">Lo que podría mejorar está en la gestión: debí involucrar antes a mis compañeros y distribuir el trabajo desde el inicio, en vez de avanzar solo y reasignar después. También debo dejar las evidencias y la documentación al día a medida que avanzo, y no al final, para que los informes reflejen el estado real del proyecto sin trabajo extra de último momento.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pPr>
              <w:spacing w:after="120"/>
              <w:jc w:val="both"/>
            </w:pPr>
            <w:r>
              <w:rPr>
                <w:rFonts w:eastAsiaTheme="majorEastAsia"/>
                <w:color w:val="404040"/>
                <w:sz w:val="22"/>
                <w:szCs w:val="22"/>
              </w:rPr>
              <w:t xml:space="preserve">Mi principal inquietud es cómo se considerará la distribución del trabajo en la evaluación, dado que la reasignación fue declarada como un ajuste del plan, y cómo preparar a mis compañeros para que puedan explicar el sistema en la defensa individual.</w:t>
            </w:r>
          </w:p>
          <w:p>
            <w:pPr>
              <w:spacing w:after="120"/>
              <w:jc w:val="both"/>
            </w:pPr>
            <w:r>
              <w:rPr>
                <w:rFonts w:eastAsiaTheme="majorEastAsia"/>
                <w:color w:val="404040"/>
                <w:sz w:val="22"/>
                <w:szCs w:val="22"/>
              </w:rPr>
              <w:t xml:space="preserve">Al docente le preguntaría: ¿qué nivel de evidencia se espera del análisis de seguridad con OWASP ZAP y de la prueba de carga para el informe final? ¿Los ajustes de alcance hechos durante el desarrollo, como la generación automática de la orden de compra, deben documentarse de alguna forma especial?</w:t>
            </w:r>
          </w:p>
          <w:p>
            <w:pPr>
              <w:spacing w:after="120"/>
              <w:jc w:val="both"/>
            </w:pPr>
            <w:r>
              <w:rPr>
                <w:rFonts w:eastAsiaTheme="majorEastAsia"/>
                <w:color w:val="404040"/>
                <w:sz w:val="22"/>
                <w:szCs w:val="22"/>
              </w:rPr>
              <w:t xml:space="preserve">A mis pares les preguntaría cómo organizaron la verificación de su sistema desplegado y qué les funcionó para preparar la defensa.</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pPr>
              <w:spacing w:after="120"/>
              <w:jc w:val="both"/>
            </w:pPr>
            <w:r>
              <w:rPr>
                <w:rFonts w:eastAsiaTheme="majorEastAsia"/>
                <w:color w:val="404040"/>
                <w:sz w:val="22"/>
                <w:szCs w:val="22"/>
              </w:rPr>
              <w:t xml:space="preserve">Sí, y ya lo hicimos. Como el desarrollo quedó a cargo de Benjamín Delgado, redistribuimos las actividades para que cada integrante tenga tareas reales y verificables: Camila Olivares se encarga del product backlog, el sprint backlog, el burndown, las capturas del flujo comercial y el manual de usuario; Milko Soto se encarga del análisis de seguridad con OWASP ZAP, la prueba de carga y las pruebas de interfaz con Selenium sobre el sistema desplegado.</w:t>
            </w:r>
          </w:p>
          <w:p>
            <w:pPr>
              <w:spacing w:after="120"/>
              <w:jc w:val="both"/>
            </w:pPr>
            <w:r>
              <w:rPr>
                <w:rFonts w:eastAsiaTheme="majorEastAsia"/>
                <w:color w:val="404040"/>
                <w:sz w:val="22"/>
                <w:szCs w:val="22"/>
              </w:rPr>
              <w:t xml:space="preserve">Como nuevas actividades, cada integrante tendrá una cuenta personal en el sistema para que su trabajo quede registrado en la auditoría, y todos debemos recorrer el proceso completo para conocer el sistema y prepararnos para la defensa individual.</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pPr>
              <w:spacing w:after="120"/>
              <w:jc w:val="both"/>
            </w:pPr>
            <w:r>
              <w:rPr>
                <w:rFonts w:eastAsiaTheme="majorEastAsia"/>
                <w:color w:val="404040"/>
                <w:sz w:val="22"/>
                <w:szCs w:val="22"/>
              </w:rPr>
              <w:t xml:space="preserve">Evaluamos el trabajo en grupo como mejorable. Como aspecto positivo destacamos la comunicación para reconocer a tiempo que la distribución inicial no estaba funcionando y la disposición de Camila y Milko a asumir nuevas tareas acordes al estado del proyecto, además del rol de Camila como Scrum Master en la organización del trabajo.</w:t>
            </w:r>
          </w:p>
          <w:p>
            <w:pPr>
              <w:spacing w:after="120"/>
              <w:jc w:val="both"/>
            </w:pPr>
            <w:r>
              <w:rPr>
                <w:rFonts w:eastAsiaTheme="majorEastAsia"/>
                <w:color w:val="404040"/>
                <w:sz w:val="22"/>
                <w:szCs w:val="22"/>
              </w:rPr>
              <w:t xml:space="preserve">Como aspectos a mejorar, necesitamos una participación más equilibrada, compromisos con fechas concretas y revisiones semanales del avance de cada integrante, de modo que lleguemos al informe final con todas las evidencias completas y que cada uno pueda defender el proyecto con conocimiento propio.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