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2B4A"/>
          <w:sz w:val="52"/>
          <w:szCs w:val="52"/>
        </w:rPr>
        <w:t xml:space="preserve">TOWN MEETING MANAGER</w:t>
      </w:r>
    </w:p>
    <w:p>
      <w:pPr>
        <w:spacing w:after="120" w:before="0"/>
        <w:jc w:val="center"/>
      </w:pPr>
      <w:r>
        <w:rPr>
          <w:rFonts w:ascii="Arial" w:cs="Arial" w:eastAsia="Arial" w:hAnsi="Arial"/>
          <w:color w:val="374151"/>
          <w:sz w:val="32"/>
          <w:szCs w:val="32"/>
        </w:rPr>
        <w:t xml:space="preserve">Project Plan &amp; Product Specification</w:t>
      </w:r>
    </w:p>
    <w:p>
      <w:pPr>
        <w:pBdr>
          <w:bottom w:val="single" w:color="1A2B4A" w:sz="4" w:space="1"/>
        </w:pBdr>
        <w:spacing w:after="80" w:before="80"/>
      </w:pPr>
    </w:p>
    <w:p>
      <w:pPr>
        <w:spacing w:after="60" w:before="120"/>
        <w:jc w:val="center"/>
      </w:pPr>
      <w:r>
        <w:rPr>
          <w:rFonts w:ascii="Arial" w:cs="Arial" w:eastAsia="Arial" w:hAnsi="Arial"/>
          <w:i/>
          <w:iCs/>
          <w:color w:val="4B5563"/>
          <w:sz w:val="22"/>
          <w:szCs w:val="22"/>
        </w:rPr>
        <w:t xml:space="preserve">Meeting lifecycle management for New England's Select Board / Town Meeting form of government</w:t>
      </w:r>
    </w:p>
    <w:p>
      <w:pPr>
        <w:spacing w:after="600" w:before="60"/>
        <w:jc w:val="center"/>
      </w:pPr>
      <w:r>
        <w:rPr>
          <w:rFonts w:ascii="Arial" w:cs="Arial" w:eastAsia="Arial" w:hAnsi="Arial"/>
          <w:color w:val="6B7280"/>
          <w:sz w:val="20"/>
          <w:szCs w:val="20"/>
        </w:rPr>
        <w:t xml:space="preserve">Maine-first · 1,000–5,000 population · Open core SaaS · $600–$1,200/year</w:t>
      </w:r>
    </w:p>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gridCol w:w="0"/>
      </w:tblGrid>
      <w:tr>
        <w:tc>
          <w:tcPr>
            <w:tcW w:type="dxa" w:w="24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Status</w:t>
            </w:r>
          </w:p>
        </w:tc>
        <w:tc>
          <w:tcPr>
            <w:tcW w:type="dxa" w:w="69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Pre-development — concept &amp; specification phase</w:t>
            </w:r>
          </w:p>
        </w:tc>
        <w:tc>
          <w:tcPr>
            <w:tcW w:type="dxa" w:w="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 Users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Town Clerks, Select Board members, Planning Boards, and the general public</w:t>
            </w:r>
          </w:p>
        </w:tc>
        <w:tc>
          <w:tcPr>
            <w:tcW w:type="dxa" w:w="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4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Primary Geography</w:t>
            </w:r>
          </w:p>
        </w:tc>
        <w:tc>
          <w:tcPr>
            <w:tcW w:type="dxa" w:w="69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Maine; expandable to NH, VT, MA, CT, RI</w:t>
            </w:r>
          </w:p>
        </w:tc>
        <w:tc>
          <w:tcPr>
            <w:tcW w:type="dxa" w:w="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Business Model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Open core SaaS — open source core, managed hosting at population-tiered pricing</w:t>
            </w:r>
          </w:p>
        </w:tc>
        <w:tc>
          <w:tcPr>
            <w:tcW w:type="dxa" w:w="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4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Pricing Range</w:t>
            </w:r>
          </w:p>
        </w:tc>
        <w:tc>
          <w:tcPr>
            <w:tcW w:type="dxa" w:w="69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$600–$1,200/year flat annual subscription, no per-user fees, no setup fees</w:t>
            </w:r>
          </w:p>
        </w:tc>
        <w:tc>
          <w:tcPr>
            <w:tcW w:type="dxa" w:w="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Tech Foundation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 React Native, Supabase (PostgreSQL + Auth + Storage), Node.js, self-hosted infra</w:t>
            </w:r>
          </w:p>
        </w:tc>
        <w:tc>
          <w:tcPr>
            <w:tcW w:type="dxa" w:w="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4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Compliance Scope</w:t>
            </w:r>
          </w:p>
        </w:tc>
        <w:tc>
          <w:tcPr>
            <w:tcW w:type="dxa" w:w="69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Maine Open Meetings Law (1 MRSA §401–412), FOIA retention, Robert's Rules (baseline), WCAG 2.1 AA</w:t>
            </w:r>
          </w:p>
        </w:tc>
        <w:tc>
          <w:tcPr>
            <w:tcW w:type="dxa" w:w="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
            </w:r>
          </w:p>
        </w:tc>
      </w:tr>
    </w:tbl>
    <w:p>
      <w:pPr>
        <w:spacing w:after="0" w:before="0"/>
      </w:pPr>
    </w:p>
    <w:p>
      <w:pPr>
        <w:spacing w:after="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1. EXECUTIVE SUMMARY</w:t>
            </w:r>
          </w:p>
        </w:tc>
      </w:tr>
    </w:tbl>
    <w:p>
      <w:pPr>
        <w:spacing w:after="0" w:before="0"/>
      </w:pPr>
    </w:p>
    <w:p>
      <w:pPr>
        <w:pStyle w:val="Heading2"/>
        <w:spacing w:after="80" w:before="280"/>
      </w:pPr>
      <w:r>
        <w:rPr>
          <w:rFonts w:ascii="Arial" w:cs="Arial" w:eastAsia="Arial" w:hAnsi="Arial"/>
          <w:b/>
          <w:bCs/>
          <w:color w:val="1A5C3A"/>
          <w:sz w:val="24"/>
          <w:szCs w:val="24"/>
        </w:rPr>
        <w:t xml:space="preserve">Problem Statement</w:t>
      </w:r>
    </w:p>
    <w:p>
      <w:pPr>
        <w:spacing w:after="80" w:before="60"/>
      </w:pPr>
      <w:r>
        <w:rPr>
          <w:rFonts w:ascii="Arial" w:cs="Arial" w:eastAsia="Arial" w:hAnsi="Arial"/>
          <w:color w:val="1F2937"/>
          <w:sz w:val="22"/>
          <w:szCs w:val="22"/>
        </w:rPr>
        <w:t xml:space="preserve">The existing municipal meeting management software market is built around the needs of large city clerk operations: full-time professional staff, dedicated IT support, and budgets capable of absorbing $5,000–$50,000/year in software costs. This leaves roughly 400 of Maine's 492 organized municipalities — the overwhelming majority of which have populations under 5,000, part-time or volunteer Town Clerks and administrators, and no IT staff — either unserved or priced out of tools that could dramatically reduce their administrative burden and legal liability exposure.</w:t>
      </w:r>
    </w:p>
    <w:p>
      <w:pPr>
        <w:spacing w:after="0" w:before="0"/>
      </w:pPr>
    </w:p>
    <w:p>
      <w:pPr>
        <w:spacing w:after="80" w:before="60"/>
      </w:pPr>
      <w:r>
        <w:rPr>
          <w:rFonts w:ascii="Arial" w:cs="Arial" w:eastAsia="Arial" w:hAnsi="Arial"/>
          <w:color w:val="1F2937"/>
          <w:sz w:val="22"/>
          <w:szCs w:val="22"/>
        </w:rPr>
        <w:t xml:space="preserve">These towns operate meetings every month. They produce agendas, record votes, and publish minutes that are legal records subject to Maine's open meetings law and FOIA retention requirements. Today they do this with Word documents, email chains, and legal pads. The risk is real: common open meetings law violations (improper notice, failure to record executive session entry/exit, lost meeting records) expose towns to legal challenge and erode public trust.</w:t>
      </w:r>
    </w:p>
    <w:p>
      <w:pPr>
        <w:spacing w:after="0" w:before="0"/>
      </w:pPr>
    </w:p>
    <w:p>
      <w:pPr>
        <w:spacing w:after="80" w:before="60"/>
      </w:pPr>
      <w:r>
        <w:rPr>
          <w:rFonts w:ascii="Arial" w:cs="Arial" w:eastAsia="Arial" w:hAnsi="Arial"/>
          <w:color w:val="1F2937"/>
          <w:sz w:val="22"/>
          <w:szCs w:val="22"/>
        </w:rPr>
        <w:t xml:space="preserve">No existing tool adequately addresses the New England warrant article format, the genuinely informal meeting culture of small towns, the variability in who runs meetings and who records minutes, or the price point that small-town budgets can actually absorb.</w:t>
      </w:r>
    </w:p>
    <w:p>
      <w:pPr>
        <w:spacing w:after="0" w:before="0"/>
      </w:pPr>
    </w:p>
    <w:p>
      <w:pPr>
        <w:pStyle w:val="Heading2"/>
        <w:spacing w:after="80" w:before="280"/>
      </w:pPr>
      <w:r>
        <w:rPr>
          <w:rFonts w:ascii="Arial" w:cs="Arial" w:eastAsia="Arial" w:hAnsi="Arial"/>
          <w:b/>
          <w:bCs/>
          <w:color w:val="1A5C3A"/>
          <w:sz w:val="24"/>
          <w:szCs w:val="24"/>
        </w:rPr>
        <w:t xml:space="preserve">The Opportunity</w:t>
      </w:r>
    </w:p>
    <w:p>
      <w:pPr>
        <w:spacing w:after="80" w:before="60"/>
      </w:pPr>
      <w:r>
        <w:rPr>
          <w:rFonts w:ascii="Arial" w:cs="Arial" w:eastAsia="Arial" w:hAnsi="Arial"/>
          <w:color w:val="1F2937"/>
          <w:sz w:val="22"/>
          <w:szCs w:val="22"/>
        </w:rPr>
        <w:t xml:space="preserve">Town Meeting Manager is a purpose-built meeting lifecycle platform designed for exactly this underserved market. It covers everything from agenda drafting through legal records publication, with compliance guardrails tuned specifically to Maine open meetings law, a formal/informal mode switch that reflects how these boards actually operate, and AI-assisted minutes drafting that can save a part-time meeting administrator 2–3 hours per meeting.</w:t>
      </w:r>
    </w:p>
    <w:p>
      <w:pPr>
        <w:spacing w:after="0" w:before="0"/>
      </w:pPr>
    </w:p>
    <w:p>
      <w:pPr>
        <w:spacing w:after="80" w:before="60"/>
      </w:pPr>
      <w:r>
        <w:rPr>
          <w:rFonts w:ascii="Arial" w:cs="Arial" w:eastAsia="Arial" w:hAnsi="Arial"/>
          <w:color w:val="1F2937"/>
          <w:sz w:val="22"/>
          <w:szCs w:val="22"/>
        </w:rPr>
        <w:t xml:space="preserve">The product is designed as open core SaaS: the core is open source (building trust with municipal government and enabling state associations to evaluate and endorse it), with managed hosting offered at a genuinely affordable population-tiered price point. Maine is the right starting geography — a small, tight-knit municipal community with a well-organized Maine Municipal Association that serves as a natural distribution channel.</w:t>
      </w:r>
    </w:p>
    <w:p>
      <w:pPr>
        <w:spacing w:after="0" w:before="0"/>
      </w:pPr>
    </w:p>
    <w:p>
      <w:pPr>
        <w:spacing w:after="80" w:before="60"/>
      </w:pPr>
      <w:r>
        <w:rPr>
          <w:rFonts w:ascii="Arial" w:cs="Arial" w:eastAsia="Arial" w:hAnsi="Arial"/>
          <w:color w:val="1F2937"/>
          <w:sz w:val="22"/>
          <w:szCs w:val="22"/>
        </w:rPr>
        <w:t xml:space="preserve">This product also connects directly to a broader vision of open civic infrastructure. A well-executed meeting management tool is the procedural layer that sits on top of a zoning code engine — the place where code interpretations, variance applications, and ordinance amendments get formally acted on and entered into the public record.</w:t>
      </w:r>
    </w:p>
    <w:p>
      <w:pPr>
        <w:spacing w:after="0" w:before="0"/>
      </w:pPr>
    </w:p>
    <w:p>
      <w:pPr>
        <w:pStyle w:val="Heading2"/>
        <w:spacing w:after="80" w:before="280"/>
      </w:pPr>
      <w:r>
        <w:rPr>
          <w:rFonts w:ascii="Arial" w:cs="Arial" w:eastAsia="Arial" w:hAnsi="Arial"/>
          <w:b/>
          <w:bCs/>
          <w:color w:val="1A5C3A"/>
          <w:sz w:val="24"/>
          <w:szCs w:val="24"/>
        </w:rPr>
        <w:t xml:space="preserve">Strategic Goals</w:t>
      </w:r>
    </w:p>
    <w:p>
      <w:pPr>
        <w:pStyle w:val="ListParagraph"/>
        <w:numPr>
          <w:ilvl w:val="0"/>
          <w:numId w:val="2"/>
        </w:numPr>
        <w:spacing w:after="40" w:before="40"/>
      </w:pPr>
      <w:r>
        <w:rPr>
          <w:rFonts w:ascii="Arial" w:cs="Arial" w:eastAsia="Arial" w:hAnsi="Arial"/>
          <w:color w:val="1F2937"/>
          <w:sz w:val="20"/>
          <w:szCs w:val="20"/>
        </w:rPr>
        <w:t xml:space="preserve">Provide genuinely affordable, legally defensible meeting management to towns that currently have nothing</w:t>
      </w:r>
    </w:p>
    <w:p>
      <w:pPr>
        <w:pStyle w:val="ListParagraph"/>
        <w:numPr>
          <w:ilvl w:val="0"/>
          <w:numId w:val="2"/>
        </w:numPr>
        <w:spacing w:after="40" w:before="40"/>
      </w:pPr>
      <w:r>
        <w:rPr>
          <w:rFonts w:ascii="Arial" w:cs="Arial" w:eastAsia="Arial" w:hAnsi="Arial"/>
          <w:color w:val="1F2937"/>
          <w:sz w:val="20"/>
          <w:szCs w:val="20"/>
        </w:rPr>
        <w:t xml:space="preserve">Build trust with Maine's municipal community through open source core and real-town deployments</w:t>
      </w:r>
    </w:p>
    <w:p>
      <w:pPr>
        <w:pStyle w:val="ListParagraph"/>
        <w:numPr>
          <w:ilvl w:val="0"/>
          <w:numId w:val="2"/>
        </w:numPr>
        <w:spacing w:after="40" w:before="40"/>
      </w:pPr>
      <w:r>
        <w:rPr>
          <w:rFonts w:ascii="Arial" w:cs="Arial" w:eastAsia="Arial" w:hAnsi="Arial"/>
          <w:color w:val="1F2937"/>
          <w:sz w:val="20"/>
          <w:szCs w:val="20"/>
        </w:rPr>
        <w:t xml:space="preserve">Establish Maine Municipal Association and similar state organizations as distribution partners</w:t>
      </w:r>
    </w:p>
    <w:p>
      <w:pPr>
        <w:pStyle w:val="ListParagraph"/>
        <w:numPr>
          <w:ilvl w:val="0"/>
          <w:numId w:val="2"/>
        </w:numPr>
        <w:spacing w:after="40" w:before="40"/>
      </w:pPr>
      <w:r>
        <w:rPr>
          <w:rFonts w:ascii="Arial" w:cs="Arial" w:eastAsia="Arial" w:hAnsi="Arial"/>
          <w:color w:val="1F2937"/>
          <w:sz w:val="20"/>
          <w:szCs w:val="20"/>
        </w:rPr>
        <w:t xml:space="preserve">Create the foundation for a broader civic infrastructure platform (zoning, permitting, code) over time</w:t>
      </w:r>
    </w:p>
    <w:p>
      <w:pPr>
        <w:pStyle w:val="ListParagraph"/>
        <w:numPr>
          <w:ilvl w:val="0"/>
          <w:numId w:val="2"/>
        </w:numPr>
        <w:spacing w:after="40" w:before="40"/>
      </w:pPr>
      <w:r>
        <w:rPr>
          <w:rFonts w:ascii="Arial" w:cs="Arial" w:eastAsia="Arial" w:hAnsi="Arial"/>
          <w:color w:val="1F2937"/>
          <w:sz w:val="20"/>
          <w:szCs w:val="20"/>
        </w:rPr>
        <w:t xml:space="preserve">Demonstrate that small-town government can have modern, well-designed software tooling</w:t>
      </w:r>
    </w:p>
    <w:p>
      <w:pPr>
        <w:pStyle w:val="ListParagraph"/>
        <w:numPr>
          <w:ilvl w:val="0"/>
          <w:numId w:val="2"/>
        </w:numPr>
        <w:spacing w:after="40" w:before="40"/>
      </w:pPr>
      <w:r>
        <w:rPr>
          <w:rFonts w:ascii="Arial" w:cs="Arial" w:eastAsia="Arial" w:hAnsi="Arial"/>
          <w:color w:val="1F2937"/>
          <w:sz w:val="20"/>
          <w:szCs w:val="20"/>
        </w:rPr>
        <w:t xml:space="preserve">Shift the civic participation model from passive compliance ('the information is available') to active recruitment ('we find the people for whom this matters and bring it to them')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1A5C3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2. TARGET MARKET &amp; CONTEXT</w:t>
            </w:r>
          </w:p>
        </w:tc>
      </w:tr>
    </w:tbl>
    <w:p>
      <w:pPr>
        <w:spacing w:after="0" w:before="0"/>
      </w:pPr>
    </w:p>
    <w:p>
      <w:pPr>
        <w:pStyle w:val="Heading2"/>
        <w:spacing w:after="80" w:before="280"/>
      </w:pPr>
      <w:r>
        <w:rPr>
          <w:rFonts w:ascii="Arial" w:cs="Arial" w:eastAsia="Arial" w:hAnsi="Arial"/>
          <w:b/>
          <w:bCs/>
          <w:color w:val="1A5C3A"/>
          <w:sz w:val="24"/>
          <w:szCs w:val="24"/>
        </w:rPr>
        <w:t xml:space="preserve">Primary Market: Maine Municipalities</w:t>
      </w:r>
    </w:p>
    <w:p>
      <w:pPr>
        <w:spacing w:after="80" w:before="60"/>
      </w:pPr>
      <w:r>
        <w:rPr>
          <w:rFonts w:ascii="Arial" w:cs="Arial" w:eastAsia="Arial" w:hAnsi="Arial"/>
          <w:color w:val="1F2937"/>
          <w:sz w:val="22"/>
          <w:szCs w:val="22"/>
        </w:rPr>
        <w:t xml:space="preserve">Maine has 492 organized municipalities, the vast majority with populations under 5,000. The Select Board / Town Meeting form of government is the dominant structure for smaller towns, though Town Councils with more members are common in larger communities. Key characteristics of the target customer:</w:t>
      </w:r>
    </w:p>
    <w:p>
      <w:pPr>
        <w:spacing w:after="0" w:before="0"/>
      </w:pPr>
    </w:p>
    <w:p>
      <w:pPr>
        <w:pStyle w:val="ListParagraph"/>
        <w:numPr>
          <w:ilvl w:val="0"/>
          <w:numId w:val="2"/>
        </w:numPr>
        <w:spacing w:after="40" w:before="40"/>
      </w:pPr>
      <w:r>
        <w:rPr>
          <w:rFonts w:ascii="Arial" w:cs="Arial" w:eastAsia="Arial" w:hAnsi="Arial"/>
          <w:color w:val="1F2937"/>
          <w:sz w:val="20"/>
          <w:szCs w:val="20"/>
        </w:rPr>
        <w:t xml:space="preserve">Part-time or volunteer Town Clerk (sometimes an elected position, more often an appointed staff role)</w:t>
      </w:r>
    </w:p>
    <w:p>
      <w:pPr>
        <w:pStyle w:val="ListParagraph"/>
        <w:numPr>
          <w:ilvl w:val="0"/>
          <w:numId w:val="2"/>
        </w:numPr>
        <w:spacing w:after="40" w:before="40"/>
      </w:pPr>
      <w:r>
        <w:rPr>
          <w:rFonts w:ascii="Arial" w:cs="Arial" w:eastAsia="Arial" w:hAnsi="Arial"/>
          <w:color w:val="1F2937"/>
          <w:sz w:val="20"/>
          <w:szCs w:val="20"/>
        </w:rPr>
        <w:t xml:space="preserve">Select Board of 3 or 5 members, elected at-large or to specific role-titled seats</w:t>
      </w:r>
    </w:p>
    <w:p>
      <w:pPr>
        <w:pStyle w:val="ListParagraph"/>
        <w:numPr>
          <w:ilvl w:val="0"/>
          <w:numId w:val="2"/>
        </w:numPr>
        <w:spacing w:after="40" w:before="40"/>
      </w:pPr>
      <w:r>
        <w:rPr>
          <w:rFonts w:ascii="Arial" w:cs="Arial" w:eastAsia="Arial" w:hAnsi="Arial"/>
          <w:color w:val="1F2937"/>
          <w:sz w:val="20"/>
          <w:szCs w:val="20"/>
        </w:rPr>
        <w:t xml:space="preserve">May or may not have a Town Manager or Administrator</w:t>
      </w:r>
    </w:p>
    <w:p>
      <w:pPr>
        <w:pStyle w:val="ListParagraph"/>
        <w:numPr>
          <w:ilvl w:val="0"/>
          <w:numId w:val="2"/>
        </w:numPr>
        <w:spacing w:after="40" w:before="40"/>
      </w:pPr>
      <w:r>
        <w:rPr>
          <w:rFonts w:ascii="Arial" w:cs="Arial" w:eastAsia="Arial" w:hAnsi="Arial"/>
          <w:color w:val="1F2937"/>
          <w:sz w:val="20"/>
          <w:szCs w:val="20"/>
        </w:rPr>
        <w:t xml:space="preserve">Meeting may be run by the board chair, the manager, the Town Clerk, or another designated administrator — varies by town</w:t>
      </w:r>
    </w:p>
    <w:p>
      <w:pPr>
        <w:pStyle w:val="ListParagraph"/>
        <w:numPr>
          <w:ilvl w:val="0"/>
          <w:numId w:val="2"/>
        </w:numPr>
        <w:spacing w:after="40" w:before="40"/>
      </w:pPr>
      <w:r>
        <w:rPr>
          <w:rFonts w:ascii="Arial" w:cs="Arial" w:eastAsia="Arial" w:hAnsi="Arial"/>
          <w:color w:val="1F2937"/>
          <w:sz w:val="20"/>
          <w:szCs w:val="20"/>
        </w:rPr>
        <w:t xml:space="preserve">Annual Town Meeting conducted under warrant article format with a moderator</w:t>
      </w:r>
    </w:p>
    <w:p>
      <w:pPr>
        <w:pStyle w:val="ListParagraph"/>
        <w:numPr>
          <w:ilvl w:val="0"/>
          <w:numId w:val="2"/>
        </w:numPr>
        <w:spacing w:after="40" w:before="40"/>
      </w:pPr>
      <w:r>
        <w:rPr>
          <w:rFonts w:ascii="Arial" w:cs="Arial" w:eastAsia="Arial" w:hAnsi="Arial"/>
          <w:color w:val="1F2937"/>
          <w:sz w:val="20"/>
          <w:szCs w:val="20"/>
        </w:rPr>
        <w:t xml:space="preserve">Multiple appointed boards: Planning Board, ZBA, Budget Committee, Conservation Commission, and others</w:t>
      </w:r>
    </w:p>
    <w:p>
      <w:pPr>
        <w:pStyle w:val="ListParagraph"/>
        <w:numPr>
          <w:ilvl w:val="0"/>
          <w:numId w:val="2"/>
        </w:numPr>
        <w:spacing w:after="40" w:before="40"/>
      </w:pPr>
      <w:r>
        <w:rPr>
          <w:rFonts w:ascii="Arial" w:cs="Arial" w:eastAsia="Arial" w:hAnsi="Arial"/>
          <w:color w:val="1F2937"/>
          <w:sz w:val="20"/>
          <w:szCs w:val="20"/>
        </w:rPr>
        <w:t xml:space="preserve">Software budget of $0–$1,500/year for meeting administration tools</w:t>
      </w:r>
    </w:p>
    <w:p>
      <w:pPr>
        <w:pStyle w:val="ListParagraph"/>
        <w:numPr>
          <w:ilvl w:val="0"/>
          <w:numId w:val="2"/>
        </w:numPr>
        <w:spacing w:after="40" w:before="40"/>
      </w:pPr>
      <w:r>
        <w:rPr>
          <w:rFonts w:ascii="Arial" w:cs="Arial" w:eastAsia="Arial" w:hAnsi="Arial"/>
          <w:color w:val="1F2937"/>
          <w:sz w:val="20"/>
          <w:szCs w:val="20"/>
        </w:rPr>
        <w:t xml:space="preserve">No dedicated IT staff</w:t>
      </w:r>
    </w:p>
    <w:p>
      <w:pPr>
        <w:spacing w:after="0" w:before="0"/>
      </w:pPr>
    </w:p>
    <w:p>
      <w:pPr>
        <w:pStyle w:val="Heading2"/>
        <w:spacing w:after="80" w:before="280"/>
      </w:pPr>
      <w:r>
        <w:rPr>
          <w:rFonts w:ascii="Arial" w:cs="Arial" w:eastAsia="Arial" w:hAnsi="Arial"/>
          <w:b/>
          <w:bCs/>
          <w:color w:val="1A5C3A"/>
          <w:sz w:val="24"/>
          <w:szCs w:val="24"/>
        </w:rPr>
        <w:t xml:space="preserve">Governing Board Variability</w:t>
      </w:r>
    </w:p>
    <w:p>
      <w:pPr>
        <w:spacing w:after="80" w:before="60"/>
      </w:pPr>
      <w:r>
        <w:rPr>
          <w:rFonts w:ascii="Arial" w:cs="Arial" w:eastAsia="Arial" w:hAnsi="Arial"/>
          <w:color w:val="1F2937"/>
          <w:sz w:val="22"/>
          <w:szCs w:val="22"/>
        </w:rPr>
        <w:t xml:space="preserve">A critical design insight is that Maine towns have enormous variability in their governance structures. The tool must accommodate all of the following without requiring towns to adapt to software assumptions: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Range of Values</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Board Name</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Select Board (most common), Board of Selectmen (traditional), Town Council (larger towns), City Council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Board Size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members (small towns), 5 members (most common), 7 or 9 members (town councils)</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Member Election Method</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Role-titled seats (1st Selectman, 2nd Selectman, 3rd Selectman) or At-large members with separately elected/appointed officer roles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District Representation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Most at-large; some councils have mix of district seats and at-large seats</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Who Presides</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Board Chair, 1st Selectman, Town Manager, Town Administrator, or Town Clerk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Records Minutes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Town Clerk, Recording Secretary (staff), Recording Secretary (board member), or Town Manager</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Staff Configuration</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Range from no staff to full Town Manager + Administrator + Clerk + Deputy Clerk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Meeting Formality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Highly informal (neighbors around a table) to formally conducted with Robert's Rules</w:t>
            </w:r>
          </w:p>
        </w:tc>
      </w:tr>
    </w:tbl>
    <w:p>
      <w:pPr>
        <w:spacing w:after="0" w:before="0"/>
      </w:pPr>
    </w:p>
    <w:p>
      <w:pPr>
        <w:pStyle w:val="Heading2"/>
        <w:spacing w:after="80" w:before="280"/>
      </w:pPr>
      <w:r>
        <w:rPr>
          <w:rFonts w:ascii="Arial" w:cs="Arial" w:eastAsia="Arial" w:hAnsi="Arial"/>
          <w:b/>
          <w:bCs/>
          <w:color w:val="1A5C3A"/>
          <w:sz w:val="24"/>
          <w:szCs w:val="24"/>
        </w:rPr>
        <w:t xml:space="preserve">Meeting Types Supported</w:t>
      </w:r>
    </w:p>
    <w:p>
      <w:pPr>
        <w:pStyle w:val="ListParagraph"/>
        <w:numPr>
          <w:ilvl w:val="0"/>
          <w:numId w:val="2"/>
        </w:numPr>
        <w:spacing w:after="40" w:before="40"/>
      </w:pPr>
      <w:r>
        <w:rPr>
          <w:rFonts w:ascii="Arial" w:cs="Arial" w:eastAsia="Arial" w:hAnsi="Arial"/>
          <w:color w:val="1F2937"/>
          <w:sz w:val="20"/>
          <w:szCs w:val="20"/>
        </w:rPr>
        <w:t xml:space="preserve">Select Board / Town Council regular and special meetings</w:t>
      </w:r>
    </w:p>
    <w:p>
      <w:pPr>
        <w:pStyle w:val="ListParagraph"/>
        <w:numPr>
          <w:ilvl w:val="0"/>
          <w:numId w:val="2"/>
        </w:numPr>
        <w:spacing w:after="40" w:before="40"/>
      </w:pPr>
      <w:r>
        <w:rPr>
          <w:rFonts w:ascii="Arial" w:cs="Arial" w:eastAsia="Arial" w:hAnsi="Arial"/>
          <w:color w:val="1F2937"/>
          <w:sz w:val="20"/>
          <w:szCs w:val="20"/>
        </w:rPr>
        <w:t xml:space="preserve">Planning Board regular meetings and public hearings</w:t>
      </w:r>
    </w:p>
    <w:p>
      <w:pPr>
        <w:pStyle w:val="ListParagraph"/>
        <w:numPr>
          <w:ilvl w:val="0"/>
          <w:numId w:val="2"/>
        </w:numPr>
        <w:spacing w:after="40" w:before="40"/>
      </w:pPr>
      <w:r>
        <w:rPr>
          <w:rFonts w:ascii="Arial" w:cs="Arial" w:eastAsia="Arial" w:hAnsi="Arial"/>
          <w:color w:val="1F2937"/>
          <w:sz w:val="20"/>
          <w:szCs w:val="20"/>
        </w:rPr>
        <w:t xml:space="preserve">Zoning Board of Appeals hearings</w:t>
      </w:r>
    </w:p>
    <w:p>
      <w:pPr>
        <w:pStyle w:val="ListParagraph"/>
        <w:numPr>
          <w:ilvl w:val="0"/>
          <w:numId w:val="2"/>
        </w:numPr>
        <w:spacing w:after="40" w:before="40"/>
      </w:pPr>
      <w:r>
        <w:rPr>
          <w:rFonts w:ascii="Arial" w:cs="Arial" w:eastAsia="Arial" w:hAnsi="Arial"/>
          <w:color w:val="1F2937"/>
          <w:sz w:val="20"/>
          <w:szCs w:val="20"/>
        </w:rPr>
        <w:t xml:space="preserve">Budget Committee meetings</w:t>
      </w:r>
    </w:p>
    <w:p>
      <w:pPr>
        <w:pStyle w:val="ListParagraph"/>
        <w:numPr>
          <w:ilvl w:val="0"/>
          <w:numId w:val="2"/>
        </w:numPr>
        <w:spacing w:after="40" w:before="40"/>
      </w:pPr>
      <w:r>
        <w:rPr>
          <w:rFonts w:ascii="Arial" w:cs="Arial" w:eastAsia="Arial" w:hAnsi="Arial"/>
          <w:color w:val="1F2937"/>
          <w:sz w:val="20"/>
          <w:szCs w:val="20"/>
        </w:rPr>
        <w:t xml:space="preserve">Conservation Commission and other appointed committee meetings</w:t>
      </w:r>
    </w:p>
    <w:p>
      <w:pPr>
        <w:pStyle w:val="ListParagraph"/>
        <w:numPr>
          <w:ilvl w:val="0"/>
          <w:numId w:val="2"/>
        </w:numPr>
        <w:spacing w:after="40" w:before="40"/>
      </w:pPr>
      <w:r>
        <w:rPr>
          <w:rFonts w:ascii="Arial" w:cs="Arial" w:eastAsia="Arial" w:hAnsi="Arial"/>
          <w:color w:val="1F2937"/>
          <w:sz w:val="20"/>
          <w:szCs w:val="20"/>
        </w:rPr>
        <w:t xml:space="preserve">Annual Town Meeting (warrant article format, with moderator)</w:t>
      </w:r>
    </w:p>
    <w:p>
      <w:pPr>
        <w:pStyle w:val="ListParagraph"/>
        <w:numPr>
          <w:ilvl w:val="0"/>
          <w:numId w:val="2"/>
        </w:numPr>
        <w:spacing w:after="40" w:before="40"/>
      </w:pPr>
      <w:r>
        <w:rPr>
          <w:rFonts w:ascii="Arial" w:cs="Arial" w:eastAsia="Arial" w:hAnsi="Arial"/>
          <w:color w:val="1F2937"/>
          <w:sz w:val="20"/>
          <w:szCs w:val="20"/>
        </w:rPr>
        <w:t xml:space="preserve">Special Town Meeting</w:t>
      </w:r>
    </w:p>
    <w:p>
      <w:pPr>
        <w:pStyle w:val="ListParagraph"/>
        <w:numPr>
          <w:ilvl w:val="0"/>
          <w:numId w:val="2"/>
        </w:numPr>
        <w:spacing w:after="40" w:before="40"/>
      </w:pPr>
      <w:r>
        <w:rPr>
          <w:rFonts w:ascii="Arial" w:cs="Arial" w:eastAsia="Arial" w:hAnsi="Arial"/>
          <w:color w:val="1F2937"/>
          <w:sz w:val="20"/>
          <w:szCs w:val="20"/>
        </w:rPr>
        <w:t xml:space="preserve">Joint meetings of multiple boards</w:t>
      </w:r>
    </w:p>
    <w:p>
      <w:pPr>
        <w:spacing w:after="0" w:before="0"/>
      </w:pPr>
    </w:p>
    <w:p>
      <w:pPr>
        <w:pStyle w:val="Heading2"/>
        <w:spacing w:after="80" w:before="280"/>
      </w:pPr>
      <w:r>
        <w:rPr>
          <w:rFonts w:ascii="Arial" w:cs="Arial" w:eastAsia="Arial" w:hAnsi="Arial"/>
          <w:b/>
          <w:bCs/>
          <w:color w:val="1A5C3A"/>
          <w:sz w:val="24"/>
          <w:szCs w:val="24"/>
        </w:rPr>
        <w:t xml:space="preserve">Expansion Geography</w:t>
      </w:r>
    </w:p>
    <w:p>
      <w:pPr>
        <w:spacing w:after="80" w:before="60"/>
      </w:pPr>
      <w:r>
        <w:rPr>
          <w:rFonts w:ascii="Arial" w:cs="Arial" w:eastAsia="Arial" w:hAnsi="Arial"/>
          <w:color w:val="1F2937"/>
          <w:sz w:val="22"/>
          <w:szCs w:val="22"/>
        </w:rPr>
        <w:t xml:space="preserve">The New England town meeting form of government is used across Maine, New Hampshire, Vermont, Massachusetts, Connecticut, and Rhode Island with sufficient structural similarity that geographic expansion is a natural path after Maine deployment. The warrant article format, select board structure, and open meetings law requirements are sufficiently parallel across these states that the core product requires primarily configuration, not rebuilding, to serve them.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0E" w:sz="1"/>
              <w:left w:val="single" w:color="6B2D0E" w:sz="1"/>
              <w:bottom w:val="single" w:color="6B2D0E" w:sz="1"/>
              <w:right w:val="single" w:color="6B2D0E" w:sz="1"/>
            </w:tcBorders>
            <w:shd w:fill="6B2D0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3. PRODUCT OVERVIEW</w:t>
            </w:r>
          </w:p>
        </w:tc>
      </w:tr>
    </w:tbl>
    <w:p>
      <w:pPr>
        <w:spacing w:after="0" w:before="0"/>
      </w:pPr>
    </w:p>
    <w:p>
      <w:pPr>
        <w:pStyle w:val="Heading2"/>
        <w:spacing w:after="80" w:before="280"/>
      </w:pPr>
      <w:r>
        <w:rPr>
          <w:rFonts w:ascii="Arial" w:cs="Arial" w:eastAsia="Arial" w:hAnsi="Arial"/>
          <w:b/>
          <w:bCs/>
          <w:color w:val="1A5C3A"/>
          <w:sz w:val="24"/>
          <w:szCs w:val="24"/>
        </w:rPr>
        <w:t xml:space="preserve">Core Design Principles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RECORD-FIRST</w:t>
            </w:r>
          </w:p>
        </w:tc>
        <w:tc>
          <w:tcPr>
            <w:tcW w:type="dxa" w:w="8160"/>
            <w:tcBorders>
              <w:top w:val="single" w:color="1A2B4A" w:sz="1"/>
              <w:left w:val="single" w:color="1A2B4A" w:sz="1"/>
              <w:bottom w:val="single" w:color="1A2B4A" w:sz="1"/>
              <w:right w:val="single" w:color="1A2B4A"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The tool's job is not to run the meeting — it's to ensure the record is legally defensible regardless of how informal the meeting itself was. Every design decision serves the record.</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5C3A" w:sz="1"/>
              <w:left w:val="single" w:color="1A5C3A" w:sz="1"/>
              <w:bottom w:val="single" w:color="1A5C3A" w:sz="1"/>
              <w:right w:val="single" w:color="1A5C3A" w:sz="1"/>
            </w:tcBorders>
            <w:shd w:fill="1A5C3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CONFIGURE, DON'T CONFORM</w:t>
            </w:r>
          </w:p>
        </w:tc>
        <w:tc>
          <w:tcPr>
            <w:tcW w:type="dxa" w:w="8160"/>
            <w:tcBorders>
              <w:top w:val="single" w:color="1A5C3A" w:sz="1"/>
              <w:left w:val="single" w:color="1A5C3A" w:sz="1"/>
              <w:bottom w:val="single" w:color="1A5C3A" w:sz="1"/>
              <w:right w:val="single" w:color="1A5C3A"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Towns configure the tool to match how they already operate. The tool never asks a town to change its procedures to fit the software.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D0E" w:sz="1"/>
              <w:left w:val="single" w:color="6B2D0E" w:sz="1"/>
              <w:bottom w:val="single" w:color="6B2D0E" w:sz="1"/>
              <w:right w:val="single" w:color="6B2D0E" w:sz="1"/>
            </w:tcBorders>
            <w:shd w:fill="6B2D0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CLERK-CENTERED</w:t>
            </w:r>
          </w:p>
        </w:tc>
        <w:tc>
          <w:tcPr>
            <w:tcW w:type="dxa" w:w="8160"/>
            <w:tcBorders>
              <w:top w:val="single" w:color="6B2D0E" w:sz="1"/>
              <w:left w:val="single" w:color="6B2D0E" w:sz="1"/>
              <w:bottom w:val="single" w:color="6B2D0E" w:sz="1"/>
              <w:right w:val="single" w:color="6B2D0E"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The meeting administrator is the primary user — the person actively operating the tool during a meeting. This may be the Town Clerk, a Recording Secretary, a Town Manager, or any staff member assigned to run the tool. Every workflow is optimized for a part-time person under time pressure who is also trying to run or participate in a meeting.</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374151" w:sz="1"/>
              <w:left w:val="single" w:color="374151" w:sz="1"/>
              <w:bottom w:val="single" w:color="374151" w:sz="1"/>
              <w:right w:val="single" w:color="374151" w:sz="1"/>
            </w:tcBorders>
            <w:shd w:fill="37415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TERMINOLOGY NOTE</w:t>
            </w:r>
          </w:p>
        </w:tc>
        <w:tc>
          <w:tcPr>
            <w:tcW w:type="dxa" w:w="8160"/>
            <w:tcBorders>
              <w:top w:val="single" w:color="374151" w:sz="1"/>
              <w:left w:val="single" w:color="374151" w:sz="1"/>
              <w:bottom w:val="single" w:color="374151" w:sz="1"/>
              <w:right w:val="single" w:color="374151"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Throughout this document, 'Town Clerk' (capitalized) refers to the specific elected or appointed municipal official holding that legal title. 'Meeting administrator' or 'administrator' refers to whoever is actively operating Town Meeting Manager during a given meeting — which may or may not be the Town Clerk. Where prior versions of this document used lowercase 'clerk' ambiguously, 'meeting administrator' is the intended meaning.</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4A1A6B" w:sz="1"/>
              <w:left w:val="single" w:color="4A1A6B" w:sz="1"/>
              <w:bottom w:val="single" w:color="4A1A6B" w:sz="1"/>
              <w:right w:val="single" w:color="4A1A6B" w:sz="1"/>
            </w:tcBorders>
            <w:shd w:fill="4A1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GUARDRAILS, NOT GATES</w:t>
            </w:r>
          </w:p>
        </w:tc>
        <w:tc>
          <w:tcPr>
            <w:tcW w:type="dxa" w:w="8160"/>
            <w:tcBorders>
              <w:top w:val="single" w:color="4A1A6B" w:sz="1"/>
              <w:left w:val="single" w:color="4A1A6B" w:sz="1"/>
              <w:bottom w:val="single" w:color="4A1A6B" w:sz="1"/>
              <w:right w:val="single" w:color="4A1A6B"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Compliance requirements (notice posting, quorum, executive session rules) are surfaced as warnings and guardrails, not hard blocks that prevent the meeting administrator from doing their job.</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4A0A" w:sz="1"/>
              <w:left w:val="single" w:color="7A4A0A" w:sz="1"/>
              <w:bottom w:val="single" w:color="7A4A0A" w:sz="1"/>
              <w:right w:val="single" w:color="7A4A0A" w:sz="1"/>
            </w:tcBorders>
            <w:shd w:fill="7A4A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PLAIN LANGUAGE</w:t>
            </w:r>
          </w:p>
        </w:tc>
        <w:tc>
          <w:tcPr>
            <w:tcW w:type="dxa" w:w="8160"/>
            <w:tcBorders>
              <w:top w:val="single" w:color="7A4A0A" w:sz="1"/>
              <w:left w:val="single" w:color="7A4A0A" w:sz="1"/>
              <w:bottom w:val="single" w:color="7A4A0A" w:sz="1"/>
              <w:right w:val="single" w:color="7A4A0A"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No government software jargon. No 'entities' or 'modules.' The tool uses the words real Town Clerks, selectmen, and administrators use: agenda, minutes, warrant, article, motion, vote.</w:t>
            </w:r>
          </w:p>
        </w:tc>
      </w:tr>
    </w:tbl>
    <w:p>
      <w:pPr>
        <w:spacing w:after="0" w:before="0"/>
      </w:pPr>
    </w:p>
    <w:p>
      <w:pPr>
        <w:pStyle w:val="Heading2"/>
        <w:spacing w:after="80" w:before="280"/>
      </w:pPr>
      <w:r>
        <w:rPr>
          <w:rFonts w:ascii="Arial" w:cs="Arial" w:eastAsia="Arial" w:hAnsi="Arial"/>
          <w:b/>
          <w:bCs/>
          <w:color w:val="1A5C3A"/>
          <w:sz w:val="24"/>
          <w:szCs w:val="24"/>
        </w:rPr>
        <w:t xml:space="preserve">The Formal / Informal Mode Switch</w:t>
      </w:r>
    </w:p>
    <w:p>
      <w:pPr>
        <w:spacing w:after="80" w:before="60"/>
      </w:pPr>
      <w:r>
        <w:rPr>
          <w:rFonts w:ascii="Arial" w:cs="Arial" w:eastAsia="Arial" w:hAnsi="Arial"/>
          <w:color w:val="1F2937"/>
          <w:sz w:val="22"/>
          <w:szCs w:val="22"/>
        </w:rPr>
        <w:t xml:space="preserve">One of the most important and differentiating features of the product is the formal/informal mode switch. This operates at the board level (each board has a default mode) with the ability to override per meeting. The mode affects the workflow and required fields throughout the live meeting manager, but the underlying data model captures the same core information in both modes. The record is never compromised by informal mode — only the workflow is relaxed.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Formal Mode</w:t>
            </w:r>
          </w:p>
        </w:tc>
        <w:tc>
          <w:tcPr>
            <w:tcW w:type="dxa" w:w="312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Informal Mode</w:t>
            </w:r>
          </w:p>
        </w:tc>
      </w:tr>
      <w:tr>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Motion + Seconder</w:t>
            </w:r>
          </w:p>
        </w:tc>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Both required before vote can be recorded</w:t>
            </w:r>
          </w:p>
        </w:tc>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Seconder optional; vote can be recorded without one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Speaker Recognition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Chair must formally recognize speakers; queue managed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Open floor participation; comment associated to items loosely</w:t>
            </w:r>
          </w:p>
        </w:tc>
      </w:tr>
      <w:tr>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Required Fields</w:t>
            </w:r>
          </w:p>
        </w:tc>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All fields enforced before advancing past an item</w:t>
            </w:r>
          </w:p>
        </w:tc>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Non-required fields optional; administrator moves at their pace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Floor Agenda Changes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new items may be added from the floor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 items can be added during the meeting</w:t>
            </w:r>
          </w:p>
        </w:tc>
      </w:tr>
      <w:tr>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Procedural Prompts</w:t>
            </w:r>
          </w:p>
        </w:tc>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Full Robert's Rules prompts at each action point</w:t>
            </w:r>
          </w:p>
        </w:tc>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Compliance guardrails only (notice, quorum, exec session)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 Comment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Structured sign-in, timer, formal per-item association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Open comment, loose association to item, no timer required</w:t>
            </w:r>
          </w:p>
        </w:tc>
      </w:tr>
      <w:tr>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Minutes Prompts</w:t>
            </w:r>
          </w:p>
        </w:tc>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Prompts for full narrative of discussion if narrative style</w:t>
            </w:r>
          </w:p>
        </w:tc>
        <w:tc>
          <w:tcPr>
            <w:tcW w:type="dxa" w:w="312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Prompts for action items only</w:t>
            </w:r>
          </w:p>
        </w:tc>
      </w:tr>
    </w:tbl>
    <w:p>
      <w:pPr>
        <w:spacing w:after="0" w:before="0"/>
      </w:pPr>
    </w:p>
    <w:p>
      <w:pPr>
        <w:pStyle w:val="Heading2"/>
        <w:spacing w:after="80" w:before="280"/>
      </w:pPr>
      <w:r>
        <w:rPr>
          <w:rFonts w:ascii="Arial" w:cs="Arial" w:eastAsia="Arial" w:hAnsi="Arial"/>
          <w:b/>
          <w:bCs/>
          <w:color w:val="1A5C3A"/>
          <w:sz w:val="24"/>
          <w:szCs w:val="24"/>
        </w:rPr>
        <w:t xml:space="preserve">Three Audiences</w:t>
      </w:r>
    </w:p>
    <w:p>
      <w:pPr>
        <w:spacing w:after="80" w:before="60"/>
      </w:pPr>
      <w:r>
        <w:rPr>
          <w:rFonts w:ascii="Arial" w:cs="Arial" w:eastAsia="Arial" w:hAnsi="Arial"/>
          <w:color w:val="1F2937"/>
          <w:sz w:val="22"/>
          <w:szCs w:val="22"/>
        </w:rPr>
        <w:t xml:space="preserve">The product serves three distinct audiences with separate access models:</w:t>
      </w:r>
    </w:p>
    <w:p>
      <w:pPr>
        <w:spacing w:after="0" w:before="0"/>
      </w:pPr>
    </w:p>
    <w:p>
      <w:pPr>
        <w:pStyle w:val="Heading3"/>
        <w:spacing w:after="60" w:before="200"/>
      </w:pPr>
      <w:r>
        <w:rPr>
          <w:rFonts w:ascii="Arial" w:cs="Arial" w:eastAsia="Arial" w:hAnsi="Arial"/>
          <w:b/>
          <w:bCs/>
          <w:color w:val="374151"/>
          <w:sz w:val="22"/>
          <w:szCs w:val="22"/>
        </w:rPr>
        <w:t xml:space="preserve">Town Clerk / Staff — Meeting Administrator (Full Access — Authenticated)</w:t>
      </w:r>
    </w:p>
    <w:p>
      <w:pPr>
        <w:spacing w:after="80" w:before="60"/>
      </w:pPr>
      <w:r>
        <w:rPr>
          <w:rFonts w:ascii="Arial" w:cs="Arial" w:eastAsia="Arial" w:hAnsi="Arial"/>
          <w:color w:val="1F2937"/>
          <w:sz w:val="22"/>
          <w:szCs w:val="22"/>
        </w:rPr>
        <w:t xml:space="preserve">The primary user of the tool. 'Meeting administrator' refers to whoever operates Town Meeting Manager during a given meeting — this may be the Town Clerk (the specific municipal official), a Town Manager, a Town Administrator, a Recording Secretary, or any designated staff member. This person has access to the full application: onboarding wizard, town profile management, agenda building, meeting notice creation, live meeting manager, AI-assisted minutes drafting, member management, document archive management, and public portal configuration. The meeting administrator's workflow spans the entire meeting lifecycle from first agenda item to approved published minutes.</w:t>
      </w:r>
    </w:p>
    <w:p>
      <w:pPr>
        <w:spacing w:after="0" w:before="0"/>
      </w:pPr>
    </w:p>
    <w:p>
      <w:pPr>
        <w:pStyle w:val="Heading3"/>
        <w:spacing w:after="60" w:before="200"/>
      </w:pPr>
      <w:r>
        <w:rPr>
          <w:rFonts w:ascii="Arial" w:cs="Arial" w:eastAsia="Arial" w:hAnsi="Arial"/>
          <w:b/>
          <w:bCs/>
          <w:color w:val="374151"/>
          <w:sz w:val="22"/>
          <w:szCs w:val="22"/>
        </w:rPr>
        <w:t xml:space="preserve">Board Members (Participant Access — Authenticated)</w:t>
      </w:r>
    </w:p>
    <w:p>
      <w:pPr>
        <w:spacing w:after="80" w:before="60"/>
      </w:pPr>
      <w:r>
        <w:rPr>
          <w:rFonts w:ascii="Arial" w:cs="Arial" w:eastAsia="Arial" w:hAnsi="Arial"/>
          <w:color w:val="1F2937"/>
          <w:sz w:val="22"/>
          <w:szCs w:val="22"/>
        </w:rPr>
        <w:t xml:space="preserve">Board members get a lighter, read-oriented view. They can access their upcoming meeting agendas and attached documents, annotate agenda items before the meeting, view draft minutes for review, see their own attendance and voting history, and (optionally) submit votes via a member app during meetings. A Recording Secretary variant of this role allows a board member to enter minutes during the meeting without full admin access.</w:t>
      </w:r>
    </w:p>
    <w:p>
      <w:pPr>
        <w:spacing w:after="0" w:before="0"/>
      </w:pPr>
    </w:p>
    <w:p>
      <w:pPr>
        <w:pStyle w:val="Heading3"/>
        <w:spacing w:after="60" w:before="200"/>
      </w:pPr>
      <w:r>
        <w:rPr>
          <w:rFonts w:ascii="Arial" w:cs="Arial" w:eastAsia="Arial" w:hAnsi="Arial"/>
          <w:b/>
          <w:bCs/>
          <w:color w:val="374151"/>
          <w:sz w:val="22"/>
          <w:szCs w:val="22"/>
        </w:rPr>
        <w:t xml:space="preserve">General Public (Portal — No Login Required)</w:t>
      </w:r>
    </w:p>
    <w:p>
      <w:pPr>
        <w:spacing w:after="80" w:before="60"/>
      </w:pPr>
      <w:r>
        <w:rPr>
          <w:rFonts w:ascii="Arial" w:cs="Arial" w:eastAsia="Arial" w:hAnsi="Arial"/>
          <w:color w:val="1F2937"/>
          <w:sz w:val="22"/>
          <w:szCs w:val="22"/>
        </w:rPr>
        <w:t xml:space="preserve">Citizens access a public portal with no authentication required. The portal provides: meeting calendar with upcoming and past meetings, published agendas and agenda packets, approved minutes archive, board and member directory, full-text search across all published records, and email subscription for meeting notices and minute publication. The portal is the primary means by which the town satisfies its public records obligations and open meetings law transparency requirements. It must meet WCAG 2.1 AA accessibility standards.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6B" w:sz="1"/>
              <w:left w:val="single" w:color="4A1A6B" w:sz="1"/>
              <w:bottom w:val="single" w:color="4A1A6B" w:sz="1"/>
              <w:right w:val="single" w:color="4A1A6B" w:sz="1"/>
            </w:tcBorders>
            <w:shd w:fill="4A1A6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4. FEATURE MAP</w:t>
            </w:r>
          </w:p>
        </w:tc>
      </w:tr>
    </w:tbl>
    <w:p>
      <w:pPr>
        <w:spacing w:after="0" w:before="0"/>
      </w:pPr>
    </w:p>
    <w:p>
      <w:pPr>
        <w:pStyle w:val="Heading2"/>
        <w:spacing w:after="80" w:before="280"/>
      </w:pPr>
      <w:r>
        <w:rPr>
          <w:rFonts w:ascii="Arial" w:cs="Arial" w:eastAsia="Arial" w:hAnsi="Arial"/>
          <w:b/>
          <w:bCs/>
          <w:color w:val="1A5C3A"/>
          <w:sz w:val="24"/>
          <w:szCs w:val="24"/>
        </w:rPr>
        <w:t xml:space="preserve">Module 1: Onboarding &amp; Configuration</w:t>
      </w:r>
    </w:p>
    <w:p>
      <w:pPr>
        <w:spacing w:after="80" w:before="60"/>
      </w:pPr>
      <w:r>
        <w:rPr>
          <w:rFonts w:ascii="Arial" w:cs="Arial" w:eastAsia="Arial" w:hAnsi="Arial"/>
          <w:color w:val="1F2937"/>
          <w:sz w:val="22"/>
          <w:szCs w:val="22"/>
        </w:rPr>
        <w:t xml:space="preserve">The onboarding wizard and town profile are the foundation of the entire product. They collect the minimum information needed to make every other part of the tool feel native to this town's specific structure and culture.</w:t>
      </w:r>
    </w:p>
    <w:p>
      <w:pPr>
        <w:spacing w:after="0" w:before="0"/>
      </w:pPr>
    </w:p>
    <w:p>
      <w:pPr>
        <w:pStyle w:val="Heading3"/>
        <w:spacing w:after="60" w:before="200"/>
      </w:pPr>
      <w:r>
        <w:rPr>
          <w:rFonts w:ascii="Arial" w:cs="Arial" w:eastAsia="Arial" w:hAnsi="Arial"/>
          <w:b/>
          <w:bCs/>
          <w:color w:val="374151"/>
          <w:sz w:val="22"/>
          <w:szCs w:val="22"/>
        </w:rPr>
        <w:t xml:space="preserve">Setup Wizard (5 Stages)</w:t>
      </w:r>
    </w:p>
    <w:p>
      <w:pPr>
        <w:pStyle w:val="ListParagraph"/>
        <w:numPr>
          <w:ilvl w:val="0"/>
          <w:numId w:val="2"/>
        </w:numPr>
        <w:spacing w:after="40" w:before="40"/>
      </w:pPr>
      <w:r>
        <w:rPr>
          <w:rFonts w:ascii="Arial" w:cs="Arial" w:eastAsia="Arial" w:hAnsi="Arial"/>
          <w:color w:val="1F2937"/>
          <w:sz w:val="20"/>
          <w:szCs w:val="20"/>
        </w:rPr>
        <w:t xml:space="preserve">Stage 1 — Your Town: Name, municipality type, state, population range, primary contact</w:t>
      </w:r>
    </w:p>
    <w:p>
      <w:pPr>
        <w:pStyle w:val="ListParagraph"/>
        <w:numPr>
          <w:ilvl w:val="0"/>
          <w:numId w:val="2"/>
        </w:numPr>
        <w:spacing w:after="40" w:before="40"/>
      </w:pPr>
      <w:r>
        <w:rPr>
          <w:rFonts w:ascii="Arial" w:cs="Arial" w:eastAsia="Arial" w:hAnsi="Arial"/>
          <w:color w:val="1F2937"/>
          <w:sz w:val="20"/>
          <w:szCs w:val="20"/>
        </w:rPr>
        <w:t xml:space="preserve">Stage 2 — Your Governing Board: Board name, size, election method (role-titled vs. at-large), officer election method, district configuration, staggered terms</w:t>
      </w:r>
    </w:p>
    <w:p>
      <w:pPr>
        <w:pStyle w:val="ListParagraph"/>
        <w:numPr>
          <w:ilvl w:val="0"/>
          <w:numId w:val="2"/>
        </w:numPr>
        <w:spacing w:after="40" w:before="40"/>
      </w:pPr>
      <w:r>
        <w:rPr>
          <w:rFonts w:ascii="Arial" w:cs="Arial" w:eastAsia="Arial" w:hAnsi="Arial"/>
          <w:color w:val="1F2937"/>
          <w:sz w:val="20"/>
          <w:szCs w:val="20"/>
        </w:rPr>
        <w:t xml:space="preserve">Stage 3 — Who Runs Your Meetings: Presiding officer type, minutes recorder type, staff roles present</w:t>
      </w:r>
    </w:p>
    <w:p>
      <w:pPr>
        <w:pStyle w:val="ListParagraph"/>
        <w:numPr>
          <w:ilvl w:val="0"/>
          <w:numId w:val="2"/>
        </w:numPr>
        <w:spacing w:after="40" w:before="40"/>
      </w:pPr>
      <w:r>
        <w:rPr>
          <w:rFonts w:ascii="Arial" w:cs="Arial" w:eastAsia="Arial" w:hAnsi="Arial"/>
          <w:color w:val="1F2937"/>
          <w:sz w:val="20"/>
          <w:szCs w:val="20"/>
        </w:rPr>
        <w:t xml:space="preserve">Stage 4 — Your Boards and Committees: Checklist of standard Maine boards with sub-configuration per board (member count, appointed vs. elected, appointing authority, formality default)</w:t>
      </w:r>
    </w:p>
    <w:p>
      <w:pPr>
        <w:pStyle w:val="ListParagraph"/>
        <w:numPr>
          <w:ilvl w:val="0"/>
          <w:numId w:val="2"/>
        </w:numPr>
        <w:spacing w:after="40" w:before="40"/>
      </w:pPr>
      <w:r>
        <w:rPr>
          <w:rFonts w:ascii="Arial" w:cs="Arial" w:eastAsia="Arial" w:hAnsi="Arial"/>
          <w:color w:val="1F2937"/>
          <w:sz w:val="20"/>
          <w:szCs w:val="20"/>
        </w:rPr>
        <w:t xml:space="preserve">Stage 5 — Meeting Style and Minutes: Formality mode (open/structured/formal), minutes style (action/summary/narrative)</w:t>
      </w:r>
    </w:p>
    <w:p>
      <w:pPr>
        <w:spacing w:after="0" w:before="0"/>
      </w:pPr>
    </w:p>
    <w:p>
      <w:pPr>
        <w:pStyle w:val="Heading3"/>
        <w:spacing w:after="60" w:before="200"/>
      </w:pPr>
      <w:r>
        <w:rPr>
          <w:rFonts w:ascii="Arial" w:cs="Arial" w:eastAsia="Arial" w:hAnsi="Arial"/>
          <w:b/>
          <w:bCs/>
          <w:color w:val="374151"/>
          <w:sz w:val="22"/>
          <w:szCs w:val="22"/>
        </w:rPr>
        <w:t xml:space="preserve">Town Profile (Editable After Wizard)</w:t>
      </w:r>
    </w:p>
    <w:p>
      <w:pPr>
        <w:pStyle w:val="ListParagraph"/>
        <w:numPr>
          <w:ilvl w:val="0"/>
          <w:numId w:val="2"/>
        </w:numPr>
        <w:spacing w:after="40" w:before="40"/>
      </w:pPr>
      <w:r>
        <w:rPr>
          <w:rFonts w:ascii="Arial" w:cs="Arial" w:eastAsia="Arial" w:hAnsi="Arial"/>
          <w:color w:val="1F2937"/>
          <w:sz w:val="20"/>
          <w:szCs w:val="20"/>
        </w:rPr>
        <w:t xml:space="preserve">All wizard settings, always editable without re-running the wizard</w:t>
      </w:r>
    </w:p>
    <w:p>
      <w:pPr>
        <w:pStyle w:val="ListParagraph"/>
        <w:numPr>
          <w:ilvl w:val="0"/>
          <w:numId w:val="2"/>
        </w:numPr>
        <w:spacing w:after="40" w:before="40"/>
      </w:pPr>
      <w:r>
        <w:rPr>
          <w:rFonts w:ascii="Arial" w:cs="Arial" w:eastAsia="Arial" w:hAnsi="Arial"/>
          <w:color w:val="1F2937"/>
          <w:sz w:val="20"/>
          <w:szCs w:val="20"/>
        </w:rPr>
        <w:t xml:space="preserve">Meeting notice templates with statutory elements pre-populated</w:t>
      </w:r>
    </w:p>
    <w:p>
      <w:pPr>
        <w:pStyle w:val="ListParagraph"/>
        <w:numPr>
          <w:ilvl w:val="0"/>
          <w:numId w:val="2"/>
        </w:numPr>
        <w:spacing w:after="40" w:before="40"/>
      </w:pPr>
      <w:r>
        <w:rPr>
          <w:rFonts w:ascii="Arial" w:cs="Arial" w:eastAsia="Arial" w:hAnsi="Arial"/>
          <w:color w:val="1F2937"/>
          <w:sz w:val="20"/>
          <w:szCs w:val="20"/>
        </w:rPr>
        <w:t xml:space="preserve">Minutes approval workflow (clerk-direct vs. board-review)</w:t>
      </w:r>
    </w:p>
    <w:p>
      <w:pPr>
        <w:pStyle w:val="ListParagraph"/>
        <w:numPr>
          <w:ilvl w:val="0"/>
          <w:numId w:val="2"/>
        </w:numPr>
        <w:spacing w:after="40" w:before="40"/>
      </w:pPr>
      <w:r>
        <w:rPr>
          <w:rFonts w:ascii="Arial" w:cs="Arial" w:eastAsia="Arial" w:hAnsi="Arial"/>
          <w:color w:val="1F2937"/>
          <w:sz w:val="20"/>
          <w:szCs w:val="20"/>
        </w:rPr>
        <w:t xml:space="preserve">Public portal settings: subdomain, town seal, auto-publish rules</w:t>
      </w:r>
    </w:p>
    <w:p>
      <w:pPr>
        <w:pStyle w:val="ListParagraph"/>
        <w:numPr>
          <w:ilvl w:val="0"/>
          <w:numId w:val="2"/>
        </w:numPr>
        <w:spacing w:after="40" w:before="40"/>
      </w:pPr>
      <w:r>
        <w:rPr>
          <w:rFonts w:ascii="Arial" w:cs="Arial" w:eastAsia="Arial" w:hAnsi="Arial"/>
          <w:color w:val="1F2937"/>
          <w:sz w:val="20"/>
          <w:szCs w:val="20"/>
        </w:rPr>
        <w:t xml:space="preserve">Retention policy acknowledgment (required before first meeting)</w:t>
      </w:r>
    </w:p>
    <w:p>
      <w:pPr>
        <w:spacing w:after="0" w:before="0"/>
      </w:pPr>
    </w:p>
    <w:p>
      <w:pPr>
        <w:pStyle w:val="Heading3"/>
        <w:spacing w:after="60" w:before="200"/>
      </w:pPr>
      <w:r>
        <w:rPr>
          <w:rFonts w:ascii="Arial" w:cs="Arial" w:eastAsia="Arial" w:hAnsi="Arial"/>
          <w:b/>
          <w:bCs/>
          <w:color w:val="374151"/>
          <w:sz w:val="22"/>
          <w:szCs w:val="22"/>
        </w:rPr>
        <w:t xml:space="preserve">Member Management</w:t>
      </w:r>
    </w:p>
    <w:p>
      <w:pPr>
        <w:pStyle w:val="ListParagraph"/>
        <w:numPr>
          <w:ilvl w:val="0"/>
          <w:numId w:val="2"/>
        </w:numPr>
        <w:spacing w:after="40" w:before="40"/>
      </w:pPr>
      <w:r>
        <w:rPr>
          <w:rFonts w:ascii="Arial" w:cs="Arial" w:eastAsia="Arial" w:hAnsi="Arial"/>
          <w:color w:val="1F2937"/>
          <w:sz w:val="20"/>
          <w:szCs w:val="20"/>
        </w:rPr>
        <w:t xml:space="preserve">Elected vs. appointed classification per member</w:t>
      </w:r>
    </w:p>
    <w:p>
      <w:pPr>
        <w:pStyle w:val="ListParagraph"/>
        <w:numPr>
          <w:ilvl w:val="0"/>
          <w:numId w:val="2"/>
        </w:numPr>
        <w:spacing w:after="40" w:before="40"/>
      </w:pPr>
      <w:r>
        <w:rPr>
          <w:rFonts w:ascii="Arial" w:cs="Arial" w:eastAsia="Arial" w:hAnsi="Arial"/>
          <w:color w:val="1F2937"/>
          <w:sz w:val="20"/>
          <w:szCs w:val="20"/>
        </w:rPr>
        <w:t xml:space="preserve">Board assignment with term start/end dates</w:t>
      </w:r>
    </w:p>
    <w:p>
      <w:pPr>
        <w:pStyle w:val="ListParagraph"/>
        <w:numPr>
          <w:ilvl w:val="0"/>
          <w:numId w:val="2"/>
        </w:numPr>
        <w:spacing w:after="40" w:before="40"/>
      </w:pPr>
      <w:r>
        <w:rPr>
          <w:rFonts w:ascii="Arial" w:cs="Arial" w:eastAsia="Arial" w:hAnsi="Arial"/>
          <w:color w:val="1F2937"/>
          <w:sz w:val="20"/>
          <w:szCs w:val="20"/>
        </w:rPr>
        <w:t xml:space="preserve">Role title per seat (for role-titled boards)</w:t>
      </w:r>
    </w:p>
    <w:p>
      <w:pPr>
        <w:pStyle w:val="ListParagraph"/>
        <w:numPr>
          <w:ilvl w:val="0"/>
          <w:numId w:val="2"/>
        </w:numPr>
        <w:spacing w:after="40" w:before="40"/>
      </w:pPr>
      <w:r>
        <w:rPr>
          <w:rFonts w:ascii="Arial" w:cs="Arial" w:eastAsia="Arial" w:hAnsi="Arial"/>
          <w:color w:val="1F2937"/>
          <w:sz w:val="20"/>
          <w:szCs w:val="20"/>
        </w:rPr>
        <w:t xml:space="preserve">District assignment (for district-based seats)</w:t>
      </w:r>
    </w:p>
    <w:p>
      <w:pPr>
        <w:pStyle w:val="ListParagraph"/>
        <w:numPr>
          <w:ilvl w:val="0"/>
          <w:numId w:val="2"/>
        </w:numPr>
        <w:spacing w:after="40" w:before="40"/>
      </w:pPr>
      <w:r>
        <w:rPr>
          <w:rFonts w:ascii="Arial" w:cs="Arial" w:eastAsia="Arial" w:hAnsi="Arial"/>
          <w:color w:val="1F2937"/>
          <w:sz w:val="20"/>
          <w:szCs w:val="20"/>
        </w:rPr>
        <w:t xml:space="preserve">Attendance and voting history (auto-populated from meeting records)</w:t>
      </w:r>
    </w:p>
    <w:p>
      <w:pPr>
        <w:pStyle w:val="ListParagraph"/>
        <w:numPr>
          <w:ilvl w:val="0"/>
          <w:numId w:val="2"/>
        </w:numPr>
        <w:spacing w:after="40" w:before="40"/>
      </w:pPr>
      <w:r>
        <w:rPr>
          <w:rFonts w:ascii="Arial" w:cs="Arial" w:eastAsia="Arial" w:hAnsi="Arial"/>
          <w:color w:val="1F2937"/>
          <w:sz w:val="20"/>
          <w:szCs w:val="20"/>
        </w:rPr>
        <w:t xml:space="preserve">Public roster display configuration</w:t>
      </w:r>
    </w:p>
    <w:p>
      <w:pPr>
        <w:pStyle w:val="ListParagraph"/>
        <w:numPr>
          <w:ilvl w:val="0"/>
          <w:numId w:val="2"/>
        </w:numPr>
        <w:spacing w:after="40" w:before="40"/>
      </w:pPr>
      <w:r>
        <w:rPr>
          <w:rFonts w:ascii="Arial" w:cs="Arial" w:eastAsia="Arial" w:hAnsi="Arial"/>
          <w:color w:val="1F2937"/>
          <w:sz w:val="20"/>
          <w:szCs w:val="20"/>
        </w:rPr>
        <w:t xml:space="preserve">Link to user account (optional — member may or may not have a login)</w:t>
      </w:r>
    </w:p>
    <w:p>
      <w:pPr>
        <w:spacing w:after="0" w:before="0"/>
      </w:pPr>
    </w:p>
    <w:p>
      <w:pPr>
        <w:pStyle w:val="Heading2"/>
        <w:spacing w:after="80" w:before="280"/>
      </w:pPr>
      <w:r>
        <w:rPr>
          <w:rFonts w:ascii="Arial" w:cs="Arial" w:eastAsia="Arial" w:hAnsi="Arial"/>
          <w:b/>
          <w:bCs/>
          <w:color w:val="1A5C3A"/>
          <w:sz w:val="24"/>
          <w:szCs w:val="24"/>
        </w:rPr>
        <w:t xml:space="preserve">Module 2: Agenda Building</w:t>
      </w:r>
    </w:p>
    <w:p>
      <w:pPr>
        <w:spacing w:after="0" w:before="0"/>
      </w:pPr>
    </w:p>
    <w:p>
      <w:pPr>
        <w:pStyle w:val="Heading3"/>
        <w:spacing w:after="60" w:before="200"/>
      </w:pPr>
      <w:r>
        <w:rPr>
          <w:rFonts w:ascii="Arial" w:cs="Arial" w:eastAsia="Arial" w:hAnsi="Arial"/>
          <w:b/>
          <w:bCs/>
          <w:color w:val="374151"/>
          <w:sz w:val="22"/>
          <w:szCs w:val="22"/>
        </w:rPr>
        <w:t xml:space="preserve">Meeting Setup</w:t>
      </w:r>
    </w:p>
    <w:p>
      <w:pPr>
        <w:pStyle w:val="ListParagraph"/>
        <w:numPr>
          <w:ilvl w:val="0"/>
          <w:numId w:val="2"/>
        </w:numPr>
        <w:spacing w:after="40" w:before="40"/>
      </w:pPr>
      <w:r>
        <w:rPr>
          <w:rFonts w:ascii="Arial" w:cs="Arial" w:eastAsia="Arial" w:hAnsi="Arial"/>
          <w:color w:val="1F2937"/>
          <w:sz w:val="20"/>
          <w:szCs w:val="20"/>
        </w:rPr>
        <w:t xml:space="preserve">Meeting type: regular, special, public hearing, annual town meeting</w:t>
      </w:r>
    </w:p>
    <w:p>
      <w:pPr>
        <w:pStyle w:val="ListParagraph"/>
        <w:numPr>
          <w:ilvl w:val="0"/>
          <w:numId w:val="2"/>
        </w:numPr>
        <w:spacing w:after="40" w:before="40"/>
      </w:pPr>
      <w:r>
        <w:rPr>
          <w:rFonts w:ascii="Arial" w:cs="Arial" w:eastAsia="Arial" w:hAnsi="Arial"/>
          <w:color w:val="1F2937"/>
          <w:sz w:val="20"/>
          <w:szCs w:val="20"/>
        </w:rPr>
        <w:t xml:space="preserve">Board assignment, date, time, location</w:t>
      </w:r>
    </w:p>
    <w:p>
      <w:pPr>
        <w:pStyle w:val="ListParagraph"/>
        <w:numPr>
          <w:ilvl w:val="0"/>
          <w:numId w:val="2"/>
        </w:numPr>
        <w:spacing w:after="40" w:before="40"/>
      </w:pPr>
      <w:r>
        <w:rPr>
          <w:rFonts w:ascii="Arial" w:cs="Arial" w:eastAsia="Arial" w:hAnsi="Arial"/>
          <w:color w:val="1F2937"/>
          <w:sz w:val="20"/>
          <w:szCs w:val="20"/>
        </w:rPr>
        <w:t xml:space="preserve">Presiding officer override (per-meeting, overrides board default)</w:t>
      </w:r>
    </w:p>
    <w:p>
      <w:pPr>
        <w:pStyle w:val="ListParagraph"/>
        <w:numPr>
          <w:ilvl w:val="0"/>
          <w:numId w:val="2"/>
        </w:numPr>
        <w:spacing w:after="40" w:before="40"/>
      </w:pPr>
      <w:r>
        <w:rPr>
          <w:rFonts w:ascii="Arial" w:cs="Arial" w:eastAsia="Arial" w:hAnsi="Arial"/>
          <w:color w:val="1F2937"/>
          <w:sz w:val="20"/>
          <w:szCs w:val="20"/>
        </w:rPr>
        <w:t xml:space="preserve">Formality mode override (per-meeting, overrides board default)</w:t>
      </w:r>
    </w:p>
    <w:p>
      <w:pPr>
        <w:pStyle w:val="ListParagraph"/>
        <w:numPr>
          <w:ilvl w:val="0"/>
          <w:numId w:val="2"/>
        </w:numPr>
        <w:spacing w:after="40" w:before="40"/>
      </w:pPr>
      <w:r>
        <w:rPr>
          <w:rFonts w:ascii="Arial" w:cs="Arial" w:eastAsia="Arial" w:hAnsi="Arial"/>
          <w:color w:val="1F2937"/>
          <w:sz w:val="20"/>
          <w:szCs w:val="20"/>
        </w:rPr>
        <w:t xml:space="preserve">Expected attendees</w:t>
      </w:r>
    </w:p>
    <w:p>
      <w:pPr>
        <w:spacing w:after="0" w:before="0"/>
      </w:pPr>
    </w:p>
    <w:p>
      <w:pPr>
        <w:pStyle w:val="Heading3"/>
        <w:spacing w:after="60" w:before="200"/>
      </w:pPr>
      <w:r>
        <w:rPr>
          <w:rFonts w:ascii="Arial" w:cs="Arial" w:eastAsia="Arial" w:hAnsi="Arial"/>
          <w:b/>
          <w:bCs/>
          <w:color w:val="374151"/>
          <w:sz w:val="22"/>
          <w:szCs w:val="22"/>
        </w:rPr>
        <w:t xml:space="preserve">Notice Management</w:t>
      </w:r>
    </w:p>
    <w:p>
      <w:pPr>
        <w:pStyle w:val="ListParagraph"/>
        <w:numPr>
          <w:ilvl w:val="0"/>
          <w:numId w:val="2"/>
        </w:numPr>
        <w:spacing w:after="40" w:before="40"/>
      </w:pPr>
      <w:r>
        <w:rPr>
          <w:rFonts w:ascii="Arial" w:cs="Arial" w:eastAsia="Arial" w:hAnsi="Arial"/>
          <w:color w:val="1F2937"/>
          <w:sz w:val="20"/>
          <w:szCs w:val="20"/>
        </w:rPr>
        <w:t xml:space="preserve">Notice text generated from template; editable</w:t>
      </w:r>
    </w:p>
    <w:p>
      <w:pPr>
        <w:pStyle w:val="ListParagraph"/>
        <w:numPr>
          <w:ilvl w:val="0"/>
          <w:numId w:val="2"/>
        </w:numPr>
        <w:spacing w:after="40" w:before="40"/>
      </w:pPr>
      <w:r>
        <w:rPr>
          <w:rFonts w:ascii="Arial" w:cs="Arial" w:eastAsia="Arial" w:hAnsi="Arial"/>
          <w:color w:val="1F2937"/>
          <w:sz w:val="20"/>
          <w:szCs w:val="20"/>
        </w:rPr>
        <w:t xml:space="preserve">Posting location(s): town office, website, newspaper, email list</w:t>
      </w:r>
    </w:p>
    <w:p>
      <w:pPr>
        <w:pStyle w:val="ListParagraph"/>
        <w:numPr>
          <w:ilvl w:val="0"/>
          <w:numId w:val="2"/>
        </w:numPr>
        <w:spacing w:after="40" w:before="40"/>
      </w:pPr>
      <w:r>
        <w:rPr>
          <w:rFonts w:ascii="Arial" w:cs="Arial" w:eastAsia="Arial" w:hAnsi="Arial"/>
          <w:color w:val="1F2937"/>
          <w:sz w:val="20"/>
          <w:szCs w:val="20"/>
        </w:rPr>
        <w:t xml:space="preserve">Posted date recording with 3-day rule compliance check</w:t>
      </w:r>
    </w:p>
    <w:p>
      <w:pPr>
        <w:pStyle w:val="ListParagraph"/>
        <w:numPr>
          <w:ilvl w:val="0"/>
          <w:numId w:val="2"/>
        </w:numPr>
        <w:spacing w:after="40" w:before="40"/>
      </w:pPr>
      <w:r>
        <w:rPr>
          <w:rFonts w:ascii="Arial" w:cs="Arial" w:eastAsia="Arial" w:hAnsi="Arial"/>
          <w:color w:val="1F2937"/>
          <w:sz w:val="20"/>
          <w:szCs w:val="20"/>
        </w:rPr>
        <w:t xml:space="preserve">Warning (not block) if notice is less than 3 days before meeting</w:t>
      </w:r>
    </w:p>
    <w:p>
      <w:pPr>
        <w:pStyle w:val="ListParagraph"/>
        <w:numPr>
          <w:ilvl w:val="0"/>
          <w:numId w:val="2"/>
        </w:numPr>
        <w:spacing w:after="40" w:before="40"/>
      </w:pPr>
      <w:r>
        <w:rPr>
          <w:rFonts w:ascii="Arial" w:cs="Arial" w:eastAsia="Arial" w:hAnsi="Arial"/>
          <w:color w:val="1F2937"/>
          <w:sz w:val="20"/>
          <w:szCs w:val="20"/>
        </w:rPr>
        <w:t xml:space="preserve">Notice document generation and one-click publish to public portal</w:t>
      </w:r>
    </w:p>
    <w:p>
      <w:pPr>
        <w:spacing w:after="0" w:before="0"/>
      </w:pPr>
    </w:p>
    <w:p>
      <w:pPr>
        <w:pStyle w:val="Heading3"/>
        <w:spacing w:after="60" w:before="200"/>
      </w:pPr>
      <w:r>
        <w:rPr>
          <w:rFonts w:ascii="Arial" w:cs="Arial" w:eastAsia="Arial" w:hAnsi="Arial"/>
          <w:b/>
          <w:bCs/>
          <w:color w:val="374151"/>
          <w:sz w:val="22"/>
          <w:szCs w:val="22"/>
        </w:rPr>
        <w:t xml:space="preserve">Agenda Item Builder</w:t>
      </w:r>
    </w:p>
    <w:p>
      <w:pPr>
        <w:pStyle w:val="ListParagraph"/>
        <w:numPr>
          <w:ilvl w:val="0"/>
          <w:numId w:val="2"/>
        </w:numPr>
        <w:spacing w:after="40" w:before="40"/>
      </w:pPr>
      <w:r>
        <w:rPr>
          <w:rFonts w:ascii="Arial" w:cs="Arial" w:eastAsia="Arial" w:hAnsi="Arial"/>
          <w:color w:val="1F2937"/>
          <w:sz w:val="20"/>
          <w:szCs w:val="20"/>
        </w:rPr>
        <w:t xml:space="preserve">Item types: Call to Order, Discussion, Action Item, Public Hearing, Executive Session, Warrant Article, Adjournment, and custom</w:t>
      </w:r>
    </w:p>
    <w:p>
      <w:pPr>
        <w:pStyle w:val="ListParagraph"/>
        <w:numPr>
          <w:ilvl w:val="0"/>
          <w:numId w:val="2"/>
        </w:numPr>
        <w:spacing w:after="40" w:before="40"/>
      </w:pPr>
      <w:r>
        <w:rPr>
          <w:rFonts w:ascii="Arial" w:cs="Arial" w:eastAsia="Arial" w:hAnsi="Arial"/>
          <w:color w:val="1F2937"/>
          <w:sz w:val="20"/>
          <w:szCs w:val="20"/>
        </w:rPr>
        <w:t xml:space="preserve">Drag-and-drop item ordering</w:t>
      </w:r>
    </w:p>
    <w:p>
      <w:pPr>
        <w:pStyle w:val="ListParagraph"/>
        <w:numPr>
          <w:ilvl w:val="0"/>
          <w:numId w:val="2"/>
        </w:numPr>
        <w:spacing w:after="40" w:before="40"/>
      </w:pPr>
      <w:r>
        <w:rPr>
          <w:rFonts w:ascii="Arial" w:cs="Arial" w:eastAsia="Arial" w:hAnsi="Arial"/>
          <w:color w:val="1F2937"/>
          <w:sz w:val="20"/>
          <w:szCs w:val="20"/>
        </w:rPr>
        <w:t xml:space="preserve">Per-item attachment management: staff reports, supporting documents, exhibits, plans, legal notices</w:t>
      </w:r>
    </w:p>
    <w:p>
      <w:pPr>
        <w:pStyle w:val="ListParagraph"/>
        <w:numPr>
          <w:ilvl w:val="0"/>
          <w:numId w:val="2"/>
        </w:numPr>
        <w:spacing w:after="40" w:before="40"/>
      </w:pPr>
      <w:r>
        <w:rPr>
          <w:rFonts w:ascii="Arial" w:cs="Arial" w:eastAsia="Arial" w:hAnsi="Arial"/>
          <w:color w:val="1F2937"/>
          <w:sz w:val="20"/>
          <w:szCs w:val="20"/>
        </w:rPr>
        <w:t xml:space="preserve">Requested action text field</w:t>
      </w:r>
    </w:p>
    <w:p>
      <w:pPr>
        <w:pStyle w:val="ListParagraph"/>
        <w:numPr>
          <w:ilvl w:val="0"/>
          <w:numId w:val="2"/>
        </w:numPr>
        <w:spacing w:after="40" w:before="40"/>
      </w:pPr>
      <w:r>
        <w:rPr>
          <w:rFonts w:ascii="Arial" w:cs="Arial" w:eastAsia="Arial" w:hAnsi="Arial"/>
          <w:color w:val="1F2937"/>
          <w:sz w:val="20"/>
          <w:szCs w:val="20"/>
        </w:rPr>
        <w:t xml:space="preserve">Item submitter (department, staff member, or external applicant)</w:t>
      </w:r>
    </w:p>
    <w:p>
      <w:pPr>
        <w:pStyle w:val="ListParagraph"/>
        <w:numPr>
          <w:ilvl w:val="0"/>
          <w:numId w:val="2"/>
        </w:numPr>
        <w:spacing w:after="40" w:before="40"/>
      </w:pPr>
      <w:r>
        <w:rPr>
          <w:rFonts w:ascii="Arial" w:cs="Arial" w:eastAsia="Arial" w:hAnsi="Arial"/>
          <w:color w:val="1F2937"/>
          <w:sz w:val="20"/>
          <w:szCs w:val="20"/>
        </w:rPr>
        <w:t xml:space="preserve">Recurring item templates (e.g., approval of prior meeting minutes always appears first)</w:t>
      </w:r>
    </w:p>
    <w:p>
      <w:pPr>
        <w:spacing w:after="0" w:before="0"/>
      </w:pPr>
    </w:p>
    <w:p>
      <w:pPr>
        <w:pStyle w:val="Heading3"/>
        <w:spacing w:after="60" w:before="200"/>
      </w:pPr>
      <w:r>
        <w:rPr>
          <w:rFonts w:ascii="Arial" w:cs="Arial" w:eastAsia="Arial" w:hAnsi="Arial"/>
          <w:b/>
          <w:bCs/>
          <w:color w:val="374151"/>
          <w:sz w:val="22"/>
          <w:szCs w:val="22"/>
        </w:rPr>
        <w:t xml:space="preserve">Agenda Publishing Workflow</w:t>
      </w:r>
    </w:p>
    <w:p>
      <w:pPr>
        <w:pStyle w:val="ListParagraph"/>
        <w:numPr>
          <w:ilvl w:val="0"/>
          <w:numId w:val="2"/>
        </w:numPr>
        <w:spacing w:after="40" w:before="40"/>
      </w:pPr>
      <w:r>
        <w:rPr>
          <w:rFonts w:ascii="Arial" w:cs="Arial" w:eastAsia="Arial" w:hAnsi="Arial"/>
          <w:color w:val="1F2937"/>
          <w:sz w:val="20"/>
          <w:szCs w:val="20"/>
        </w:rPr>
        <w:t xml:space="preserve">Status lifecycle: Draft → Under Review → Approved → Published</w:t>
      </w:r>
    </w:p>
    <w:p>
      <w:pPr>
        <w:pStyle w:val="ListParagraph"/>
        <w:numPr>
          <w:ilvl w:val="0"/>
          <w:numId w:val="2"/>
        </w:numPr>
        <w:spacing w:after="40" w:before="40"/>
      </w:pPr>
      <w:r>
        <w:rPr>
          <w:rFonts w:ascii="Arial" w:cs="Arial" w:eastAsia="Arial" w:hAnsi="Arial"/>
          <w:color w:val="1F2937"/>
          <w:sz w:val="20"/>
          <w:szCs w:val="20"/>
        </w:rPr>
        <w:t xml:space="preserve">Agenda packet PDF generation (all items and attachments compiled)</w:t>
      </w:r>
    </w:p>
    <w:p>
      <w:pPr>
        <w:pStyle w:val="ListParagraph"/>
        <w:numPr>
          <w:ilvl w:val="0"/>
          <w:numId w:val="2"/>
        </w:numPr>
        <w:spacing w:after="40" w:before="40"/>
      </w:pPr>
      <w:r>
        <w:rPr>
          <w:rFonts w:ascii="Arial" w:cs="Arial" w:eastAsia="Arial" w:hAnsi="Arial"/>
          <w:color w:val="1F2937"/>
          <w:sz w:val="20"/>
          <w:szCs w:val="20"/>
        </w:rPr>
        <w:t xml:space="preserve">One-click publish to public portal</w:t>
      </w:r>
    </w:p>
    <w:p>
      <w:pPr>
        <w:pStyle w:val="ListParagraph"/>
        <w:numPr>
          <w:ilvl w:val="0"/>
          <w:numId w:val="2"/>
        </w:numPr>
        <w:spacing w:after="40" w:before="40"/>
      </w:pPr>
      <w:r>
        <w:rPr>
          <w:rFonts w:ascii="Arial" w:cs="Arial" w:eastAsia="Arial" w:hAnsi="Arial"/>
          <w:color w:val="1F2937"/>
          <w:sz w:val="20"/>
          <w:szCs w:val="20"/>
        </w:rPr>
        <w:t xml:space="preserve">Automatic email notification to subscribers on publish</w:t>
      </w:r>
    </w:p>
    <w:p>
      <w:pPr>
        <w:pStyle w:val="ListParagraph"/>
        <w:numPr>
          <w:ilvl w:val="0"/>
          <w:numId w:val="2"/>
        </w:numPr>
        <w:spacing w:after="40" w:before="40"/>
      </w:pPr>
      <w:r>
        <w:rPr>
          <w:rFonts w:ascii="Arial" w:cs="Arial" w:eastAsia="Arial" w:hAnsi="Arial"/>
          <w:color w:val="1F2937"/>
          <w:sz w:val="20"/>
          <w:szCs w:val="20"/>
        </w:rPr>
        <w:t xml:space="preserve">Last-minute item addition with re-publish capability</w:t>
      </w:r>
    </w:p>
    <w:p>
      <w:pPr>
        <w:spacing w:after="0" w:before="0"/>
      </w:pPr>
    </w:p>
    <w:p>
      <w:pPr>
        <w:pStyle w:val="Heading2"/>
        <w:spacing w:after="80" w:before="280"/>
      </w:pPr>
      <w:r>
        <w:rPr>
          <w:rFonts w:ascii="Arial" w:cs="Arial" w:eastAsia="Arial" w:hAnsi="Arial"/>
          <w:b/>
          <w:bCs/>
          <w:color w:val="1A5C3A"/>
          <w:sz w:val="24"/>
          <w:szCs w:val="24"/>
        </w:rPr>
        <w:t xml:space="preserve">Module 3: Live Meeting Manager</w:t>
      </w:r>
    </w:p>
    <w:p>
      <w:pPr>
        <w:spacing w:after="80" w:before="60"/>
      </w:pPr>
      <w:r>
        <w:rPr>
          <w:rFonts w:ascii="Arial" w:cs="Arial" w:eastAsia="Arial" w:hAnsi="Arial"/>
          <w:color w:val="1F2937"/>
          <w:sz w:val="22"/>
          <w:szCs w:val="22"/>
        </w:rPr>
        <w:t xml:space="preserve">The live meeting manager is the highest-value screen in the product. It is optimized for a single person (the meeting administrator) to operate during an active meeting on a laptop, with a secondary view available for board members on their own devices.</w:t>
      </w:r>
    </w:p>
    <w:p>
      <w:pPr>
        <w:spacing w:after="0" w:before="0"/>
      </w:pPr>
    </w:p>
    <w:p>
      <w:pPr>
        <w:pStyle w:val="Heading3"/>
        <w:spacing w:after="60" w:before="200"/>
      </w:pPr>
      <w:r>
        <w:rPr>
          <w:rFonts w:ascii="Arial" w:cs="Arial" w:eastAsia="Arial" w:hAnsi="Arial"/>
          <w:b/>
          <w:bCs/>
          <w:color w:val="374151"/>
          <w:sz w:val="22"/>
          <w:szCs w:val="22"/>
        </w:rPr>
        <w:t xml:space="preserve">Call to Order</w:t>
      </w:r>
    </w:p>
    <w:p>
      <w:pPr>
        <w:pStyle w:val="ListParagraph"/>
        <w:numPr>
          <w:ilvl w:val="0"/>
          <w:numId w:val="2"/>
        </w:numPr>
        <w:spacing w:after="40" w:before="40"/>
      </w:pPr>
      <w:r>
        <w:rPr>
          <w:rFonts w:ascii="Arial" w:cs="Arial" w:eastAsia="Arial" w:hAnsi="Arial"/>
          <w:color w:val="1F2937"/>
          <w:sz w:val="20"/>
          <w:szCs w:val="20"/>
        </w:rPr>
        <w:t xml:space="preserve">Roll call with one-tap attendance recording per member</w:t>
      </w:r>
    </w:p>
    <w:p>
      <w:pPr>
        <w:pStyle w:val="ListParagraph"/>
        <w:numPr>
          <w:ilvl w:val="0"/>
          <w:numId w:val="2"/>
        </w:numPr>
        <w:spacing w:after="40" w:before="40"/>
      </w:pPr>
      <w:r>
        <w:rPr>
          <w:rFonts w:ascii="Arial" w:cs="Arial" w:eastAsia="Arial" w:hAnsi="Arial"/>
          <w:color w:val="1F2937"/>
          <w:sz w:val="20"/>
          <w:szCs w:val="20"/>
        </w:rPr>
        <w:t xml:space="preserve">Quorum calculation (auto, based on board configuration)</w:t>
      </w:r>
    </w:p>
    <w:p>
      <w:pPr>
        <w:pStyle w:val="ListParagraph"/>
        <w:numPr>
          <w:ilvl w:val="0"/>
          <w:numId w:val="2"/>
        </w:numPr>
        <w:spacing w:after="40" w:before="40"/>
      </w:pPr>
      <w:r>
        <w:rPr>
          <w:rFonts w:ascii="Arial" w:cs="Arial" w:eastAsia="Arial" w:hAnsi="Arial"/>
          <w:color w:val="1F2937"/>
          <w:sz w:val="20"/>
          <w:szCs w:val="20"/>
        </w:rPr>
        <w:t xml:space="preserve">Alert if quorum is not met</w:t>
      </w:r>
    </w:p>
    <w:p>
      <w:pPr>
        <w:pStyle w:val="ListParagraph"/>
        <w:numPr>
          <w:ilvl w:val="0"/>
          <w:numId w:val="2"/>
        </w:numPr>
        <w:spacing w:after="40" w:before="40"/>
      </w:pPr>
      <w:r>
        <w:rPr>
          <w:rFonts w:ascii="Arial" w:cs="Arial" w:eastAsia="Arial" w:hAnsi="Arial"/>
          <w:color w:val="1F2937"/>
          <w:sz w:val="20"/>
          <w:szCs w:val="20"/>
        </w:rPr>
        <w:t xml:space="preserve">Meeting called to order timestamp (automatically recorded)</w:t>
      </w:r>
    </w:p>
    <w:p>
      <w:pPr>
        <w:pStyle w:val="ListParagraph"/>
        <w:numPr>
          <w:ilvl w:val="0"/>
          <w:numId w:val="2"/>
        </w:numPr>
        <w:spacing w:after="40" w:before="40"/>
      </w:pPr>
      <w:r>
        <w:rPr>
          <w:rFonts w:ascii="Arial" w:cs="Arial" w:eastAsia="Arial" w:hAnsi="Arial"/>
          <w:color w:val="1F2937"/>
          <w:sz w:val="20"/>
          <w:szCs w:val="20"/>
        </w:rPr>
        <w:t xml:space="preserve">Open meetings law notice compliance confirmation</w:t>
      </w:r>
    </w:p>
    <w:p>
      <w:pPr>
        <w:spacing w:after="0" w:before="0"/>
      </w:pPr>
    </w:p>
    <w:p>
      <w:pPr>
        <w:pStyle w:val="Heading3"/>
        <w:spacing w:after="60" w:before="200"/>
      </w:pPr>
      <w:r>
        <w:rPr>
          <w:rFonts w:ascii="Arial" w:cs="Arial" w:eastAsia="Arial" w:hAnsi="Arial"/>
          <w:b/>
          <w:bCs/>
          <w:color w:val="374151"/>
          <w:sz w:val="22"/>
          <w:szCs w:val="22"/>
        </w:rPr>
        <w:t xml:space="preserve">Item Execution</w:t>
      </w:r>
    </w:p>
    <w:p>
      <w:pPr>
        <w:pStyle w:val="ListParagraph"/>
        <w:numPr>
          <w:ilvl w:val="0"/>
          <w:numId w:val="2"/>
        </w:numPr>
        <w:spacing w:after="40" w:before="40"/>
      </w:pPr>
      <w:r>
        <w:rPr>
          <w:rFonts w:ascii="Arial" w:cs="Arial" w:eastAsia="Arial" w:hAnsi="Arial"/>
          <w:color w:val="1F2937"/>
          <w:sz w:val="20"/>
          <w:szCs w:val="20"/>
        </w:rPr>
        <w:t xml:space="preserve">Advance through agenda items with single action</w:t>
      </w:r>
    </w:p>
    <w:p>
      <w:pPr>
        <w:pStyle w:val="ListParagraph"/>
        <w:numPr>
          <w:ilvl w:val="0"/>
          <w:numId w:val="2"/>
        </w:numPr>
        <w:spacing w:after="40" w:before="40"/>
      </w:pPr>
      <w:r>
        <w:rPr>
          <w:rFonts w:ascii="Arial" w:cs="Arial" w:eastAsia="Arial" w:hAnsi="Arial"/>
          <w:color w:val="1F2937"/>
          <w:sz w:val="20"/>
          <w:szCs w:val="20"/>
        </w:rPr>
        <w:t xml:space="preserve">Per-item discussion notes field</w:t>
      </w:r>
    </w:p>
    <w:p>
      <w:pPr>
        <w:pStyle w:val="ListParagraph"/>
        <w:numPr>
          <w:ilvl w:val="0"/>
          <w:numId w:val="2"/>
        </w:numPr>
        <w:spacing w:after="40" w:before="40"/>
      </w:pPr>
      <w:r>
        <w:rPr>
          <w:rFonts w:ascii="Arial" w:cs="Arial" w:eastAsia="Arial" w:hAnsi="Arial"/>
          <w:color w:val="1F2937"/>
          <w:sz w:val="20"/>
          <w:szCs w:val="20"/>
        </w:rPr>
        <w:t xml:space="preserve">Motion capture: motion text, mover (member selector), seconder (member selector, optional in informal mode)</w:t>
      </w:r>
    </w:p>
    <w:p>
      <w:pPr>
        <w:pStyle w:val="ListParagraph"/>
        <w:numPr>
          <w:ilvl w:val="0"/>
          <w:numId w:val="2"/>
        </w:numPr>
        <w:spacing w:after="40" w:before="40"/>
      </w:pPr>
      <w:r>
        <w:rPr>
          <w:rFonts w:ascii="Arial" w:cs="Arial" w:eastAsia="Arial" w:hAnsi="Arial"/>
          <w:color w:val="1F2937"/>
          <w:sz w:val="20"/>
          <w:szCs w:val="20"/>
        </w:rPr>
        <w:t xml:space="preserve">Vote recording: yes/no/abstain/recused per member with one-tap entry</w:t>
      </w:r>
    </w:p>
    <w:p>
      <w:pPr>
        <w:pStyle w:val="ListParagraph"/>
        <w:numPr>
          <w:ilvl w:val="0"/>
          <w:numId w:val="2"/>
        </w:numPr>
        <w:spacing w:after="40" w:before="40"/>
      </w:pPr>
      <w:r>
        <w:rPr>
          <w:rFonts w:ascii="Arial" w:cs="Arial" w:eastAsia="Arial" w:hAnsi="Arial"/>
          <w:color w:val="1F2937"/>
          <w:sz w:val="20"/>
          <w:szCs w:val="20"/>
        </w:rPr>
        <w:t xml:space="preserve">Outcome auto-calculated from vote counts and quorum</w:t>
      </w:r>
    </w:p>
    <w:p>
      <w:pPr>
        <w:pStyle w:val="ListParagraph"/>
        <w:numPr>
          <w:ilvl w:val="0"/>
          <w:numId w:val="2"/>
        </w:numPr>
        <w:spacing w:after="40" w:before="40"/>
      </w:pPr>
      <w:r>
        <w:rPr>
          <w:rFonts w:ascii="Arial" w:cs="Arial" w:eastAsia="Arial" w:hAnsi="Arial"/>
          <w:color w:val="1F2937"/>
          <w:sz w:val="20"/>
          <w:szCs w:val="20"/>
        </w:rPr>
        <w:t xml:space="preserve">Add new items from floor (informal mode)</w:t>
      </w:r>
    </w:p>
    <w:p>
      <w:pPr>
        <w:pStyle w:val="ListParagraph"/>
        <w:numPr>
          <w:ilvl w:val="0"/>
          <w:numId w:val="2"/>
        </w:numPr>
        <w:spacing w:after="40" w:before="40"/>
      </w:pPr>
      <w:r>
        <w:rPr>
          <w:rFonts w:ascii="Arial" w:cs="Arial" w:eastAsia="Arial" w:hAnsi="Arial"/>
          <w:color w:val="1F2937"/>
          <w:sz w:val="20"/>
          <w:szCs w:val="20"/>
        </w:rPr>
        <w:t xml:space="preserve">Table or continue an item with reason and continuation meeting note</w:t>
      </w:r>
    </w:p>
    <w:p>
      <w:pPr>
        <w:spacing w:after="0" w:before="0"/>
      </w:pPr>
    </w:p>
    <w:p>
      <w:pPr>
        <w:pStyle w:val="Heading3"/>
        <w:spacing w:after="60" w:before="200"/>
      </w:pPr>
      <w:r>
        <w:rPr>
          <w:rFonts w:ascii="Arial" w:cs="Arial" w:eastAsia="Arial" w:hAnsi="Arial"/>
          <w:b/>
          <w:bCs/>
          <w:color w:val="374151"/>
          <w:sz w:val="22"/>
          <w:szCs w:val="22"/>
        </w:rPr>
        <w:t xml:space="preserve">Public Participation</w:t>
      </w:r>
    </w:p>
    <w:p>
      <w:pPr>
        <w:pStyle w:val="ListParagraph"/>
        <w:numPr>
          <w:ilvl w:val="0"/>
          <w:numId w:val="2"/>
        </w:numPr>
        <w:spacing w:after="40" w:before="40"/>
      </w:pPr>
      <w:r>
        <w:rPr>
          <w:rFonts w:ascii="Arial" w:cs="Arial" w:eastAsia="Arial" w:hAnsi="Arial"/>
          <w:color w:val="1F2937"/>
          <w:sz w:val="20"/>
          <w:szCs w:val="20"/>
        </w:rPr>
        <w:t xml:space="preserve">Speaker sign-in queue for formal public hearings</w:t>
      </w:r>
    </w:p>
    <w:p>
      <w:pPr>
        <w:pStyle w:val="ListParagraph"/>
        <w:numPr>
          <w:ilvl w:val="0"/>
          <w:numId w:val="2"/>
        </w:numPr>
        <w:spacing w:after="40" w:before="40"/>
      </w:pPr>
      <w:r>
        <w:rPr>
          <w:rFonts w:ascii="Arial" w:cs="Arial" w:eastAsia="Arial" w:hAnsi="Arial"/>
          <w:color w:val="1F2937"/>
          <w:sz w:val="20"/>
          <w:szCs w:val="20"/>
        </w:rPr>
        <w:t xml:space="preserve">Timer display per speaker (configurable per item or per meeting)</w:t>
      </w:r>
    </w:p>
    <w:p>
      <w:pPr>
        <w:pStyle w:val="ListParagraph"/>
        <w:numPr>
          <w:ilvl w:val="0"/>
          <w:numId w:val="2"/>
        </w:numPr>
        <w:spacing w:after="40" w:before="40"/>
      </w:pPr>
      <w:r>
        <w:rPr>
          <w:rFonts w:ascii="Arial" w:cs="Arial" w:eastAsia="Arial" w:hAnsi="Arial"/>
          <w:color w:val="1F2937"/>
          <w:sz w:val="20"/>
          <w:szCs w:val="20"/>
        </w:rPr>
        <w:t xml:space="preserve">Comment associated to specific agenda item</w:t>
      </w:r>
    </w:p>
    <w:p>
      <w:pPr>
        <w:pStyle w:val="ListParagraph"/>
        <w:numPr>
          <w:ilvl w:val="0"/>
          <w:numId w:val="2"/>
        </w:numPr>
        <w:spacing w:after="40" w:before="40"/>
      </w:pPr>
      <w:r>
        <w:rPr>
          <w:rFonts w:ascii="Arial" w:cs="Arial" w:eastAsia="Arial" w:hAnsi="Arial"/>
          <w:color w:val="1F2937"/>
          <w:sz w:val="20"/>
          <w:szCs w:val="20"/>
        </w:rPr>
        <w:t xml:space="preserve">Informal open comment on any item (informal mode)</w:t>
      </w:r>
    </w:p>
    <w:p>
      <w:pPr>
        <w:pStyle w:val="ListParagraph"/>
        <w:numPr>
          <w:ilvl w:val="0"/>
          <w:numId w:val="2"/>
        </w:numPr>
        <w:spacing w:after="40" w:before="40"/>
      </w:pPr>
      <w:r>
        <w:rPr>
          <w:rFonts w:ascii="Arial" w:cs="Arial" w:eastAsia="Arial" w:hAnsi="Arial"/>
          <w:color w:val="1F2937"/>
          <w:sz w:val="20"/>
          <w:szCs w:val="20"/>
        </w:rPr>
        <w:t xml:space="preserve">Speaker name, address (optional), and summary notes recorded</w:t>
      </w:r>
    </w:p>
    <w:p>
      <w:pPr>
        <w:spacing w:after="0" w:before="0"/>
      </w:pPr>
    </w:p>
    <w:p>
      <w:pPr>
        <w:pStyle w:val="Heading3"/>
        <w:spacing w:after="60" w:before="200"/>
      </w:pPr>
      <w:r>
        <w:rPr>
          <w:rFonts w:ascii="Arial" w:cs="Arial" w:eastAsia="Arial" w:hAnsi="Arial"/>
          <w:b/>
          <w:bCs/>
          <w:color w:val="374151"/>
          <w:sz w:val="22"/>
          <w:szCs w:val="22"/>
        </w:rPr>
        <w:t xml:space="preserve">Executive Session</w:t>
      </w:r>
    </w:p>
    <w:p>
      <w:pPr>
        <w:pStyle w:val="ListParagraph"/>
        <w:numPr>
          <w:ilvl w:val="0"/>
          <w:numId w:val="2"/>
        </w:numPr>
        <w:spacing w:after="40" w:before="40"/>
      </w:pPr>
      <w:r>
        <w:rPr>
          <w:rFonts w:ascii="Arial" w:cs="Arial" w:eastAsia="Arial" w:hAnsi="Arial"/>
          <w:color w:val="1F2937"/>
          <w:sz w:val="20"/>
          <w:szCs w:val="20"/>
        </w:rPr>
        <w:t xml:space="preserve">Picklist of valid 1 MRSA §405 statutory citations (with plain-language descriptions)</w:t>
      </w:r>
    </w:p>
    <w:p>
      <w:pPr>
        <w:pStyle w:val="ListParagraph"/>
        <w:numPr>
          <w:ilvl w:val="0"/>
          <w:numId w:val="2"/>
        </w:numPr>
        <w:spacing w:after="40" w:before="40"/>
      </w:pPr>
      <w:r>
        <w:rPr>
          <w:rFonts w:ascii="Arial" w:cs="Arial" w:eastAsia="Arial" w:hAnsi="Arial"/>
          <w:color w:val="1F2937"/>
          <w:sz w:val="20"/>
          <w:szCs w:val="20"/>
        </w:rPr>
        <w:t xml:space="preserve">Entry timestamp automatically recorded</w:t>
      </w:r>
    </w:p>
    <w:p>
      <w:pPr>
        <w:pStyle w:val="ListParagraph"/>
        <w:numPr>
          <w:ilvl w:val="0"/>
          <w:numId w:val="2"/>
        </w:numPr>
        <w:spacing w:after="40" w:before="40"/>
      </w:pPr>
      <w:r>
        <w:rPr>
          <w:rFonts w:ascii="Arial" w:cs="Arial" w:eastAsia="Arial" w:hAnsi="Arial"/>
          <w:color w:val="1F2937"/>
          <w:sz w:val="20"/>
          <w:szCs w:val="20"/>
        </w:rPr>
        <w:t xml:space="preserve">Return to open session timestamp</w:t>
      </w:r>
    </w:p>
    <w:p>
      <w:pPr>
        <w:pStyle w:val="ListParagraph"/>
        <w:numPr>
          <w:ilvl w:val="0"/>
          <w:numId w:val="2"/>
        </w:numPr>
        <w:spacing w:after="40" w:before="40"/>
      </w:pPr>
      <w:r>
        <w:rPr>
          <w:rFonts w:ascii="Arial" w:cs="Arial" w:eastAsia="Arial" w:hAnsi="Arial"/>
          <w:color w:val="1F2937"/>
          <w:sz w:val="20"/>
          <w:szCs w:val="20"/>
        </w:rPr>
        <w:t xml:space="preserve">Confirmation that no votes were taken in executive session</w:t>
      </w:r>
    </w:p>
    <w:p>
      <w:pPr>
        <w:pStyle w:val="ListParagraph"/>
        <w:numPr>
          <w:ilvl w:val="0"/>
          <w:numId w:val="2"/>
        </w:numPr>
        <w:spacing w:after="40" w:before="40"/>
      </w:pPr>
      <w:r>
        <w:rPr>
          <w:rFonts w:ascii="Arial" w:cs="Arial" w:eastAsia="Arial" w:hAnsi="Arial"/>
          <w:color w:val="1F2937"/>
          <w:sz w:val="20"/>
          <w:szCs w:val="20"/>
        </w:rPr>
        <w:t xml:space="preserve">Warning if any of the above is incomplete before meeting adjournment</w:t>
      </w:r>
    </w:p>
    <w:p>
      <w:pPr>
        <w:spacing w:after="0" w:before="0"/>
      </w:pPr>
    </w:p>
    <w:p>
      <w:pPr>
        <w:pStyle w:val="Heading3"/>
        <w:spacing w:after="60" w:before="200"/>
      </w:pPr>
      <w:r>
        <w:rPr>
          <w:rFonts w:ascii="Arial" w:cs="Arial" w:eastAsia="Arial" w:hAnsi="Arial"/>
          <w:b/>
          <w:bCs/>
          <w:color w:val="374151"/>
          <w:sz w:val="22"/>
          <w:szCs w:val="22"/>
        </w:rPr>
        <w:t xml:space="preserve">Adjournment</w:t>
      </w:r>
    </w:p>
    <w:p>
      <w:pPr>
        <w:pStyle w:val="ListParagraph"/>
        <w:numPr>
          <w:ilvl w:val="0"/>
          <w:numId w:val="2"/>
        </w:numPr>
        <w:spacing w:after="40" w:before="40"/>
      </w:pPr>
      <w:r>
        <w:rPr>
          <w:rFonts w:ascii="Arial" w:cs="Arial" w:eastAsia="Arial" w:hAnsi="Arial"/>
          <w:color w:val="1F2937"/>
          <w:sz w:val="20"/>
          <w:szCs w:val="20"/>
        </w:rPr>
        <w:t xml:space="preserve">Adjournment motion and vote recorded</w:t>
      </w:r>
    </w:p>
    <w:p>
      <w:pPr>
        <w:pStyle w:val="ListParagraph"/>
        <w:numPr>
          <w:ilvl w:val="0"/>
          <w:numId w:val="2"/>
        </w:numPr>
        <w:spacing w:after="40" w:before="40"/>
      </w:pPr>
      <w:r>
        <w:rPr>
          <w:rFonts w:ascii="Arial" w:cs="Arial" w:eastAsia="Arial" w:hAnsi="Arial"/>
          <w:color w:val="1F2937"/>
          <w:sz w:val="20"/>
          <w:szCs w:val="20"/>
        </w:rPr>
        <w:t xml:space="preserve">Adjournment timestamp</w:t>
      </w:r>
    </w:p>
    <w:p>
      <w:pPr>
        <w:pStyle w:val="ListParagraph"/>
        <w:numPr>
          <w:ilvl w:val="0"/>
          <w:numId w:val="2"/>
        </w:numPr>
        <w:spacing w:after="40" w:before="40"/>
      </w:pPr>
      <w:r>
        <w:rPr>
          <w:rFonts w:ascii="Arial" w:cs="Arial" w:eastAsia="Arial" w:hAnsi="Arial"/>
          <w:color w:val="1F2937"/>
          <w:sz w:val="20"/>
          <w:szCs w:val="20"/>
        </w:rPr>
        <w:t xml:space="preserve">Trigger AI minutes draft generation</w:t>
      </w:r>
    </w:p>
    <w:p>
      <w:pPr>
        <w:pStyle w:val="ListParagraph"/>
        <w:numPr>
          <w:ilvl w:val="0"/>
          <w:numId w:val="2"/>
        </w:numPr>
        <w:spacing w:after="40" w:before="40"/>
      </w:pPr>
      <w:r>
        <w:rPr>
          <w:rFonts w:ascii="Arial" w:cs="Arial" w:eastAsia="Arial" w:hAnsi="Arial"/>
          <w:color w:val="1F2937"/>
          <w:sz w:val="20"/>
          <w:szCs w:val="20"/>
        </w:rPr>
        <w:t xml:space="preserve">Meeting summary: attendance count, items completed, votes taken, duration</w:t>
      </w:r>
    </w:p>
    <w:p>
      <w:pPr>
        <w:spacing w:after="0" w:before="0"/>
      </w:pPr>
    </w:p>
    <w:p>
      <w:pPr>
        <w:pStyle w:val="Heading2"/>
        <w:spacing w:after="80" w:before="280"/>
      </w:pPr>
      <w:r>
        <w:rPr>
          <w:rFonts w:ascii="Arial" w:cs="Arial" w:eastAsia="Arial" w:hAnsi="Arial"/>
          <w:b/>
          <w:bCs/>
          <w:color w:val="1A5C3A"/>
          <w:sz w:val="24"/>
          <w:szCs w:val="24"/>
        </w:rPr>
        <w:t xml:space="preserve">Module 4: Minutes &amp; Records</w:t>
      </w:r>
    </w:p>
    <w:p>
      <w:pPr>
        <w:spacing w:after="0" w:before="0"/>
      </w:pPr>
    </w:p>
    <w:p>
      <w:pPr>
        <w:pStyle w:val="Heading3"/>
        <w:spacing w:after="60" w:before="200"/>
      </w:pPr>
      <w:r>
        <w:rPr>
          <w:rFonts w:ascii="Arial" w:cs="Arial" w:eastAsia="Arial" w:hAnsi="Arial"/>
          <w:b/>
          <w:bCs/>
          <w:color w:val="374151"/>
          <w:sz w:val="22"/>
          <w:szCs w:val="22"/>
        </w:rPr>
        <w:t xml:space="preserve">AI-Assisted Minutes Drafting</w:t>
      </w:r>
    </w:p>
    <w:p>
      <w:pPr>
        <w:spacing w:after="80" w:before="60"/>
      </w:pPr>
      <w:r>
        <w:rPr>
          <w:rFonts w:ascii="Arial" w:cs="Arial" w:eastAsia="Arial" w:hAnsi="Arial"/>
          <w:color w:val="1F2937"/>
          <w:sz w:val="22"/>
          <w:szCs w:val="22"/>
        </w:rPr>
        <w:t xml:space="preserve">As the meeting administrator captures structured data during the meeting (attendance, motions, votes, notes), the minutes document builds itself in the background. After adjournment, the administrator reviews a near-complete draft rather than writing from scratch. This is estimated to save 2–3 hours per meeting for a part-time administrator, whether that is the Town Clerk, a Recording Secretary, or a Town Manager filling that role.</w:t>
      </w:r>
    </w:p>
    <w:p>
      <w:pPr>
        <w:pStyle w:val="ListParagraph"/>
        <w:numPr>
          <w:ilvl w:val="0"/>
          <w:numId w:val="2"/>
        </w:numPr>
        <w:spacing w:after="40" w:before="40"/>
      </w:pPr>
      <w:r>
        <w:rPr>
          <w:rFonts w:ascii="Arial" w:cs="Arial" w:eastAsia="Arial" w:hAnsi="Arial"/>
          <w:color w:val="1F2937"/>
          <w:sz w:val="20"/>
          <w:szCs w:val="20"/>
        </w:rPr>
        <w:t xml:space="preserve">Pre-populated structure from agenda (headings, item order, standard opening/closing language)</w:t>
      </w:r>
    </w:p>
    <w:p>
      <w:pPr>
        <w:pStyle w:val="ListParagraph"/>
        <w:numPr>
          <w:ilvl w:val="0"/>
          <w:numId w:val="2"/>
        </w:numPr>
        <w:spacing w:after="40" w:before="40"/>
      </w:pPr>
      <w:r>
        <w:rPr>
          <w:rFonts w:ascii="Arial" w:cs="Arial" w:eastAsia="Arial" w:hAnsi="Arial"/>
          <w:color w:val="1F2937"/>
          <w:sz w:val="20"/>
          <w:szCs w:val="20"/>
        </w:rPr>
        <w:t xml:space="preserve">Auto-drafted language for each item type using board-specific templates</w:t>
      </w:r>
    </w:p>
    <w:p>
      <w:pPr>
        <w:pStyle w:val="ListParagraph"/>
        <w:numPr>
          <w:ilvl w:val="0"/>
          <w:numId w:val="2"/>
        </w:numPr>
        <w:spacing w:after="40" w:before="40"/>
      </w:pPr>
      <w:r>
        <w:rPr>
          <w:rFonts w:ascii="Arial" w:cs="Arial" w:eastAsia="Arial" w:hAnsi="Arial"/>
          <w:color w:val="1F2937"/>
          <w:sz w:val="20"/>
          <w:szCs w:val="20"/>
        </w:rPr>
        <w:t xml:space="preserve">Motion and vote language inserted verbatim from captured data</w:t>
      </w:r>
    </w:p>
    <w:p>
      <w:pPr>
        <w:pStyle w:val="ListParagraph"/>
        <w:numPr>
          <w:ilvl w:val="0"/>
          <w:numId w:val="2"/>
        </w:numPr>
        <w:spacing w:after="40" w:before="40"/>
      </w:pPr>
      <w:r>
        <w:rPr>
          <w:rFonts w:ascii="Arial" w:cs="Arial" w:eastAsia="Arial" w:hAnsi="Arial"/>
          <w:color w:val="1F2937"/>
          <w:sz w:val="20"/>
          <w:szCs w:val="20"/>
        </w:rPr>
        <w:t xml:space="preserve">Discussion notes incorporated per clerk's minutes style setting</w:t>
      </w:r>
    </w:p>
    <w:p>
      <w:pPr>
        <w:pStyle w:val="ListParagraph"/>
        <w:numPr>
          <w:ilvl w:val="0"/>
          <w:numId w:val="2"/>
        </w:numPr>
        <w:spacing w:after="40" w:before="40"/>
      </w:pPr>
      <w:r>
        <w:rPr>
          <w:rFonts w:ascii="Arial" w:cs="Arial" w:eastAsia="Arial" w:hAnsi="Arial"/>
          <w:color w:val="1F2937"/>
          <w:sz w:val="20"/>
          <w:szCs w:val="20"/>
        </w:rPr>
        <w:t xml:space="preserve">Draft presented in editable rich-text format for administrator review</w:t>
      </w:r>
    </w:p>
    <w:p>
      <w:pPr>
        <w:spacing w:after="0" w:before="0"/>
      </w:pPr>
    </w:p>
    <w:p>
      <w:pPr>
        <w:pStyle w:val="Heading3"/>
        <w:spacing w:after="60" w:before="200"/>
      </w:pPr>
      <w:r>
        <w:rPr>
          <w:rFonts w:ascii="Arial" w:cs="Arial" w:eastAsia="Arial" w:hAnsi="Arial"/>
          <w:b/>
          <w:bCs/>
          <w:color w:val="374151"/>
          <w:sz w:val="22"/>
          <w:szCs w:val="22"/>
        </w:rPr>
        <w:t xml:space="preserve">Minutes Workflow</w:t>
      </w:r>
    </w:p>
    <w:p>
      <w:pPr>
        <w:pStyle w:val="ListParagraph"/>
        <w:numPr>
          <w:ilvl w:val="0"/>
          <w:numId w:val="2"/>
        </w:numPr>
        <w:spacing w:after="40" w:before="40"/>
      </w:pPr>
      <w:r>
        <w:rPr>
          <w:rFonts w:ascii="Arial" w:cs="Arial" w:eastAsia="Arial" w:hAnsi="Arial"/>
          <w:color w:val="1F2937"/>
          <w:sz w:val="20"/>
          <w:szCs w:val="20"/>
        </w:rPr>
        <w:t xml:space="preserve">Status lifecycle: AI Draft → Administrator Review → Submitted for Approval → Approved</w:t>
      </w:r>
    </w:p>
    <w:p>
      <w:pPr>
        <w:pStyle w:val="ListParagraph"/>
        <w:numPr>
          <w:ilvl w:val="0"/>
          <w:numId w:val="2"/>
        </w:numPr>
        <w:spacing w:after="40" w:before="40"/>
      </w:pPr>
      <w:r>
        <w:rPr>
          <w:rFonts w:ascii="Arial" w:cs="Arial" w:eastAsia="Arial" w:hAnsi="Arial"/>
          <w:color w:val="1F2937"/>
          <w:sz w:val="20"/>
          <w:szCs w:val="20"/>
        </w:rPr>
        <w:t xml:space="preserve">Approval recorded at subsequent meeting (date and meeting reference captured)</w:t>
      </w:r>
    </w:p>
    <w:p>
      <w:pPr>
        <w:pStyle w:val="ListParagraph"/>
        <w:numPr>
          <w:ilvl w:val="0"/>
          <w:numId w:val="2"/>
        </w:numPr>
        <w:spacing w:after="40" w:before="40"/>
      </w:pPr>
      <w:r>
        <w:rPr>
          <w:rFonts w:ascii="Arial" w:cs="Arial" w:eastAsia="Arial" w:hAnsi="Arial"/>
          <w:color w:val="1F2937"/>
          <w:sz w:val="20"/>
          <w:szCs w:val="20"/>
        </w:rPr>
        <w:t xml:space="preserve">Approved status locks document against further editing</w:t>
      </w:r>
    </w:p>
    <w:p>
      <w:pPr>
        <w:pStyle w:val="ListParagraph"/>
        <w:numPr>
          <w:ilvl w:val="0"/>
          <w:numId w:val="2"/>
        </w:numPr>
        <w:spacing w:after="40" w:before="40"/>
      </w:pPr>
      <w:r>
        <w:rPr>
          <w:rFonts w:ascii="Arial" w:cs="Arial" w:eastAsia="Arial" w:hAnsi="Arial"/>
          <w:color w:val="1F2937"/>
          <w:sz w:val="20"/>
          <w:szCs w:val="20"/>
        </w:rPr>
        <w:t xml:space="preserve">Corrections handled via amendment (not deletion) to preserve legal record integrity</w:t>
      </w:r>
    </w:p>
    <w:p>
      <w:pPr>
        <w:pStyle w:val="ListParagraph"/>
        <w:numPr>
          <w:ilvl w:val="0"/>
          <w:numId w:val="2"/>
        </w:numPr>
        <w:spacing w:after="40" w:before="40"/>
      </w:pPr>
      <w:r>
        <w:rPr>
          <w:rFonts w:ascii="Arial" w:cs="Arial" w:eastAsia="Arial" w:hAnsi="Arial"/>
          <w:color w:val="1F2937"/>
          <w:sz w:val="20"/>
          <w:szCs w:val="20"/>
        </w:rPr>
        <w:t xml:space="preserve">Two workflow variants: administrator-direct (meeting administrator approves and publishes) and board-review (draft goes to full board before administrator finalizes)</w:t>
      </w:r>
    </w:p>
    <w:p>
      <w:pPr>
        <w:spacing w:after="0" w:before="0"/>
      </w:pPr>
    </w:p>
    <w:p>
      <w:pPr>
        <w:pStyle w:val="Heading3"/>
        <w:spacing w:after="60" w:before="200"/>
      </w:pPr>
      <w:r>
        <w:rPr>
          <w:rFonts w:ascii="Arial" w:cs="Arial" w:eastAsia="Arial" w:hAnsi="Arial"/>
          <w:b/>
          <w:bCs/>
          <w:color w:val="374151"/>
          <w:sz w:val="22"/>
          <w:szCs w:val="22"/>
        </w:rPr>
        <w:t xml:space="preserve">Document Archive</w:t>
      </w:r>
    </w:p>
    <w:p>
      <w:pPr>
        <w:pStyle w:val="ListParagraph"/>
        <w:numPr>
          <w:ilvl w:val="0"/>
          <w:numId w:val="2"/>
        </w:numPr>
        <w:spacing w:after="40" w:before="40"/>
      </w:pPr>
      <w:r>
        <w:rPr>
          <w:rFonts w:ascii="Arial" w:cs="Arial" w:eastAsia="Arial" w:hAnsi="Arial"/>
          <w:color w:val="1F2937"/>
          <w:sz w:val="20"/>
          <w:szCs w:val="20"/>
        </w:rPr>
        <w:t xml:space="preserve">Permanent retention of all approved minutes (no deletion capability)</w:t>
      </w:r>
    </w:p>
    <w:p>
      <w:pPr>
        <w:pStyle w:val="ListParagraph"/>
        <w:numPr>
          <w:ilvl w:val="0"/>
          <w:numId w:val="2"/>
        </w:numPr>
        <w:spacing w:after="40" w:before="40"/>
      </w:pPr>
      <w:r>
        <w:rPr>
          <w:rFonts w:ascii="Arial" w:cs="Arial" w:eastAsia="Arial" w:hAnsi="Arial"/>
          <w:color w:val="1F2937"/>
          <w:sz w:val="20"/>
          <w:szCs w:val="20"/>
        </w:rPr>
        <w:t xml:space="preserve">Attachments stored with parent agenda item and accessible from minutes</w:t>
      </w:r>
    </w:p>
    <w:p>
      <w:pPr>
        <w:pStyle w:val="ListParagraph"/>
        <w:numPr>
          <w:ilvl w:val="0"/>
          <w:numId w:val="2"/>
        </w:numPr>
        <w:spacing w:after="40" w:before="40"/>
      </w:pPr>
      <w:r>
        <w:rPr>
          <w:rFonts w:ascii="Arial" w:cs="Arial" w:eastAsia="Arial" w:hAnsi="Arial"/>
          <w:color w:val="1F2937"/>
          <w:sz w:val="20"/>
          <w:szCs w:val="20"/>
        </w:rPr>
        <w:t xml:space="preserve">Full-text search across all archived records</w:t>
      </w:r>
    </w:p>
    <w:p>
      <w:pPr>
        <w:pStyle w:val="ListParagraph"/>
        <w:numPr>
          <w:ilvl w:val="0"/>
          <w:numId w:val="2"/>
        </w:numPr>
        <w:spacing w:after="40" w:before="40"/>
      </w:pPr>
      <w:r>
        <w:rPr>
          <w:rFonts w:ascii="Arial" w:cs="Arial" w:eastAsia="Arial" w:hAnsi="Arial"/>
          <w:color w:val="1F2937"/>
          <w:sz w:val="20"/>
          <w:szCs w:val="20"/>
        </w:rPr>
        <w:t xml:space="preserve">Filter by board, date range, item type, keyword</w:t>
      </w:r>
    </w:p>
    <w:p>
      <w:pPr>
        <w:pStyle w:val="ListParagraph"/>
        <w:numPr>
          <w:ilvl w:val="0"/>
          <w:numId w:val="2"/>
        </w:numPr>
        <w:spacing w:after="40" w:before="40"/>
      </w:pPr>
      <w:r>
        <w:rPr>
          <w:rFonts w:ascii="Arial" w:cs="Arial" w:eastAsia="Arial" w:hAnsi="Arial"/>
          <w:color w:val="1F2937"/>
          <w:sz w:val="20"/>
          <w:szCs w:val="20"/>
        </w:rPr>
        <w:t xml:space="preserve">ADA-compliant document publishing (true text, not scanned PDFs)</w:t>
      </w:r>
    </w:p>
    <w:p>
      <w:pPr>
        <w:pStyle w:val="ListParagraph"/>
        <w:numPr>
          <w:ilvl w:val="0"/>
          <w:numId w:val="2"/>
        </w:numPr>
        <w:spacing w:after="40" w:before="40"/>
      </w:pPr>
      <w:r>
        <w:rPr>
          <w:rFonts w:ascii="Arial" w:cs="Arial" w:eastAsia="Arial" w:hAnsi="Arial"/>
          <w:color w:val="1F2937"/>
          <w:sz w:val="20"/>
          <w:szCs w:val="20"/>
        </w:rPr>
        <w:t xml:space="preserve">Bulk export capability for records requests</w:t>
      </w:r>
    </w:p>
    <w:p>
      <w:pPr>
        <w:spacing w:after="0" w:before="0"/>
      </w:pPr>
    </w:p>
    <w:p>
      <w:pPr>
        <w:pStyle w:val="Heading2"/>
        <w:spacing w:after="80" w:before="280"/>
      </w:pPr>
      <w:r>
        <w:rPr>
          <w:rFonts w:ascii="Arial" w:cs="Arial" w:eastAsia="Arial" w:hAnsi="Arial"/>
          <w:b/>
          <w:bCs/>
          <w:color w:val="1A5C3A"/>
          <w:sz w:val="24"/>
          <w:szCs w:val="24"/>
        </w:rPr>
        <w:t xml:space="preserve">Module 5: Annual Town Meeting (Warrant Articles)</w:t>
      </w:r>
    </w:p>
    <w:p>
      <w:pPr>
        <w:spacing w:after="80" w:before="60"/>
      </w:pPr>
      <w:r>
        <w:rPr>
          <w:rFonts w:ascii="Arial" w:cs="Arial" w:eastAsia="Arial" w:hAnsi="Arial"/>
          <w:color w:val="1F2937"/>
          <w:sz w:val="22"/>
          <w:szCs w:val="22"/>
        </w:rPr>
        <w:t xml:space="preserve">The annual Town Meeting is different enough from regular board meetings to warrant its own workflow mode. It uses the warrant article format native to New England town meeting government and accommodates the moderator role that runs the meeting floor.</w:t>
      </w:r>
    </w:p>
    <w:p>
      <w:pPr>
        <w:spacing w:after="0" w:before="0"/>
      </w:pPr>
    </w:p>
    <w:p>
      <w:pPr>
        <w:pStyle w:val="Heading3"/>
        <w:spacing w:after="60" w:before="200"/>
      </w:pPr>
      <w:r>
        <w:rPr>
          <w:rFonts w:ascii="Arial" w:cs="Arial" w:eastAsia="Arial" w:hAnsi="Arial"/>
          <w:b/>
          <w:bCs/>
          <w:color w:val="374151"/>
          <w:sz w:val="22"/>
          <w:szCs w:val="22"/>
        </w:rPr>
        <w:t xml:space="preserve">Warrant Drafting</w:t>
      </w:r>
    </w:p>
    <w:p>
      <w:pPr>
        <w:pStyle w:val="ListParagraph"/>
        <w:numPr>
          <w:ilvl w:val="0"/>
          <w:numId w:val="2"/>
        </w:numPr>
        <w:spacing w:after="40" w:before="40"/>
      </w:pPr>
      <w:r>
        <w:rPr>
          <w:rFonts w:ascii="Arial" w:cs="Arial" w:eastAsia="Arial" w:hAnsi="Arial"/>
          <w:color w:val="1F2937"/>
          <w:sz w:val="20"/>
          <w:szCs w:val="20"/>
        </w:rPr>
        <w:t xml:space="preserve">Article number assignment and management</w:t>
      </w:r>
    </w:p>
    <w:p>
      <w:pPr>
        <w:pStyle w:val="ListParagraph"/>
        <w:numPr>
          <w:ilvl w:val="0"/>
          <w:numId w:val="2"/>
        </w:numPr>
        <w:spacing w:after="40" w:before="40"/>
      </w:pPr>
      <w:r>
        <w:rPr>
          <w:rFonts w:ascii="Arial" w:cs="Arial" w:eastAsia="Arial" w:hAnsi="Arial"/>
          <w:color w:val="1F2937"/>
          <w:sz w:val="20"/>
          <w:szCs w:val="20"/>
        </w:rPr>
        <w:t xml:space="preserve">Legal text entry per article</w:t>
      </w:r>
    </w:p>
    <w:p>
      <w:pPr>
        <w:pStyle w:val="ListParagraph"/>
        <w:numPr>
          <w:ilvl w:val="0"/>
          <w:numId w:val="2"/>
        </w:numPr>
        <w:spacing w:after="40" w:before="40"/>
      </w:pPr>
      <w:r>
        <w:rPr>
          <w:rFonts w:ascii="Arial" w:cs="Arial" w:eastAsia="Arial" w:hAnsi="Arial"/>
          <w:color w:val="1F2937"/>
          <w:sz w:val="20"/>
          <w:szCs w:val="20"/>
        </w:rPr>
        <w:t xml:space="preserve">Fiscal impact notation and fiscal note attachment</w:t>
      </w:r>
    </w:p>
    <w:p>
      <w:pPr>
        <w:pStyle w:val="ListParagraph"/>
        <w:numPr>
          <w:ilvl w:val="0"/>
          <w:numId w:val="2"/>
        </w:numPr>
        <w:spacing w:after="40" w:before="40"/>
      </w:pPr>
      <w:r>
        <w:rPr>
          <w:rFonts w:ascii="Arial" w:cs="Arial" w:eastAsia="Arial" w:hAnsi="Arial"/>
          <w:color w:val="1F2937"/>
          <w:sz w:val="20"/>
          <w:szCs w:val="20"/>
        </w:rPr>
        <w:t xml:space="preserve">Select Board recommendation (recommend / not recommend / take no position)</w:t>
      </w:r>
    </w:p>
    <w:p>
      <w:pPr>
        <w:pStyle w:val="ListParagraph"/>
        <w:numPr>
          <w:ilvl w:val="0"/>
          <w:numId w:val="2"/>
        </w:numPr>
        <w:spacing w:after="40" w:before="40"/>
      </w:pPr>
      <w:r>
        <w:rPr>
          <w:rFonts w:ascii="Arial" w:cs="Arial" w:eastAsia="Arial" w:hAnsi="Arial"/>
          <w:color w:val="1F2937"/>
          <w:sz w:val="20"/>
          <w:szCs w:val="20"/>
        </w:rPr>
        <w:t xml:space="preserve">Budget Committee recommendation (if applicable)</w:t>
      </w:r>
    </w:p>
    <w:p>
      <w:pPr>
        <w:pStyle w:val="ListParagraph"/>
        <w:numPr>
          <w:ilvl w:val="0"/>
          <w:numId w:val="2"/>
        </w:numPr>
        <w:spacing w:after="40" w:before="40"/>
      </w:pPr>
      <w:r>
        <w:rPr>
          <w:rFonts w:ascii="Arial" w:cs="Arial" w:eastAsia="Arial" w:hAnsi="Arial"/>
          <w:color w:val="1F2937"/>
          <w:sz w:val="20"/>
          <w:szCs w:val="20"/>
        </w:rPr>
        <w:t xml:space="preserve">Supporting attachments per article</w:t>
      </w:r>
    </w:p>
    <w:p>
      <w:pPr>
        <w:spacing w:after="0" w:before="0"/>
      </w:pPr>
    </w:p>
    <w:p>
      <w:pPr>
        <w:pStyle w:val="Heading3"/>
        <w:spacing w:after="60" w:before="200"/>
      </w:pPr>
      <w:r>
        <w:rPr>
          <w:rFonts w:ascii="Arial" w:cs="Arial" w:eastAsia="Arial" w:hAnsi="Arial"/>
          <w:b/>
          <w:bCs/>
          <w:color w:val="374151"/>
          <w:sz w:val="22"/>
          <w:szCs w:val="22"/>
        </w:rPr>
        <w:t xml:space="preserve">Pre-Meeting Publication</w:t>
      </w:r>
    </w:p>
    <w:p>
      <w:pPr>
        <w:pStyle w:val="ListParagraph"/>
        <w:numPr>
          <w:ilvl w:val="0"/>
          <w:numId w:val="2"/>
        </w:numPr>
        <w:spacing w:after="40" w:before="40"/>
      </w:pPr>
      <w:r>
        <w:rPr>
          <w:rFonts w:ascii="Arial" w:cs="Arial" w:eastAsia="Arial" w:hAnsi="Arial"/>
          <w:color w:val="1F2937"/>
          <w:sz w:val="20"/>
          <w:szCs w:val="20"/>
        </w:rPr>
        <w:t xml:space="preserve">Warrant document generation (properly formatted legal document)</w:t>
      </w:r>
    </w:p>
    <w:p>
      <w:pPr>
        <w:pStyle w:val="ListParagraph"/>
        <w:numPr>
          <w:ilvl w:val="0"/>
          <w:numId w:val="2"/>
        </w:numPr>
        <w:spacing w:after="40" w:before="40"/>
      </w:pPr>
      <w:r>
        <w:rPr>
          <w:rFonts w:ascii="Arial" w:cs="Arial" w:eastAsia="Arial" w:hAnsi="Arial"/>
          <w:color w:val="1F2937"/>
          <w:sz w:val="20"/>
          <w:szCs w:val="20"/>
        </w:rPr>
        <w:t xml:space="preserve">Posting notice tracking with statutory posting requirements</w:t>
      </w:r>
    </w:p>
    <w:p>
      <w:pPr>
        <w:pStyle w:val="ListParagraph"/>
        <w:numPr>
          <w:ilvl w:val="0"/>
          <w:numId w:val="2"/>
        </w:numPr>
        <w:spacing w:after="40" w:before="40"/>
      </w:pPr>
      <w:r>
        <w:rPr>
          <w:rFonts w:ascii="Arial" w:cs="Arial" w:eastAsia="Arial" w:hAnsi="Arial"/>
          <w:color w:val="1F2937"/>
          <w:sz w:val="20"/>
          <w:szCs w:val="20"/>
        </w:rPr>
        <w:t xml:space="preserve">Public portal publication of full warrant with all articles and attachments</w:t>
      </w:r>
    </w:p>
    <w:p>
      <w:pPr>
        <w:spacing w:after="0" w:before="0"/>
      </w:pPr>
    </w:p>
    <w:p>
      <w:pPr>
        <w:pStyle w:val="Heading3"/>
        <w:spacing w:after="60" w:before="200"/>
      </w:pPr>
      <w:r>
        <w:rPr>
          <w:rFonts w:ascii="Arial" w:cs="Arial" w:eastAsia="Arial" w:hAnsi="Arial"/>
          <w:b/>
          <w:bCs/>
          <w:color w:val="374151"/>
          <w:sz w:val="22"/>
          <w:szCs w:val="22"/>
        </w:rPr>
        <w:t xml:space="preserve">Meeting Night Execution</w:t>
      </w:r>
    </w:p>
    <w:p>
      <w:pPr>
        <w:pStyle w:val="ListParagraph"/>
        <w:numPr>
          <w:ilvl w:val="0"/>
          <w:numId w:val="2"/>
        </w:numPr>
        <w:spacing w:after="40" w:before="40"/>
      </w:pPr>
      <w:r>
        <w:rPr>
          <w:rFonts w:ascii="Arial" w:cs="Arial" w:eastAsia="Arial" w:hAnsi="Arial"/>
          <w:color w:val="1F2937"/>
          <w:sz w:val="20"/>
          <w:szCs w:val="20"/>
        </w:rPr>
        <w:t xml:space="preserve">Article-by-article progression (cannot add new articles from the floor)</w:t>
      </w:r>
    </w:p>
    <w:p>
      <w:pPr>
        <w:pStyle w:val="ListParagraph"/>
        <w:numPr>
          <w:ilvl w:val="0"/>
          <w:numId w:val="2"/>
        </w:numPr>
        <w:spacing w:after="40" w:before="40"/>
      </w:pPr>
      <w:r>
        <w:rPr>
          <w:rFonts w:ascii="Arial" w:cs="Arial" w:eastAsia="Arial" w:hAnsi="Arial"/>
          <w:color w:val="1F2937"/>
          <w:sz w:val="20"/>
          <w:szCs w:val="20"/>
        </w:rPr>
        <w:t xml:space="preserve">Floor amendment capture: amendment text, mover, seconder, amendment vote outcome</w:t>
      </w:r>
    </w:p>
    <w:p>
      <w:pPr>
        <w:pStyle w:val="ListParagraph"/>
        <w:numPr>
          <w:ilvl w:val="0"/>
          <w:numId w:val="2"/>
        </w:numPr>
        <w:spacing w:after="40" w:before="40"/>
      </w:pPr>
      <w:r>
        <w:rPr>
          <w:rFonts w:ascii="Arial" w:cs="Arial" w:eastAsia="Arial" w:hAnsi="Arial"/>
          <w:color w:val="1F2937"/>
          <w:sz w:val="20"/>
          <w:szCs w:val="20"/>
        </w:rPr>
        <w:t xml:space="preserve">Original text preserved alongside amendment in the record</w:t>
      </w:r>
    </w:p>
    <w:p>
      <w:pPr>
        <w:pStyle w:val="ListParagraph"/>
        <w:numPr>
          <w:ilvl w:val="0"/>
          <w:numId w:val="2"/>
        </w:numPr>
        <w:spacing w:after="40" w:before="40"/>
      </w:pPr>
      <w:r>
        <w:rPr>
          <w:rFonts w:ascii="Arial" w:cs="Arial" w:eastAsia="Arial" w:hAnsi="Arial"/>
          <w:color w:val="1F2937"/>
          <w:sz w:val="20"/>
          <w:szCs w:val="20"/>
        </w:rPr>
        <w:t xml:space="preserve">Vote method selection per article: voice vote, show of hands, secret ballot, counted vote</w:t>
      </w:r>
    </w:p>
    <w:p>
      <w:pPr>
        <w:pStyle w:val="ListParagraph"/>
        <w:numPr>
          <w:ilvl w:val="0"/>
          <w:numId w:val="2"/>
        </w:numPr>
        <w:spacing w:after="40" w:before="40"/>
      </w:pPr>
      <w:r>
        <w:rPr>
          <w:rFonts w:ascii="Arial" w:cs="Arial" w:eastAsia="Arial" w:hAnsi="Arial"/>
          <w:color w:val="1F2937"/>
          <w:sz w:val="20"/>
          <w:szCs w:val="20"/>
        </w:rPr>
        <w:t xml:space="preserve">Vote count recording for counted votes</w:t>
      </w:r>
    </w:p>
    <w:p>
      <w:pPr>
        <w:pStyle w:val="ListParagraph"/>
        <w:numPr>
          <w:ilvl w:val="0"/>
          <w:numId w:val="2"/>
        </w:numPr>
        <w:spacing w:after="40" w:before="40"/>
      </w:pPr>
      <w:r>
        <w:rPr>
          <w:rFonts w:ascii="Arial" w:cs="Arial" w:eastAsia="Arial" w:hAnsi="Arial"/>
          <w:color w:val="1F2937"/>
          <w:sz w:val="20"/>
          <w:szCs w:val="20"/>
        </w:rPr>
        <w:t xml:space="preserve">Moderator role assignment (separate from clerk)</w:t>
      </w:r>
    </w:p>
    <w:p>
      <w:pPr>
        <w:spacing w:after="0" w:before="0"/>
      </w:pPr>
    </w:p>
    <w:p>
      <w:pPr>
        <w:pStyle w:val="Heading3"/>
        <w:spacing w:after="60" w:before="200"/>
      </w:pPr>
      <w:r>
        <w:rPr>
          <w:rFonts w:ascii="Arial" w:cs="Arial" w:eastAsia="Arial" w:hAnsi="Arial"/>
          <w:b/>
          <w:bCs/>
          <w:color w:val="374151"/>
          <w:sz w:val="22"/>
          <w:szCs w:val="22"/>
        </w:rPr>
        <w:t xml:space="preserve">Post-Meeting Record</w:t>
      </w:r>
    </w:p>
    <w:p>
      <w:pPr>
        <w:pStyle w:val="ListParagraph"/>
        <w:numPr>
          <w:ilvl w:val="0"/>
          <w:numId w:val="2"/>
        </w:numPr>
        <w:spacing w:after="40" w:before="40"/>
      </w:pPr>
      <w:r>
        <w:rPr>
          <w:rFonts w:ascii="Arial" w:cs="Arial" w:eastAsia="Arial" w:hAnsi="Arial"/>
          <w:color w:val="1F2937"/>
          <w:sz w:val="20"/>
          <w:szCs w:val="20"/>
        </w:rPr>
        <w:t xml:space="preserve">Warrant results document generation (article number, text as amended, vote method, outcome, counts where applicable)</w:t>
      </w:r>
    </w:p>
    <w:p>
      <w:pPr>
        <w:pStyle w:val="ListParagraph"/>
        <w:numPr>
          <w:ilvl w:val="0"/>
          <w:numId w:val="2"/>
        </w:numPr>
        <w:spacing w:after="40" w:before="40"/>
      </w:pPr>
      <w:r>
        <w:rPr>
          <w:rFonts w:ascii="Arial" w:cs="Arial" w:eastAsia="Arial" w:hAnsi="Arial"/>
          <w:color w:val="1F2937"/>
          <w:sz w:val="20"/>
          <w:szCs w:val="20"/>
        </w:rPr>
        <w:t xml:space="preserve">Legal record publication to public portal</w:t>
      </w:r>
    </w:p>
    <w:p>
      <w:pPr>
        <w:pStyle w:val="ListParagraph"/>
        <w:numPr>
          <w:ilvl w:val="0"/>
          <w:numId w:val="2"/>
        </w:numPr>
        <w:spacing w:after="40" w:before="40"/>
      </w:pPr>
      <w:r>
        <w:rPr>
          <w:rFonts w:ascii="Arial" w:cs="Arial" w:eastAsia="Arial" w:hAnsi="Arial"/>
          <w:color w:val="1F2937"/>
          <w:sz w:val="20"/>
          <w:szCs w:val="20"/>
        </w:rPr>
        <w:t xml:space="preserve">Permanent archive with all amendments preserved alongside original text</w:t>
      </w:r>
    </w:p>
    <w:p>
      <w:pPr>
        <w:spacing w:after="0" w:before="0"/>
      </w:pPr>
    </w:p>
    <w:p>
      <w:pPr>
        <w:pStyle w:val="Heading2"/>
        <w:spacing w:after="80" w:before="280"/>
      </w:pPr>
      <w:r>
        <w:rPr>
          <w:rFonts w:ascii="Arial" w:cs="Arial" w:eastAsia="Arial" w:hAnsi="Arial"/>
          <w:b/>
          <w:bCs/>
          <w:color w:val="1A5C3A"/>
          <w:sz w:val="24"/>
          <w:szCs w:val="24"/>
        </w:rPr>
        <w:t xml:space="preserve">Module 6: Civic Participation &amp; Engagement</w:t>
      </w:r>
    </w:p>
    <w:p>
      <w:pPr>
        <w:spacing w:after="80" w:before="60"/>
      </w:pPr>
      <w:r>
        <w:rPr>
          <w:rFonts w:ascii="Arial" w:cs="Arial" w:eastAsia="Arial" w:hAnsi="Arial"/>
          <w:color w:val="1F2937"/>
          <w:sz w:val="22"/>
          <w:szCs w:val="22"/>
        </w:rPr>
        <w:t xml:space="preserve">The civic participation module shifts the product from passive transparency to active recruitment. Full detail in Section 10. Feature summary:</w:t>
      </w:r>
    </w:p>
    <w:p>
      <w:pPr>
        <w:spacing w:after="0" w:before="0"/>
      </w:pPr>
    </w:p>
    <w:p>
      <w:pPr>
        <w:pStyle w:val="Heading3"/>
        <w:spacing w:after="60" w:before="200"/>
      </w:pPr>
      <w:r>
        <w:rPr>
          <w:rFonts w:ascii="Arial" w:cs="Arial" w:eastAsia="Arial" w:hAnsi="Arial"/>
          <w:b/>
          <w:bCs/>
          <w:color w:val="374151"/>
          <w:sz w:val="22"/>
          <w:szCs w:val="22"/>
        </w:rPr>
        <w:t xml:space="preserve">Resident Account &amp; Interest Profile</w:t>
      </w:r>
    </w:p>
    <w:p>
      <w:pPr>
        <w:pStyle w:val="ListParagraph"/>
        <w:numPr>
          <w:ilvl w:val="0"/>
          <w:numId w:val="2"/>
        </w:numPr>
        <w:spacing w:after="40" w:before="40"/>
      </w:pPr>
      <w:r>
        <w:rPr>
          <w:rFonts w:ascii="Arial" w:cs="Arial" w:eastAsia="Arial" w:hAnsi="Arial"/>
          <w:color w:val="1F2937"/>
          <w:sz w:val="20"/>
          <w:szCs w:val="20"/>
        </w:rPr>
        <w:t xml:space="preserve">Optional resident account creation with interest profile questionnaire</w:t>
      </w:r>
    </w:p>
    <w:p>
      <w:pPr>
        <w:pStyle w:val="ListParagraph"/>
        <w:numPr>
          <w:ilvl w:val="0"/>
          <w:numId w:val="2"/>
        </w:numPr>
        <w:spacing w:after="40" w:before="40"/>
      </w:pPr>
      <w:r>
        <w:rPr>
          <w:rFonts w:ascii="Arial" w:cs="Arial" w:eastAsia="Arial" w:hAnsi="Arial"/>
          <w:color w:val="1F2937"/>
          <w:sz w:val="20"/>
          <w:szCs w:val="20"/>
        </w:rPr>
        <w:t xml:space="preserve">Four matching dimensions: parcel proximity, board interest, topic tags, participation tier</w:t>
      </w:r>
    </w:p>
    <w:p>
      <w:pPr>
        <w:pStyle w:val="ListParagraph"/>
        <w:numPr>
          <w:ilvl w:val="0"/>
          <w:numId w:val="2"/>
        </w:numPr>
        <w:spacing w:after="40" w:before="40"/>
      </w:pPr>
      <w:r>
        <w:rPr>
          <w:rFonts w:ascii="Arial" w:cs="Arial" w:eastAsia="Arial" w:hAnsi="Arial"/>
          <w:color w:val="1F2937"/>
          <w:sz w:val="20"/>
          <w:szCs w:val="20"/>
        </w:rPr>
        <w:t xml:space="preserve">Participation tier: Critical Only / Significant / Everything (overridable per board)</w:t>
      </w:r>
    </w:p>
    <w:p>
      <w:pPr>
        <w:pStyle w:val="ListParagraph"/>
        <w:numPr>
          <w:ilvl w:val="0"/>
          <w:numId w:val="2"/>
        </w:numPr>
        <w:spacing w:after="40" w:before="40"/>
      </w:pPr>
      <w:r>
        <w:rPr>
          <w:rFonts w:ascii="Arial" w:cs="Arial" w:eastAsia="Arial" w:hAnsi="Arial"/>
          <w:color w:val="1F2937"/>
          <w:sz w:val="20"/>
          <w:szCs w:val="20"/>
        </w:rPr>
        <w:t xml:space="preserve">Full preference management center with notification history</w:t>
      </w:r>
    </w:p>
    <w:p>
      <w:pPr>
        <w:spacing w:after="0" w:before="0"/>
      </w:pPr>
    </w:p>
    <w:p>
      <w:pPr>
        <w:pStyle w:val="Heading3"/>
        <w:spacing w:after="60" w:before="200"/>
      </w:pPr>
      <w:r>
        <w:rPr>
          <w:rFonts w:ascii="Arial" w:cs="Arial" w:eastAsia="Arial" w:hAnsi="Arial"/>
          <w:b/>
          <w:bCs/>
          <w:color w:val="374151"/>
          <w:sz w:val="22"/>
          <w:szCs w:val="22"/>
        </w:rPr>
        <w:t xml:space="preserve">Item Significance &amp; Topic Tagging</w:t>
      </w:r>
    </w:p>
    <w:p>
      <w:pPr>
        <w:pStyle w:val="ListParagraph"/>
        <w:numPr>
          <w:ilvl w:val="0"/>
          <w:numId w:val="2"/>
        </w:numPr>
        <w:spacing w:after="40" w:before="40"/>
      </w:pPr>
      <w:r>
        <w:rPr>
          <w:rFonts w:ascii="Arial" w:cs="Arial" w:eastAsia="Arial" w:hAnsi="Arial"/>
          <w:color w:val="1F2937"/>
          <w:sz w:val="20"/>
          <w:szCs w:val="20"/>
        </w:rPr>
        <w:t xml:space="preserve">Four significance levels: Routine / Notable / Major / Public Hearing</w:t>
      </w:r>
    </w:p>
    <w:p>
      <w:pPr>
        <w:pStyle w:val="ListParagraph"/>
        <w:numPr>
          <w:ilvl w:val="0"/>
          <w:numId w:val="2"/>
        </w:numPr>
        <w:spacing w:after="40" w:before="40"/>
      </w:pPr>
      <w:r>
        <w:rPr>
          <w:rFonts w:ascii="Arial" w:cs="Arial" w:eastAsia="Arial" w:hAnsi="Arial"/>
          <w:color w:val="1F2937"/>
          <w:sz w:val="20"/>
          <w:szCs w:val="20"/>
        </w:rPr>
        <w:t xml:space="preserve">Per-board floor defaults (ZBA, Planning Board floor at Major)</w:t>
      </w:r>
    </w:p>
    <w:p>
      <w:pPr>
        <w:pStyle w:val="ListParagraph"/>
        <w:numPr>
          <w:ilvl w:val="0"/>
          <w:numId w:val="2"/>
        </w:numPr>
        <w:spacing w:after="40" w:before="40"/>
      </w:pPr>
      <w:r>
        <w:rPr>
          <w:rFonts w:ascii="Arial" w:cs="Arial" w:eastAsia="Arial" w:hAnsi="Arial"/>
          <w:color w:val="1F2937"/>
          <w:sz w:val="20"/>
          <w:szCs w:val="20"/>
        </w:rPr>
        <w:t xml:space="preserve">Mid-cycle escalation with fresh notification wave</w:t>
      </w:r>
    </w:p>
    <w:p>
      <w:pPr>
        <w:pStyle w:val="ListParagraph"/>
        <w:numPr>
          <w:ilvl w:val="0"/>
          <w:numId w:val="2"/>
        </w:numPr>
        <w:spacing w:after="40" w:before="40"/>
      </w:pPr>
      <w:r>
        <w:rPr>
          <w:rFonts w:ascii="Arial" w:cs="Arial" w:eastAsia="Arial" w:hAnsi="Arial"/>
          <w:color w:val="1F2937"/>
          <w:sz w:val="20"/>
          <w:szCs w:val="20"/>
        </w:rPr>
        <w:t xml:space="preserve">Topic tags assignable per item for interest matching</w:t>
      </w:r>
    </w:p>
    <w:p>
      <w:pPr>
        <w:spacing w:after="0" w:before="0"/>
      </w:pPr>
    </w:p>
    <w:p>
      <w:pPr>
        <w:pStyle w:val="Heading3"/>
        <w:spacing w:after="60" w:before="200"/>
      </w:pPr>
      <w:r>
        <w:rPr>
          <w:rFonts w:ascii="Arial" w:cs="Arial" w:eastAsia="Arial" w:hAnsi="Arial"/>
          <w:b/>
          <w:bCs/>
          <w:color w:val="374151"/>
          <w:sz w:val="22"/>
          <w:szCs w:val="22"/>
        </w:rPr>
        <w:t xml:space="preserve">Notification Channels</w:t>
      </w:r>
    </w:p>
    <w:p>
      <w:pPr>
        <w:pStyle w:val="ListParagraph"/>
        <w:numPr>
          <w:ilvl w:val="0"/>
          <w:numId w:val="2"/>
        </w:numPr>
        <w:spacing w:after="40" w:before="40"/>
      </w:pPr>
      <w:r>
        <w:rPr>
          <w:rFonts w:ascii="Arial" w:cs="Arial" w:eastAsia="Arial" w:hAnsi="Arial"/>
          <w:color w:val="1F2937"/>
          <w:sz w:val="20"/>
          <w:szCs w:val="20"/>
        </w:rPr>
        <w:t xml:space="preserve">Email: digest-style meeting and minutes notifications (launch)</w:t>
      </w:r>
    </w:p>
    <w:p>
      <w:pPr>
        <w:pStyle w:val="ListParagraph"/>
        <w:numPr>
          <w:ilvl w:val="0"/>
          <w:numId w:val="2"/>
        </w:numPr>
        <w:spacing w:after="40" w:before="40"/>
      </w:pPr>
      <w:r>
        <w:rPr>
          <w:rFonts w:ascii="Arial" w:cs="Arial" w:eastAsia="Arial" w:hAnsi="Arial"/>
          <w:color w:val="1F2937"/>
          <w:sz w:val="20"/>
          <w:szCs w:val="20"/>
        </w:rPr>
        <w:t xml:space="preserve">SMS: high-signal meeting reminders and last-minute changes (launch, TCPA-compliant)</w:t>
      </w:r>
    </w:p>
    <w:p>
      <w:pPr>
        <w:pStyle w:val="ListParagraph"/>
        <w:numPr>
          <w:ilvl w:val="0"/>
          <w:numId w:val="2"/>
        </w:numPr>
        <w:spacing w:after="40" w:before="40"/>
      </w:pPr>
      <w:r>
        <w:rPr>
          <w:rFonts w:ascii="Arial" w:cs="Arial" w:eastAsia="Arial" w:hAnsi="Arial"/>
          <w:color w:val="1F2937"/>
          <w:sz w:val="20"/>
          <w:szCs w:val="20"/>
        </w:rPr>
        <w:t xml:space="preserve">In-app: real-time portal and mobile notifications (launch)</w:t>
      </w:r>
    </w:p>
    <w:p>
      <w:pPr>
        <w:pStyle w:val="ListParagraph"/>
        <w:numPr>
          <w:ilvl w:val="0"/>
          <w:numId w:val="2"/>
        </w:numPr>
        <w:spacing w:after="40" w:before="40"/>
      </w:pPr>
      <w:r>
        <w:rPr>
          <w:rFonts w:ascii="Arial" w:cs="Arial" w:eastAsia="Arial" w:hAnsi="Arial"/>
          <w:color w:val="1F2937"/>
          <w:sz w:val="20"/>
          <w:szCs w:val="20"/>
        </w:rPr>
        <w:t xml:space="preserve">Postal mail: for residents without digital access (later)</w:t>
      </w:r>
    </w:p>
    <w:p>
      <w:pPr>
        <w:pStyle w:val="ListParagraph"/>
        <w:numPr>
          <w:ilvl w:val="0"/>
          <w:numId w:val="2"/>
        </w:numPr>
        <w:spacing w:after="40" w:before="40"/>
      </w:pPr>
      <w:r>
        <w:rPr>
          <w:rFonts w:ascii="Arial" w:cs="Arial" w:eastAsia="Arial" w:hAnsi="Arial"/>
          <w:color w:val="1F2937"/>
          <w:sz w:val="20"/>
          <w:szCs w:val="20"/>
        </w:rPr>
        <w:t>Push notifications: Web Push for installed PWA (Phase 1); native push for React Native app (Phase 2)</w:t>
      </w:r>
    </w:p>
    <w:p>
      <w:pPr>
        <w:spacing w:after="0" w:before="0"/>
      </w:pPr>
    </w:p>
    <w:p>
      <w:pPr>
        <w:pStyle w:val="Heading3"/>
        <w:spacing w:after="60" w:before="200"/>
      </w:pPr>
      <w:r>
        <w:rPr>
          <w:rFonts w:ascii="Arial" w:cs="Arial" w:eastAsia="Arial" w:hAnsi="Arial"/>
          <w:b/>
          <w:bCs/>
          <w:color w:val="374151"/>
          <w:sz w:val="22"/>
          <w:szCs w:val="22"/>
        </w:rPr>
        <w:t xml:space="preserve">Straw Polls</w:t>
      </w:r>
    </w:p>
    <w:p>
      <w:pPr>
        <w:pStyle w:val="ListParagraph"/>
        <w:numPr>
          <w:ilvl w:val="0"/>
          <w:numId w:val="2"/>
        </w:numPr>
        <w:spacing w:after="40" w:before="40"/>
      </w:pPr>
      <w:r>
        <w:rPr>
          <w:rFonts w:ascii="Arial" w:cs="Arial" w:eastAsia="Arial" w:hAnsi="Arial"/>
          <w:color w:val="1F2937"/>
          <w:sz w:val="20"/>
          <w:szCs w:val="20"/>
        </w:rPr>
        <w:t xml:space="preserve">Three poll types: item-linked, standalone, post-meeting</w:t>
      </w:r>
    </w:p>
    <w:p>
      <w:pPr>
        <w:pStyle w:val="ListParagraph"/>
        <w:numPr>
          <w:ilvl w:val="0"/>
          <w:numId w:val="2"/>
        </w:numPr>
        <w:spacing w:after="40" w:before="40"/>
      </w:pPr>
      <w:r>
        <w:rPr>
          <w:rFonts w:ascii="Arial" w:cs="Arial" w:eastAsia="Arial" w:hAnsi="Arial"/>
          <w:color w:val="1F2937"/>
          <w:sz w:val="20"/>
          <w:szCs w:val="20"/>
        </w:rPr>
        <w:t xml:space="preserve">Advisory only — consistent framing, never election-adjacent language</w:t>
      </w:r>
    </w:p>
    <w:p>
      <w:pPr>
        <w:pStyle w:val="ListParagraph"/>
        <w:numPr>
          <w:ilvl w:val="0"/>
          <w:numId w:val="2"/>
        </w:numPr>
        <w:spacing w:after="40" w:before="40"/>
      </w:pPr>
      <w:r>
        <w:rPr>
          <w:rFonts w:ascii="Arial" w:cs="Arial" w:eastAsia="Arial" w:hAnsi="Arial"/>
          <w:color w:val="1F2937"/>
          <w:sz w:val="20"/>
          <w:szCs w:val="20"/>
        </w:rPr>
        <w:t xml:space="preserve">Response formats: yes/no, support/neutral/oppose, five-point scale, multiple choice</w:t>
      </w:r>
    </w:p>
    <w:p>
      <w:pPr>
        <w:pStyle w:val="ListParagraph"/>
        <w:numPr>
          <w:ilvl w:val="0"/>
          <w:numId w:val="2"/>
        </w:numPr>
        <w:spacing w:after="40" w:before="40"/>
      </w:pPr>
      <w:r>
        <w:rPr>
          <w:rFonts w:ascii="Arial" w:cs="Arial" w:eastAsia="Arial" w:hAnsi="Arial"/>
          <w:color w:val="1F2937"/>
          <w:sz w:val="20"/>
          <w:szCs w:val="20"/>
        </w:rPr>
        <w:t xml:space="preserve">Free-text comment field with administrator moderation before publication</w:t>
      </w:r>
    </w:p>
    <w:p>
      <w:pPr>
        <w:pStyle w:val="ListParagraph"/>
        <w:numPr>
          <w:ilvl w:val="0"/>
          <w:numId w:val="2"/>
        </w:numPr>
        <w:spacing w:after="40" w:before="40"/>
      </w:pPr>
      <w:r>
        <w:rPr>
          <w:rFonts w:ascii="Arial" w:cs="Arial" w:eastAsia="Arial" w:hAnsi="Arial"/>
          <w:color w:val="1F2937"/>
          <w:sz w:val="20"/>
          <w:szCs w:val="20"/>
        </w:rPr>
        <w:t xml:space="preserve">Results archived permanently alongside agenda items</w:t>
      </w:r>
    </w:p>
    <w:p>
      <w:pPr>
        <w:spacing w:after="0" w:before="0"/>
      </w:pPr>
    </w:p>
    <w:p>
      <w:pPr>
        <w:pStyle w:val="Heading3"/>
        <w:spacing w:after="60" w:before="200"/>
      </w:pPr>
      <w:r>
        <w:rPr>
          <w:rFonts w:ascii="Arial" w:cs="Arial" w:eastAsia="Arial" w:hAnsi="Arial"/>
          <w:b/>
          <w:bCs/>
          <w:color w:val="374151"/>
          <w:sz w:val="22"/>
          <w:szCs w:val="22"/>
        </w:rPr>
        <w:t xml:space="preserve">Property / Parcel Proximity Matching</w:t>
      </w:r>
    </w:p>
    <w:p>
      <w:pPr>
        <w:pStyle w:val="ListParagraph"/>
        <w:numPr>
          <w:ilvl w:val="0"/>
          <w:numId w:val="2"/>
        </w:numPr>
        <w:spacing w:after="40" w:before="40"/>
      </w:pPr>
      <w:r>
        <w:rPr>
          <w:rFonts w:ascii="Arial" w:cs="Arial" w:eastAsia="Arial" w:hAnsi="Arial"/>
          <w:color w:val="1F2937"/>
          <w:sz w:val="20"/>
          <w:szCs w:val="20"/>
        </w:rPr>
        <w:t xml:space="preserve">Maine GeoLibrary parcel data integration (PostGIS)</w:t>
      </w:r>
    </w:p>
    <w:p>
      <w:pPr>
        <w:pStyle w:val="ListParagraph"/>
        <w:numPr>
          <w:ilvl w:val="0"/>
          <w:numId w:val="2"/>
        </w:numPr>
        <w:spacing w:after="40" w:before="40"/>
      </w:pPr>
      <w:r>
        <w:rPr>
          <w:rFonts w:ascii="Arial" w:cs="Arial" w:eastAsia="Arial" w:hAnsi="Arial"/>
          <w:color w:val="1F2937"/>
          <w:sz w:val="20"/>
          <w:szCs w:val="20"/>
        </w:rPr>
        <w:t xml:space="preserve">Configurable proximity radius per item or per town (default 500 ft)</w:t>
      </w:r>
    </w:p>
    <w:p>
      <w:pPr>
        <w:pStyle w:val="ListParagraph"/>
        <w:numPr>
          <w:ilvl w:val="0"/>
          <w:numId w:val="2"/>
        </w:numPr>
        <w:spacing w:after="40" w:before="40"/>
      </w:pPr>
      <w:r>
        <w:rPr>
          <w:rFonts w:ascii="Arial" w:cs="Arial" w:eastAsia="Arial" w:hAnsi="Arial"/>
          <w:color w:val="1F2937"/>
          <w:sz w:val="20"/>
          <w:szCs w:val="20"/>
        </w:rPr>
        <w:t xml:space="preserve">Radius configurable to match Maine legal abutter notification distance for ZBA hearings</w:t>
      </w:r>
    </w:p>
    <w:p>
      <w:pPr>
        <w:pStyle w:val="ListParagraph"/>
        <w:numPr>
          <w:ilvl w:val="0"/>
          <w:numId w:val="2"/>
        </w:numPr>
        <w:spacing w:after="40" w:before="40"/>
      </w:pPr>
      <w:r>
        <w:rPr>
          <w:rFonts w:ascii="Arial" w:cs="Arial" w:eastAsia="Arial" w:hAnsi="Arial"/>
          <w:color w:val="1F2937"/>
          <w:sz w:val="20"/>
          <w:szCs w:val="20"/>
        </w:rPr>
        <w:t xml:space="preserve">Direct integration point with zoning code engine via shared parcel data layer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A" w:sz="1"/>
              <w:left w:val="single" w:color="7A4A0A" w:sz="1"/>
              <w:bottom w:val="single" w:color="7A4A0A" w:sz="1"/>
              <w:right w:val="single" w:color="7A4A0A" w:sz="1"/>
            </w:tcBorders>
            <w:shd w:fill="7A4A0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5. DATA MODEL</w:t>
            </w:r>
          </w:p>
        </w:tc>
      </w:tr>
    </w:tbl>
    <w:p>
      <w:pPr>
        <w:spacing w:after="0" w:before="0"/>
      </w:pPr>
    </w:p>
    <w:p>
      <w:pPr>
        <w:pStyle w:val="Heading2"/>
        <w:spacing w:after="80" w:before="280"/>
      </w:pPr>
      <w:r>
        <w:rPr>
          <w:rFonts w:ascii="Arial" w:cs="Arial" w:eastAsia="Arial" w:hAnsi="Arial"/>
          <w:b/>
          <w:bCs/>
          <w:color w:val="1A5C3A"/>
          <w:sz w:val="24"/>
          <w:szCs w:val="24"/>
        </w:rPr>
        <w:t xml:space="preserve">Core Entity Hierarchy</w:t>
      </w:r>
    </w:p>
    <w:p>
      <w:pPr>
        <w:spacing w:after="80" w:before="60"/>
      </w:pPr>
      <w:r>
        <w:rPr>
          <w:rFonts w:ascii="Arial" w:cs="Arial" w:eastAsia="Arial" w:hAnsi="Arial"/>
          <w:color w:val="1F2937"/>
          <w:sz w:val="22"/>
          <w:szCs w:val="22"/>
        </w:rPr>
        <w:t xml:space="preserve">The data model is organized around a clear hierarchy: Town → Board → Meeting → Agenda Item → Action/Vote + Attachments. Every table includes town_id to enable Row Level Security (RLS) enforcement at the database level via Supabase, ensuring complete data isolation between towns.</w:t>
      </w:r>
    </w:p>
    <w:p>
      <w:pPr>
        <w:spacing w:after="0" w:before="0"/>
      </w:pPr>
    </w:p>
    <w:p>
      <w:pPr>
        <w:pStyle w:val="Heading2"/>
        <w:spacing w:after="80" w:before="280"/>
      </w:pPr>
      <w:r>
        <w:rPr>
          <w:rFonts w:ascii="Arial" w:cs="Arial" w:eastAsia="Arial" w:hAnsi="Arial"/>
          <w:b/>
          <w:bCs/>
          <w:color w:val="1A5C3A"/>
          <w:sz w:val="24"/>
          <w:szCs w:val="24"/>
        </w:rPr>
        <w:t xml:space="preserve">Primary Entities</w:t>
      </w:r>
    </w:p>
    <w:p>
      <w:pPr>
        <w:spacing w:after="0" w:before="0"/>
      </w:pPr>
    </w:p>
    <w:p>
      <w:pPr>
        <w:pStyle w:val="Heading3"/>
        <w:spacing w:after="60" w:before="200"/>
      </w:pPr>
      <w:r>
        <w:rPr>
          <w:rFonts w:ascii="Arial" w:cs="Arial" w:eastAsia="Arial" w:hAnsi="Arial"/>
          <w:b/>
          <w:bCs/>
          <w:color w:val="374151"/>
          <w:sz w:val="22"/>
          <w:szCs w:val="22"/>
        </w:rPr>
        <w:t xml:space="preserve">TOWN (anchor entity)</w:t>
      </w:r>
    </w:p>
    <w:p>
      <w:pPr>
        <w:spacing w:after="80" w:before="60"/>
      </w:pPr>
      <w:r>
        <w:rPr>
          <w:rFonts w:ascii="Arial" w:cs="Arial" w:eastAsia="Arial" w:hAnsi="Arial"/>
          <w:color w:val="1F2937"/>
          <w:sz w:val="22"/>
          <w:szCs w:val="22"/>
        </w:rPr>
        <w:t xml:space="preserve">The root entity for all data. Contains the municipal configuration generated by the onboarding wizard: governing board label, formality default, minutes style, branding configuration, subscription tier and status, and retention policy acknowledgment. The subdomain field drives the public portal URL (e.g., nobleboro.townmeetingmanager.com).</w:t>
      </w:r>
    </w:p>
    <w:p>
      <w:pPr>
        <w:spacing w:after="0" w:before="0"/>
      </w:pPr>
    </w:p>
    <w:p>
      <w:pPr>
        <w:pStyle w:val="Heading3"/>
        <w:spacing w:after="60" w:before="200"/>
      </w:pPr>
      <w:r>
        <w:rPr>
          <w:rFonts w:ascii="Arial" w:cs="Arial" w:eastAsia="Arial" w:hAnsi="Arial"/>
          <w:b/>
          <w:bCs/>
          <w:color w:val="374151"/>
          <w:sz w:val="22"/>
          <w:szCs w:val="22"/>
        </w:rPr>
        <w:t xml:space="preserve">BOARD</w:t>
      </w:r>
    </w:p>
    <w:p>
      <w:pPr>
        <w:spacing w:after="80" w:before="60"/>
      </w:pPr>
      <w:r>
        <w:rPr>
          <w:rFonts w:ascii="Arial" w:cs="Arial" w:eastAsia="Arial" w:hAnsi="Arial"/>
          <w:color w:val="1F2937"/>
          <w:sz w:val="22"/>
          <w:szCs w:val="22"/>
        </w:rPr>
        <w:t xml:space="preserve">Each board or committee within a town. Contains: board type (select_board, planning_board, zba, budget_committee, conservation_commission, etc.), member count, election method, role-titled flag, district-based flag, formality default, minutes style, quorum rule, and presiding officer type. A town typically has 4–10 active boards. The board entity is the configuration source for meeting defaults.</w:t>
      </w:r>
    </w:p>
    <w:p>
      <w:pPr>
        <w:spacing w:after="0" w:before="0"/>
      </w:pPr>
    </w:p>
    <w:p>
      <w:pPr>
        <w:pStyle w:val="Heading3"/>
        <w:spacing w:after="60" w:before="200"/>
      </w:pPr>
      <w:r>
        <w:rPr>
          <w:rFonts w:ascii="Arial" w:cs="Arial" w:eastAsia="Arial" w:hAnsi="Arial"/>
          <w:b/>
          <w:bCs/>
          <w:color w:val="374151"/>
          <w:sz w:val="22"/>
          <w:szCs w:val="22"/>
        </w:rPr>
        <w:t xml:space="preserve">MEMBER</w:t>
      </w:r>
    </w:p>
    <w:p>
      <w:pPr>
        <w:spacing w:after="80" w:before="60"/>
      </w:pPr>
      <w:r>
        <w:rPr>
          <w:rFonts w:ascii="Arial" w:cs="Arial" w:eastAsia="Arial" w:hAnsi="Arial"/>
          <w:color w:val="1F2937"/>
          <w:sz w:val="22"/>
          <w:szCs w:val="22"/>
        </w:rPr>
        <w:t xml:space="preserve">An individual serving on one or more boards. Contains: member type (elected/appointed), role title (e.g., '1st Selectman'), district, term dates, and an optional link to a USER account. A member may serve on multiple boards (common for small towns with limited volunteer pools) via a board_members join table. Attendance and voting history are computed from MEETING_ATTENDANCE and VOTE_RECORD.</w:t>
      </w:r>
    </w:p>
    <w:p>
      <w:pPr>
        <w:spacing w:after="0" w:before="0"/>
      </w:pPr>
    </w:p>
    <w:p>
      <w:pPr>
        <w:pStyle w:val="Heading3"/>
        <w:spacing w:after="60" w:before="200"/>
      </w:pPr>
      <w:r>
        <w:rPr>
          <w:rFonts w:ascii="Arial" w:cs="Arial" w:eastAsia="Arial" w:hAnsi="Arial"/>
          <w:b/>
          <w:bCs/>
          <w:color w:val="374151"/>
          <w:sz w:val="22"/>
          <w:szCs w:val="22"/>
        </w:rPr>
        <w:t xml:space="preserve">USER</w:t>
      </w:r>
    </w:p>
    <w:p>
      <w:pPr>
        <w:spacing w:after="80" w:before="60"/>
      </w:pPr>
      <w:r>
        <w:rPr>
          <w:rFonts w:ascii="Arial" w:cs="Arial" w:eastAsia="Arial" w:hAnsi="Arial"/>
          <w:color w:val="1F2937"/>
          <w:sz w:val="22"/>
          <w:szCs w:val="22"/>
        </w:rPr>
        <w:t xml:space="preserve">Authentication entity managed by Supabase Auth. Linked to a town and assigned a role: admin, town_clerk, staff, board_member, or recording_secretary. The 'town_clerk' role specifically designates the municipal Town Clerk official; the 'admin' and 'staff' roles cover other personnel who may serve as meeting administrator. A user may be linked to a MEMBER record (when a board member has a login) or may be purely a staff account. The public portal uses an anonymous role with read-only access to published records.</w:t>
      </w:r>
    </w:p>
    <w:p>
      <w:pPr>
        <w:spacing w:after="0" w:before="0"/>
      </w:pPr>
    </w:p>
    <w:p>
      <w:pPr>
        <w:pStyle w:val="Heading3"/>
        <w:spacing w:after="60" w:before="200"/>
      </w:pPr>
      <w:r>
        <w:rPr>
          <w:rFonts w:ascii="Arial" w:cs="Arial" w:eastAsia="Arial" w:hAnsi="Arial"/>
          <w:b/>
          <w:bCs/>
          <w:color w:val="374151"/>
          <w:sz w:val="22"/>
          <w:szCs w:val="22"/>
        </w:rPr>
        <w:t xml:space="preserve">MEETING</w:t>
      </w:r>
    </w:p>
    <w:p>
      <w:pPr>
        <w:spacing w:after="80" w:before="60"/>
      </w:pPr>
      <w:r>
        <w:rPr>
          <w:rFonts w:ascii="Arial" w:cs="Arial" w:eastAsia="Arial" w:hAnsi="Arial"/>
          <w:color w:val="1F2937"/>
          <w:sz w:val="22"/>
          <w:szCs w:val="22"/>
        </w:rPr>
        <w:t xml:space="preserve">The central operational entity. Contains: meeting type, board assignment, scheduled time and location, status (draft through approved), formality mode, presiding officer, called-to-order timestamp, adjournment timestamp, quorum flag, and member count present. The status field drives the meeting lifecycle and determines what actions are available in the UI.</w:t>
      </w:r>
    </w:p>
    <w:p>
      <w:pPr>
        <w:spacing w:after="0" w:before="0"/>
      </w:pPr>
    </w:p>
    <w:p>
      <w:pPr>
        <w:pStyle w:val="Heading3"/>
        <w:spacing w:after="60" w:before="200"/>
      </w:pPr>
      <w:r>
        <w:rPr>
          <w:rFonts w:ascii="Arial" w:cs="Arial" w:eastAsia="Arial" w:hAnsi="Arial"/>
          <w:b/>
          <w:bCs/>
          <w:color w:val="374151"/>
          <w:sz w:val="22"/>
          <w:szCs w:val="22"/>
        </w:rPr>
        <w:t xml:space="preserve">MEETING_NOTICE</w:t>
      </w:r>
    </w:p>
    <w:p>
      <w:pPr>
        <w:spacing w:after="80" w:before="60"/>
      </w:pPr>
      <w:r>
        <w:rPr>
          <w:rFonts w:ascii="Arial" w:cs="Arial" w:eastAsia="Arial" w:hAnsi="Arial"/>
          <w:color w:val="1F2937"/>
          <w:sz w:val="22"/>
          <w:szCs w:val="22"/>
        </w:rPr>
        <w:t xml:space="preserve">A 1:1 child of MEETING. Contains: notice text, posted date, posting locations (array), 3-day compliance flag (computed), and a reference to the published document. Separating notice from meeting allows the notice to be drafted and published before the full agenda is finalized, which is the common real-world workflow.</w:t>
      </w:r>
    </w:p>
    <w:p>
      <w:pPr>
        <w:spacing w:after="0" w:before="0"/>
      </w:pPr>
    </w:p>
    <w:p>
      <w:pPr>
        <w:pStyle w:val="Heading3"/>
        <w:spacing w:after="60" w:before="200"/>
      </w:pPr>
      <w:r>
        <w:rPr>
          <w:rFonts w:ascii="Arial" w:cs="Arial" w:eastAsia="Arial" w:hAnsi="Arial"/>
          <w:b/>
          <w:bCs/>
          <w:color w:val="374151"/>
          <w:sz w:val="22"/>
          <w:szCs w:val="22"/>
        </w:rPr>
        <w:t xml:space="preserve">MEETING_ATTENDANCE</w:t>
      </w:r>
    </w:p>
    <w:p>
      <w:pPr>
        <w:spacing w:after="80" w:before="60"/>
      </w:pPr>
      <w:r>
        <w:rPr>
          <w:rFonts w:ascii="Arial" w:cs="Arial" w:eastAsia="Arial" w:hAnsi="Arial"/>
          <w:color w:val="1F2937"/>
          <w:sz w:val="22"/>
          <w:szCs w:val="22"/>
        </w:rPr>
        <w:t xml:space="preserve">A join table between MEETING and MEMBER with additional fields: attendance status (present/absent/excused/remote), arrival and departure timestamps (for members who arrive late or leave early, which affects quorum), and a counts_for_quorum flag. Quorum is computed in real time during the live meeting based on present members who count for quorum.</w:t>
      </w:r>
    </w:p>
    <w:p>
      <w:pPr>
        <w:spacing w:after="0" w:before="0"/>
      </w:pPr>
    </w:p>
    <w:p>
      <w:pPr>
        <w:pStyle w:val="Heading3"/>
        <w:spacing w:after="60" w:before="200"/>
      </w:pPr>
      <w:r>
        <w:rPr>
          <w:rFonts w:ascii="Arial" w:cs="Arial" w:eastAsia="Arial" w:hAnsi="Arial"/>
          <w:b/>
          <w:bCs/>
          <w:color w:val="374151"/>
          <w:sz w:val="22"/>
          <w:szCs w:val="22"/>
        </w:rPr>
        <w:t xml:space="preserve">AGENDA_ITEM</w:t>
      </w:r>
    </w:p>
    <w:p>
      <w:pPr>
        <w:spacing w:after="80" w:before="60"/>
      </w:pPr>
      <w:r>
        <w:rPr>
          <w:rFonts w:ascii="Arial" w:cs="Arial" w:eastAsia="Arial" w:hAnsi="Arial"/>
          <w:color w:val="1F2937"/>
          <w:sz w:val="22"/>
          <w:szCs w:val="22"/>
        </w:rPr>
        <w:t xml:space="preserve">The atomic unit of all meeting content. Every item has a type (discussion, action, public_hearing, exec_session, warrant_article, call_to_order, adjournment, custom), a sort_order for drag-and-drop reordering, a status lifecycle (draft through complete/tabled/continued), and fields for discussion notes, executive session citation, and timing. Items travel intact from agenda-building through the live meeting into the minutes — nothing is re-entered.</w:t>
      </w:r>
    </w:p>
    <w:p>
      <w:pPr>
        <w:spacing w:after="0" w:before="0"/>
      </w:pPr>
    </w:p>
    <w:p>
      <w:pPr>
        <w:pStyle w:val="Heading3"/>
        <w:spacing w:after="60" w:before="200"/>
      </w:pPr>
      <w:r>
        <w:rPr>
          <w:rFonts w:ascii="Arial" w:cs="Arial" w:eastAsia="Arial" w:hAnsi="Arial"/>
          <w:b/>
          <w:bCs/>
          <w:color w:val="374151"/>
          <w:sz w:val="22"/>
          <w:szCs w:val="22"/>
        </w:rPr>
        <w:t xml:space="preserve">VOTE</w:t>
      </w:r>
    </w:p>
    <w:p>
      <w:pPr>
        <w:spacing w:after="80" w:before="60"/>
      </w:pPr>
      <w:r>
        <w:rPr>
          <w:rFonts w:ascii="Arial" w:cs="Arial" w:eastAsia="Arial" w:hAnsi="Arial"/>
          <w:color w:val="1F2937"/>
          <w:sz w:val="22"/>
          <w:szCs w:val="22"/>
        </w:rPr>
        <w:t xml:space="preserve">A child of AGENDA_ITEM representing a single motion/vote event. Contains: motion text, mover (FK to MEMBER), seconder (nullable FK to MEMBER), outcome, vote method, and timestamp. An agenda item may have multiple votes (e.g., a motion to amend followed by a vote on the amended item). VOTE_RECORD is a child of VOTE containing one row per member with their individual vote cast.</w:t>
      </w:r>
    </w:p>
    <w:p>
      <w:pPr>
        <w:spacing w:after="0" w:before="0"/>
      </w:pPr>
    </w:p>
    <w:p>
      <w:pPr>
        <w:pStyle w:val="Heading3"/>
        <w:spacing w:after="60" w:before="200"/>
      </w:pPr>
      <w:r>
        <w:rPr>
          <w:rFonts w:ascii="Arial" w:cs="Arial" w:eastAsia="Arial" w:hAnsi="Arial"/>
          <w:b/>
          <w:bCs/>
          <w:color w:val="374151"/>
          <w:sz w:val="22"/>
          <w:szCs w:val="22"/>
        </w:rPr>
        <w:t xml:space="preserve">ATTACHMENT</w:t>
      </w:r>
    </w:p>
    <w:p>
      <w:pPr>
        <w:spacing w:after="80" w:before="60"/>
      </w:pPr>
      <w:r>
        <w:rPr>
          <w:rFonts w:ascii="Arial" w:cs="Arial" w:eastAsia="Arial" w:hAnsi="Arial"/>
          <w:color w:val="1F2937"/>
          <w:sz w:val="22"/>
          <w:szCs w:val="22"/>
        </w:rPr>
        <w:t xml:space="preserve">Files associated with either an agenda item or a meeting (for meeting-level documents like the full agenda packet). Stored in Supabase Storage with metadata in the database: file name, type, size, storage path, attachment type (staff_report, exhibit, plan, legal_notice, warrant, minutes), and public visibility flag. Attachments follow their parent item through the full lifecycle into the public archive.</w:t>
      </w:r>
    </w:p>
    <w:p>
      <w:pPr>
        <w:spacing w:after="0" w:before="0"/>
      </w:pPr>
    </w:p>
    <w:p>
      <w:pPr>
        <w:pStyle w:val="Heading3"/>
        <w:spacing w:after="60" w:before="200"/>
      </w:pPr>
      <w:r>
        <w:rPr>
          <w:rFonts w:ascii="Arial" w:cs="Arial" w:eastAsia="Arial" w:hAnsi="Arial"/>
          <w:b/>
          <w:bCs/>
          <w:color w:val="374151"/>
          <w:sz w:val="22"/>
          <w:szCs w:val="22"/>
        </w:rPr>
        <w:t xml:space="preserve">PUBLIC_COMMENT</w:t>
      </w:r>
    </w:p>
    <w:p>
      <w:pPr>
        <w:spacing w:after="80" w:before="60"/>
      </w:pPr>
      <w:r>
        <w:rPr>
          <w:rFonts w:ascii="Arial" w:cs="Arial" w:eastAsia="Arial" w:hAnsi="Arial"/>
          <w:color w:val="1F2937"/>
          <w:sz w:val="22"/>
          <w:szCs w:val="22"/>
        </w:rPr>
        <w:t xml:space="preserve">Speaker records associated with agenda items during public hearings or open public comment periods. Contains: speaker name, optional address, timestamp, duration in seconds, and summary notes. In formal mode, these are structured entries from the sign-in queue. In informal mode, the meeting administrator may enter them loosely as the meeting progresses.</w:t>
      </w:r>
    </w:p>
    <w:p>
      <w:pPr>
        <w:spacing w:after="0" w:before="0"/>
      </w:pPr>
    </w:p>
    <w:p>
      <w:pPr>
        <w:pStyle w:val="Heading3"/>
        <w:spacing w:after="60" w:before="200"/>
      </w:pPr>
      <w:r>
        <w:rPr>
          <w:rFonts w:ascii="Arial" w:cs="Arial" w:eastAsia="Arial" w:hAnsi="Arial"/>
          <w:b/>
          <w:bCs/>
          <w:color w:val="374151"/>
          <w:sz w:val="22"/>
          <w:szCs w:val="22"/>
        </w:rPr>
        <w:t xml:space="preserve">MINUTES</w:t>
      </w:r>
    </w:p>
    <w:p>
      <w:pPr>
        <w:spacing w:after="80" w:before="60"/>
      </w:pPr>
      <w:r>
        <w:rPr>
          <w:rFonts w:ascii="Arial" w:cs="Arial" w:eastAsia="Arial" w:hAnsi="Arial"/>
          <w:color w:val="1F2937"/>
          <w:sz w:val="22"/>
          <w:szCs w:val="22"/>
        </w:rPr>
        <w:t xml:space="preserve">A 1:1 child of MEETING representing the minutes document. Contains: status (ai_draft, admin_review, approved), draft content as structured JSON (which drives both the editable view and document generation), approval metadata (approved_at, approved_by, approved at which subsequent meeting), and a document URL that becomes the permanent locked public record once approved.</w:t>
      </w:r>
    </w:p>
    <w:p>
      <w:pPr>
        <w:spacing w:after="0" w:before="0"/>
      </w:pPr>
    </w:p>
    <w:p>
      <w:pPr>
        <w:pStyle w:val="Heading3"/>
        <w:spacing w:after="60" w:before="200"/>
      </w:pPr>
      <w:r>
        <w:rPr>
          <w:rFonts w:ascii="Arial" w:cs="Arial" w:eastAsia="Arial" w:hAnsi="Arial"/>
          <w:b/>
          <w:bCs/>
          <w:color w:val="374151"/>
          <w:sz w:val="22"/>
          <w:szCs w:val="22"/>
        </w:rPr>
        <w:t xml:space="preserve">WARRANT_ARTICLE</w:t>
      </w:r>
    </w:p>
    <w:p>
      <w:pPr>
        <w:spacing w:after="80" w:before="60"/>
      </w:pPr>
      <w:r>
        <w:rPr>
          <w:rFonts w:ascii="Arial" w:cs="Arial" w:eastAsia="Arial" w:hAnsi="Arial"/>
          <w:color w:val="1F2937"/>
          <w:sz w:val="22"/>
          <w:szCs w:val="22"/>
        </w:rPr>
        <w:t xml:space="preserve">A subtype of AGENDA_ITEM (shares its primary key) used when item_type = warrant_article. Adds fields specific to the warrant article format: article number, full legal text, fiscal impact, fiscal note, Select Board recommendation, Budget Committee recommendation, vote method, vote counts, outcome, original text (preserved when amended), and amendment text with mover.</w:t>
      </w:r>
    </w:p>
    <w:p>
      <w:pPr>
        <w:spacing w:after="0" w:before="0"/>
      </w:pPr>
    </w:p>
    <w:p>
      <w:pPr>
        <w:pStyle w:val="Heading3"/>
        <w:spacing w:after="60" w:before="200"/>
      </w:pPr>
      <w:r>
        <w:rPr>
          <w:rFonts w:ascii="Arial" w:cs="Arial" w:eastAsia="Arial" w:hAnsi="Arial"/>
          <w:b/>
          <w:bCs/>
          <w:color w:val="374151"/>
          <w:sz w:val="22"/>
          <w:szCs w:val="22"/>
        </w:rPr>
        <w:t xml:space="preserve">RESIDENT_ACCOUNT</w:t>
      </w:r>
    </w:p>
    <w:p>
      <w:pPr>
        <w:spacing w:after="80" w:before="60"/>
      </w:pPr>
      <w:r>
        <w:rPr>
          <w:rFonts w:ascii="Arial" w:cs="Arial" w:eastAsia="Arial" w:hAnsi="Arial"/>
          <w:color w:val="1F2937"/>
          <w:sz w:val="22"/>
          <w:szCs w:val="22"/>
        </w:rPr>
        <w:t xml:space="preserve">The public-facing account entity, entirely distinct from USER (which is the staff/board authentication entity). Contains: email (verified), optional phone, name, address, parcel_id matched from Maine GeoLibrary data, notification_tier, board_subscriptions (array of board UUIDs), topic_tags (array), channel preferences (jsonb: email/sms/in_app/postal toggles), and verified flag. A resident account is scoped to a single town but a person living near a town boundary could create accounts in multiple towns.</w:t>
      </w:r>
    </w:p>
    <w:p>
      <w:pPr>
        <w:spacing w:after="0" w:before="0"/>
      </w:pPr>
    </w:p>
    <w:p>
      <w:pPr>
        <w:pStyle w:val="Heading3"/>
        <w:spacing w:after="60" w:before="200"/>
      </w:pPr>
      <w:r>
        <w:rPr>
          <w:rFonts w:ascii="Arial" w:cs="Arial" w:eastAsia="Arial" w:hAnsi="Arial"/>
          <w:b/>
          <w:bCs/>
          <w:color w:val="374151"/>
          <w:sz w:val="22"/>
          <w:szCs w:val="22"/>
        </w:rPr>
        <w:t xml:space="preserve">NOTIFICATION_EVENT</w:t>
      </w:r>
    </w:p>
    <w:p>
      <w:pPr>
        <w:spacing w:after="80" w:before="60"/>
      </w:pPr>
      <w:r>
        <w:rPr>
          <w:rFonts w:ascii="Arial" w:cs="Arial" w:eastAsia="Arial" w:hAnsi="Arial"/>
          <w:color w:val="1F2937"/>
          <w:sz w:val="22"/>
          <w:szCs w:val="22"/>
        </w:rPr>
        <w:t xml:space="preserve">A record of every outbound notification. Contains: resident_account_id, event type, channel used, content summary, sent timestamp, delivery status, and optional references to the related meeting and agenda item. Used for the resident's notification history view and for delivery debugging. Retained for 90 days in the active table; archived beyond that.</w:t>
      </w:r>
    </w:p>
    <w:p>
      <w:pPr>
        <w:spacing w:after="0" w:before="0"/>
      </w:pPr>
    </w:p>
    <w:p>
      <w:pPr>
        <w:pStyle w:val="Heading3"/>
        <w:spacing w:after="60" w:before="200"/>
      </w:pPr>
      <w:r>
        <w:rPr>
          <w:rFonts w:ascii="Arial" w:cs="Arial" w:eastAsia="Arial" w:hAnsi="Arial"/>
          <w:b/>
          <w:bCs/>
          <w:color w:val="374151"/>
          <w:sz w:val="22"/>
          <w:szCs w:val="22"/>
        </w:rPr>
        <w:t xml:space="preserve">STRAW_POLL</w:t>
      </w:r>
    </w:p>
    <w:p>
      <w:pPr>
        <w:spacing w:after="80" w:before="60"/>
      </w:pPr>
      <w:r>
        <w:rPr>
          <w:rFonts w:ascii="Arial" w:cs="Arial" w:eastAsia="Arial" w:hAnsi="Arial"/>
          <w:color w:val="1F2937"/>
          <w:sz w:val="22"/>
          <w:szCs w:val="22"/>
        </w:rPr>
        <w:t xml:space="preserve">Contains: poll type (item_linked/standalone/post_meeting), question text (280 char limit), optional context paragraph, response format, options as jsonb, optional link to agenda item, open and close timestamps, creator reference, and results_published flag. Poll creation is gated to clerk/staff/admin roles.</w:t>
      </w:r>
    </w:p>
    <w:p>
      <w:pPr>
        <w:spacing w:after="0" w:before="0"/>
      </w:pPr>
    </w:p>
    <w:p>
      <w:pPr>
        <w:pStyle w:val="Heading3"/>
        <w:spacing w:after="60" w:before="200"/>
      </w:pPr>
      <w:r>
        <w:rPr>
          <w:rFonts w:ascii="Arial" w:cs="Arial" w:eastAsia="Arial" w:hAnsi="Arial"/>
          <w:b/>
          <w:bCs/>
          <w:color w:val="374151"/>
          <w:sz w:val="22"/>
          <w:szCs w:val="22"/>
        </w:rPr>
        <w:t xml:space="preserve">POLL_RESPONSE</w:t>
      </w:r>
    </w:p>
    <w:p>
      <w:pPr>
        <w:spacing w:after="80" w:before="60"/>
      </w:pPr>
      <w:r>
        <w:rPr>
          <w:rFonts w:ascii="Arial" w:cs="Arial" w:eastAsia="Arial" w:hAnsi="Arial"/>
          <w:color w:val="1F2937"/>
          <w:sz w:val="22"/>
          <w:szCs w:val="22"/>
        </w:rPr>
        <w:t xml:space="preserve">One row per resident per poll. Contains: straw_poll_id, resident_account_id, response value, optional comment text, and response timestamp. A unique constraint on (straw_poll_id, resident_account_id) enforces one-response-per-account. Comments are not publicly visible until the meeting administrator publishes a moderated summary via POLL_RESULT_PUBLICATION.</w:t>
      </w:r>
    </w:p>
    <w:p>
      <w:pPr>
        <w:spacing w:after="0" w:before="0"/>
      </w:pPr>
    </w:p>
    <w:p>
      <w:pPr>
        <w:pStyle w:val="Heading3"/>
        <w:spacing w:after="60" w:before="200"/>
      </w:pPr>
      <w:r>
        <w:rPr>
          <w:rFonts w:ascii="Arial" w:cs="Arial" w:eastAsia="Arial" w:hAnsi="Arial"/>
          <w:b/>
          <w:bCs/>
          <w:color w:val="374151"/>
          <w:sz w:val="22"/>
          <w:szCs w:val="22"/>
        </w:rPr>
        <w:t xml:space="preserve">POLL_RESULT_PUBLICATION</w:t>
      </w:r>
    </w:p>
    <w:p>
      <w:pPr>
        <w:spacing w:after="80" w:before="60"/>
      </w:pPr>
      <w:r>
        <w:rPr>
          <w:rFonts w:ascii="Arial" w:cs="Arial" w:eastAsia="Arial" w:hAnsi="Arial"/>
          <w:color w:val="1F2937"/>
          <w:sz w:val="22"/>
          <w:szCs w:val="22"/>
        </w:rPr>
        <w:t xml:space="preserve">The clerk-curated public record of poll results: aggregate counts and percentages as jsonb, a clerk-written moderated comment summary (not raw responses), published timestamp, and publisher reference. Immutable after publication — a new publication record is created if results are updated.</w:t>
      </w:r>
    </w:p>
    <w:p>
      <w:pPr>
        <w:spacing w:after="0" w:before="0"/>
      </w:pPr>
    </w:p>
    <w:p>
      <w:pPr>
        <w:pStyle w:val="Heading2"/>
        <w:spacing w:after="80" w:before="280"/>
      </w:pPr>
      <w:r>
        <w:rPr>
          <w:rFonts w:ascii="Arial" w:cs="Arial" w:eastAsia="Arial" w:hAnsi="Arial"/>
          <w:b/>
          <w:bCs/>
          <w:color w:val="1A5C3A"/>
          <w:sz w:val="24"/>
          <w:szCs w:val="24"/>
        </w:rPr>
        <w:t xml:space="preserve">AGENDA_ITEM Field Extensions for Module 6</w:t>
      </w:r>
    </w:p>
    <w:p>
      <w:pPr>
        <w:spacing w:after="80" w:before="60"/>
      </w:pPr>
      <w:r>
        <w:rPr>
          <w:rFonts w:ascii="Arial" w:cs="Arial" w:eastAsia="Arial" w:hAnsi="Arial"/>
          <w:color w:val="1F2937"/>
          <w:sz w:val="22"/>
          <w:szCs w:val="22"/>
        </w:rPr>
        <w:t xml:space="preserve">The core AGENDA_ITEM table gains four fields to support the civic participation module: significance_level (enum: routine/notable/major/public_hearing), topic_tags (text array), geographic_scope (PostGIS geometry type, nullable — for parcel proximity matching), and proximity_radius_ft (integer, nullable — defaults to town or board default when geographic_scope is set).</w:t>
      </w:r>
    </w:p>
    <w:p>
      <w:pPr>
        <w:spacing w:after="0" w:before="0"/>
      </w:pPr>
    </w:p>
    <w:p>
      <w:pPr>
        <w:pStyle w:val="Heading2"/>
        <w:spacing w:after="80" w:before="280"/>
      </w:pPr>
      <w:r>
        <w:rPr>
          <w:rFonts w:ascii="Arial" w:cs="Arial" w:eastAsia="Arial" w:hAnsi="Arial"/>
          <w:b/>
          <w:bCs/>
          <w:color w:val="1A5C3A"/>
          <w:sz w:val="24"/>
          <w:szCs w:val="24"/>
        </w:rPr>
        <w:t xml:space="preserve">Row Level Security Strategy</w:t>
      </w:r>
    </w:p>
    <w:p>
      <w:pPr>
        <w:spacing w:after="80" w:before="60"/>
      </w:pPr>
      <w:r>
        <w:rPr>
          <w:rFonts w:ascii="Arial" w:cs="Arial" w:eastAsia="Arial" w:hAnsi="Arial"/>
          <w:color w:val="1F2937"/>
          <w:sz w:val="22"/>
          <w:szCs w:val="22"/>
        </w:rPr>
        <w:t xml:space="preserve">All tables include town_id. Supabase RLS policies enforce:</w:t>
      </w:r>
    </w:p>
    <w:p>
      <w:pPr>
        <w:pStyle w:val="ListParagraph"/>
        <w:numPr>
          <w:ilvl w:val="0"/>
          <w:numId w:val="2"/>
        </w:numPr>
        <w:spacing w:after="40" w:before="40"/>
      </w:pPr>
      <w:r>
        <w:rPr>
          <w:rFonts w:ascii="Arial" w:cs="Arial" w:eastAsia="Arial" w:hAnsi="Arial"/>
          <w:color w:val="1F2937"/>
          <w:sz w:val="20"/>
          <w:szCs w:val="20"/>
        </w:rPr>
        <w:t xml:space="preserve">Authenticated users (any role) can read only rows belonging to their town_id</w:t>
      </w:r>
    </w:p>
    <w:p>
      <w:pPr>
        <w:pStyle w:val="ListParagraph"/>
        <w:numPr>
          <w:ilvl w:val="0"/>
          <w:numId w:val="2"/>
        </w:numPr>
        <w:spacing w:after="40" w:before="40"/>
      </w:pPr>
      <w:r>
        <w:rPr>
          <w:rFonts w:ascii="Arial" w:cs="Arial" w:eastAsia="Arial" w:hAnsi="Arial"/>
          <w:color w:val="1F2937"/>
          <w:sz w:val="20"/>
          <w:szCs w:val="20"/>
        </w:rPr>
        <w:t xml:space="preserve">Write operations are further restricted by role (admin/town_clerk/staff can write all; board_member can write only their own annotations and votes)</w:t>
      </w:r>
    </w:p>
    <w:p>
      <w:pPr>
        <w:pStyle w:val="ListParagraph"/>
        <w:numPr>
          <w:ilvl w:val="0"/>
          <w:numId w:val="2"/>
        </w:numPr>
        <w:spacing w:after="40" w:before="40"/>
      </w:pPr>
      <w:r>
        <w:rPr>
          <w:rFonts w:ascii="Arial" w:cs="Arial" w:eastAsia="Arial" w:hAnsi="Arial"/>
          <w:color w:val="1F2937"/>
          <w:sz w:val="20"/>
          <w:szCs w:val="20"/>
        </w:rPr>
        <w:t xml:space="preserve">The public portal uses an anon role that can read only rows where published_to_portal = true or status = 'approved'</w:t>
      </w:r>
    </w:p>
    <w:p>
      <w:pPr>
        <w:pStyle w:val="ListParagraph"/>
        <w:numPr>
          <w:ilvl w:val="0"/>
          <w:numId w:val="2"/>
        </w:numPr>
        <w:spacing w:after="40" w:before="40"/>
      </w:pPr>
      <w:r>
        <w:rPr>
          <w:rFonts w:ascii="Arial" w:cs="Arial" w:eastAsia="Arial" w:hAnsi="Arial"/>
          <w:color w:val="1F2937"/>
          <w:sz w:val="20"/>
          <w:szCs w:val="20"/>
        </w:rPr>
        <w:t xml:space="preserve">Approved minutes rows are protected by an additional policy preventing UPDATE after the approved_at timestamp is set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6. COMPLIANCE ARCHITECTURE</w:t>
            </w:r>
          </w:p>
        </w:tc>
      </w:tr>
    </w:tbl>
    <w:p>
      <w:pPr>
        <w:spacing w:after="0" w:before="0"/>
      </w:pPr>
    </w:p>
    <w:p>
      <w:pPr>
        <w:pStyle w:val="Heading2"/>
        <w:spacing w:after="80" w:before="280"/>
      </w:pPr>
      <w:r>
        <w:rPr>
          <w:rFonts w:ascii="Arial" w:cs="Arial" w:eastAsia="Arial" w:hAnsi="Arial"/>
          <w:b/>
          <w:bCs/>
          <w:color w:val="1A5C3A"/>
          <w:sz w:val="24"/>
          <w:szCs w:val="24"/>
        </w:rPr>
        <w:t xml:space="preserve">Maine Open Meetings Law (1 MRSA §401–412)</w:t>
      </w:r>
    </w:p>
    <w:p>
      <w:pPr>
        <w:spacing w:after="80" w:before="60"/>
      </w:pPr>
      <w:r>
        <w:rPr>
          <w:rFonts w:ascii="Arial" w:cs="Arial" w:eastAsia="Arial" w:hAnsi="Arial"/>
          <w:color w:val="1F2937"/>
          <w:sz w:val="22"/>
          <w:szCs w:val="22"/>
        </w:rPr>
        <w:t xml:space="preserve">The most operationally significant compliance requirement. Key provisions and how the tool addresses each:</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Meeting Notice (3-day rule)</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MEETING_NOTICE.posted_at recorded; computed compliant_3day field; warning displayed in UI if posted &lt; 3 days before meeting; warning persists on meeting screen until acknowledged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Quorum Requirement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Board quorum rule configured at board setup; MEETING_ATTENDANCE tracks who counts for quorum; live meeting manager shows real-time quorum status; warning if quorum not present when meeting is called to order</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Executive Session Rules</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AGENDA_ITEM exec session entries require statutory cite from 1 MRSA §405 picklist; entry and return timestamps recorded; no-vote-taken confirmation required; checklist on adjournment if exec session occurred without complete records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 Access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 portal provides 24/7 access to all published agendas, notices, and approved minutes; no login required; meets the spirit of the statute's public access requirements</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Minutes Retention</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Approved minutes are permanently retained; the approved_at timestamp triggers a policy preventing deletion or modification; corrections handled via amendment records, not overwrites</w:t>
            </w:r>
          </w:p>
        </w:tc>
      </w:tr>
    </w:tbl>
    <w:p>
      <w:pPr>
        <w:spacing w:after="0" w:before="0"/>
      </w:pPr>
    </w:p>
    <w:p>
      <w:pPr>
        <w:pStyle w:val="Heading2"/>
        <w:spacing w:after="80" w:before="280"/>
      </w:pPr>
      <w:r>
        <w:rPr>
          <w:rFonts w:ascii="Arial" w:cs="Arial" w:eastAsia="Arial" w:hAnsi="Arial"/>
          <w:b/>
          <w:bCs/>
          <w:color w:val="1A5C3A"/>
          <w:sz w:val="24"/>
          <w:szCs w:val="24"/>
        </w:rPr>
        <w:t xml:space="preserve">Maine FOIA / Public Records (1 MRSA §400 et seq.)</w:t>
      </w:r>
    </w:p>
    <w:p>
      <w:pPr>
        <w:pStyle w:val="ListParagraph"/>
        <w:numPr>
          <w:ilvl w:val="0"/>
          <w:numId w:val="2"/>
        </w:numPr>
        <w:spacing w:after="40" w:before="40"/>
      </w:pPr>
      <w:r>
        <w:rPr>
          <w:rFonts w:ascii="Arial" w:cs="Arial" w:eastAsia="Arial" w:hAnsi="Arial"/>
          <w:color w:val="1F2937"/>
          <w:sz w:val="20"/>
          <w:szCs w:val="20"/>
        </w:rPr>
        <w:t xml:space="preserve">All approved minutes are retained permanently with no deletion capability through the application</w:t>
      </w:r>
    </w:p>
    <w:p>
      <w:pPr>
        <w:pStyle w:val="ListParagraph"/>
        <w:numPr>
          <w:ilvl w:val="0"/>
          <w:numId w:val="2"/>
        </w:numPr>
        <w:spacing w:after="40" w:before="40"/>
      </w:pPr>
      <w:r>
        <w:rPr>
          <w:rFonts w:ascii="Arial" w:cs="Arial" w:eastAsia="Arial" w:hAnsi="Arial"/>
          <w:color w:val="1F2937"/>
          <w:sz w:val="20"/>
          <w:szCs w:val="20"/>
        </w:rPr>
        <w:t xml:space="preserve">Correction workflow uses amendment records that preserve the original text alongside corrections</w:t>
      </w:r>
    </w:p>
    <w:p>
      <w:pPr>
        <w:pStyle w:val="ListParagraph"/>
        <w:numPr>
          <w:ilvl w:val="0"/>
          <w:numId w:val="2"/>
        </w:numPr>
        <w:spacing w:after="40" w:before="40"/>
      </w:pPr>
      <w:r>
        <w:rPr>
          <w:rFonts w:ascii="Arial" w:cs="Arial" w:eastAsia="Arial" w:hAnsi="Arial"/>
          <w:color w:val="1F2937"/>
          <w:sz w:val="20"/>
          <w:szCs w:val="20"/>
        </w:rPr>
        <w:t xml:space="preserve">Bulk export capability allows towns to respond to records requests</w:t>
      </w:r>
    </w:p>
    <w:p>
      <w:pPr>
        <w:pStyle w:val="ListParagraph"/>
        <w:numPr>
          <w:ilvl w:val="0"/>
          <w:numId w:val="2"/>
        </w:numPr>
        <w:spacing w:after="40" w:before="40"/>
      </w:pPr>
      <w:r>
        <w:rPr>
          <w:rFonts w:ascii="Arial" w:cs="Arial" w:eastAsia="Arial" w:hAnsi="Arial"/>
          <w:color w:val="1F2937"/>
          <w:sz w:val="20"/>
          <w:szCs w:val="20"/>
        </w:rPr>
        <w:t xml:space="preserve">All attachments stored indefinitely in Supabase Storage with metadata preserved</w:t>
      </w:r>
    </w:p>
    <w:p>
      <w:pPr>
        <w:pStyle w:val="ListParagraph"/>
        <w:numPr>
          <w:ilvl w:val="0"/>
          <w:numId w:val="2"/>
        </w:numPr>
        <w:spacing w:after="40" w:before="40"/>
      </w:pPr>
      <w:r>
        <w:rPr>
          <w:rFonts w:ascii="Arial" w:cs="Arial" w:eastAsia="Arial" w:hAnsi="Arial"/>
          <w:color w:val="1F2937"/>
          <w:sz w:val="20"/>
          <w:szCs w:val="20"/>
        </w:rPr>
        <w:t xml:space="preserve">Audit log of all document status changes (draft → approved → published)</w:t>
      </w:r>
    </w:p>
    <w:p>
      <w:pPr>
        <w:spacing w:after="0" w:before="0"/>
      </w:pPr>
    </w:p>
    <w:p>
      <w:pPr>
        <w:pStyle w:val="Heading2"/>
        <w:spacing w:after="80" w:before="280"/>
      </w:pPr>
      <w:r>
        <w:rPr>
          <w:rFonts w:ascii="Arial" w:cs="Arial" w:eastAsia="Arial" w:hAnsi="Arial"/>
          <w:b/>
          <w:bCs/>
          <w:color w:val="1A5C3A"/>
          <w:sz w:val="24"/>
          <w:szCs w:val="24"/>
        </w:rPr>
        <w:t xml:space="preserve">Robert's Rules of Order (Loose Baseline)</w:t>
      </w:r>
    </w:p>
    <w:p>
      <w:pPr>
        <w:spacing w:after="80" w:before="60"/>
      </w:pPr>
      <w:r>
        <w:rPr>
          <w:rFonts w:ascii="Arial" w:cs="Arial" w:eastAsia="Arial" w:hAnsi="Arial"/>
          <w:color w:val="1F2937"/>
          <w:sz w:val="22"/>
          <w:szCs w:val="22"/>
        </w:rPr>
        <w:t xml:space="preserve">The tool uses Robert's Rules as a structural baseline for recording the official action of a meeting — not as a strict parliamentary procedure engine. The minimum record required by Robert's Rules (and standard meeting practice) is captured regardless of mode:</w:t>
      </w:r>
    </w:p>
    <w:p>
      <w:pPr>
        <w:pStyle w:val="ListParagraph"/>
        <w:numPr>
          <w:ilvl w:val="0"/>
          <w:numId w:val="2"/>
        </w:numPr>
        <w:spacing w:after="40" w:before="40"/>
      </w:pPr>
      <w:r>
        <w:rPr>
          <w:rFonts w:ascii="Arial" w:cs="Arial" w:eastAsia="Arial" w:hAnsi="Arial"/>
          <w:color w:val="1F2937"/>
          <w:sz w:val="20"/>
          <w:szCs w:val="20"/>
        </w:rPr>
        <w:t xml:space="preserve">Motion text</w:t>
      </w:r>
    </w:p>
    <w:p>
      <w:pPr>
        <w:pStyle w:val="ListParagraph"/>
        <w:numPr>
          <w:ilvl w:val="0"/>
          <w:numId w:val="2"/>
        </w:numPr>
        <w:spacing w:after="40" w:before="40"/>
      </w:pPr>
      <w:r>
        <w:rPr>
          <w:rFonts w:ascii="Arial" w:cs="Arial" w:eastAsia="Arial" w:hAnsi="Arial"/>
          <w:color w:val="1F2937"/>
          <w:sz w:val="20"/>
          <w:szCs w:val="20"/>
        </w:rPr>
        <w:t xml:space="preserve">Mover (member who made the motion)</w:t>
      </w:r>
    </w:p>
    <w:p>
      <w:pPr>
        <w:pStyle w:val="ListParagraph"/>
        <w:numPr>
          <w:ilvl w:val="0"/>
          <w:numId w:val="2"/>
        </w:numPr>
        <w:spacing w:after="40" w:before="40"/>
      </w:pPr>
      <w:r>
        <w:rPr>
          <w:rFonts w:ascii="Arial" w:cs="Arial" w:eastAsia="Arial" w:hAnsi="Arial"/>
          <w:color w:val="1F2937"/>
          <w:sz w:val="20"/>
          <w:szCs w:val="20"/>
        </w:rPr>
        <w:t xml:space="preserve">Seconder (required in formal mode, optional in informal)</w:t>
      </w:r>
    </w:p>
    <w:p>
      <w:pPr>
        <w:pStyle w:val="ListParagraph"/>
        <w:numPr>
          <w:ilvl w:val="0"/>
          <w:numId w:val="2"/>
        </w:numPr>
        <w:spacing w:after="40" w:before="40"/>
      </w:pPr>
      <w:r>
        <w:rPr>
          <w:rFonts w:ascii="Arial" w:cs="Arial" w:eastAsia="Arial" w:hAnsi="Arial"/>
          <w:color w:val="1F2937"/>
          <w:sz w:val="20"/>
          <w:szCs w:val="20"/>
        </w:rPr>
        <w:t xml:space="preserve">Any amendment to the motion (text, mover, seconder, vote outcome)</w:t>
      </w:r>
    </w:p>
    <w:p>
      <w:pPr>
        <w:pStyle w:val="ListParagraph"/>
        <w:numPr>
          <w:ilvl w:val="0"/>
          <w:numId w:val="2"/>
        </w:numPr>
        <w:spacing w:after="40" w:before="40"/>
      </w:pPr>
      <w:r>
        <w:rPr>
          <w:rFonts w:ascii="Arial" w:cs="Arial" w:eastAsia="Arial" w:hAnsi="Arial"/>
          <w:color w:val="1F2937"/>
          <w:sz w:val="20"/>
          <w:szCs w:val="20"/>
        </w:rPr>
        <w:t xml:space="preserve">Vote outcome (passed/failed/tabled/withdrawn)</w:t>
      </w:r>
    </w:p>
    <w:p>
      <w:pPr>
        <w:pStyle w:val="ListParagraph"/>
        <w:numPr>
          <w:ilvl w:val="0"/>
          <w:numId w:val="2"/>
        </w:numPr>
        <w:spacing w:after="40" w:before="40"/>
      </w:pPr>
      <w:r>
        <w:rPr>
          <w:rFonts w:ascii="Arial" w:cs="Arial" w:eastAsia="Arial" w:hAnsi="Arial"/>
          <w:color w:val="1F2937"/>
          <w:sz w:val="20"/>
          <w:szCs w:val="20"/>
        </w:rPr>
        <w:t xml:space="preserve">Individual member votes (for roll call votes)</w:t>
      </w:r>
    </w:p>
    <w:p>
      <w:pPr>
        <w:spacing w:after="80" w:before="60"/>
      </w:pPr>
      <w:r>
        <w:rPr>
          <w:rFonts w:ascii="Arial" w:cs="Arial" w:eastAsia="Arial" w:hAnsi="Arial"/>
          <w:color w:val="1F2937"/>
          <w:sz w:val="22"/>
          <w:szCs w:val="22"/>
        </w:rPr>
        <w:t xml:space="preserve">The tool does not attempt to enforce parliamentary procedure — it does not, for example, prevent a vote on a motion that is out of order. The meeting administrator is trusted to run the meeting correctly; the tool records what happens.</w:t>
      </w:r>
    </w:p>
    <w:p>
      <w:pPr>
        <w:spacing w:after="0" w:before="0"/>
      </w:pPr>
    </w:p>
    <w:p>
      <w:pPr>
        <w:pStyle w:val="Heading2"/>
        <w:spacing w:after="80" w:before="280"/>
      </w:pPr>
      <w:r>
        <w:rPr>
          <w:rFonts w:ascii="Arial" w:cs="Arial" w:eastAsia="Arial" w:hAnsi="Arial"/>
          <w:b/>
          <w:bCs/>
          <w:color w:val="1A5C3A"/>
          <w:sz w:val="24"/>
          <w:szCs w:val="24"/>
        </w:rPr>
        <w:t xml:space="preserve">ADA / WCAG 2.1 AA Compliance</w:t>
      </w:r>
    </w:p>
    <w:p>
      <w:pPr>
        <w:spacing w:after="80" w:before="60"/>
      </w:pPr>
      <w:r>
        <w:rPr>
          <w:rFonts w:ascii="Arial" w:cs="Arial" w:eastAsia="Arial" w:hAnsi="Arial"/>
          <w:color w:val="1F2937"/>
          <w:sz w:val="22"/>
          <w:szCs w:val="22"/>
        </w:rPr>
        <w:t xml:space="preserve">The public portal and all generated documents must meet WCAG 2.1 AA standards. Key requirements:</w:t>
      </w:r>
    </w:p>
    <w:p>
      <w:pPr>
        <w:pStyle w:val="ListParagraph"/>
        <w:numPr>
          <w:ilvl w:val="0"/>
          <w:numId w:val="2"/>
        </w:numPr>
        <w:spacing w:after="40" w:before="40"/>
      </w:pPr>
      <w:r>
        <w:rPr>
          <w:rFonts w:ascii="Arial" w:cs="Arial" w:eastAsia="Arial" w:hAnsi="Arial"/>
          <w:color w:val="1F2937"/>
          <w:sz w:val="20"/>
          <w:szCs w:val="20"/>
        </w:rPr>
        <w:t xml:space="preserve">All published documents are true text (searchable, screen-reader accessible) — not scanned PDFs</w:t>
      </w:r>
    </w:p>
    <w:p>
      <w:pPr>
        <w:pStyle w:val="ListParagraph"/>
        <w:numPr>
          <w:ilvl w:val="0"/>
          <w:numId w:val="2"/>
        </w:numPr>
        <w:spacing w:after="40" w:before="40"/>
      </w:pPr>
      <w:r>
        <w:rPr>
          <w:rFonts w:ascii="Arial" w:cs="Arial" w:eastAsia="Arial" w:hAnsi="Arial"/>
          <w:color w:val="1F2937"/>
          <w:sz w:val="20"/>
          <w:szCs w:val="20"/>
        </w:rPr>
        <w:t xml:space="preserve">Public portal UI meets color contrast, keyboard navigation, and screen reader requirements</w:t>
      </w:r>
    </w:p>
    <w:p>
      <w:pPr>
        <w:pStyle w:val="ListParagraph"/>
        <w:numPr>
          <w:ilvl w:val="0"/>
          <w:numId w:val="2"/>
        </w:numPr>
        <w:spacing w:after="40" w:before="40"/>
      </w:pPr>
      <w:r>
        <w:rPr>
          <w:rFonts w:ascii="Arial" w:cs="Arial" w:eastAsia="Arial" w:hAnsi="Arial"/>
          <w:color w:val="1F2937"/>
          <w:sz w:val="20"/>
          <w:szCs w:val="20"/>
        </w:rPr>
        <w:t xml:space="preserve">Meeting calendar and search interface are fully keyboard accessible</w:t>
      </w:r>
    </w:p>
    <w:p>
      <w:pPr>
        <w:pStyle w:val="ListParagraph"/>
        <w:numPr>
          <w:ilvl w:val="0"/>
          <w:numId w:val="2"/>
        </w:numPr>
        <w:spacing w:after="40" w:before="40"/>
      </w:pPr>
      <w:r>
        <w:rPr>
          <w:rFonts w:ascii="Arial" w:cs="Arial" w:eastAsia="Arial" w:hAnsi="Arial"/>
          <w:color w:val="1F2937"/>
          <w:sz w:val="20"/>
          <w:szCs w:val="20"/>
        </w:rPr>
        <w:t xml:space="preserve">Agenda packets generated as tagged PDFs with proper heading structure</w:t>
      </w:r>
    </w:p>
    <w:p>
      <w:pPr>
        <w:pStyle w:val="ListParagraph"/>
        <w:numPr>
          <w:ilvl w:val="0"/>
          <w:numId w:val="2"/>
        </w:numPr>
        <w:spacing w:after="40" w:before="40"/>
      </w:pPr>
      <w:r>
        <w:rPr>
          <w:rFonts w:ascii="Arial" w:cs="Arial" w:eastAsia="Arial" w:hAnsi="Arial"/>
          <w:color w:val="1F2937"/>
          <w:sz w:val="20"/>
          <w:szCs w:val="20"/>
        </w:rPr>
        <w:t xml:space="preserve">Images in published documents include alt text</w:t>
      </w:r>
    </w:p>
    <w:p>
      <w:pPr>
        <w:spacing w:after="80" w:before="60"/>
      </w:pPr>
      <w:r>
        <w:rPr>
          <w:rFonts w:ascii="Arial" w:cs="Arial" w:eastAsia="Arial" w:hAnsi="Arial"/>
          <w:color w:val="1F2937"/>
          <w:sz w:val="22"/>
          <w:szCs w:val="22"/>
        </w:rPr>
        <w:t xml:space="preserve">The administrator-facing application and board member portal are best-effort accessible but are not the primary ADA compliance surface.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7. ONBOARDING DESIGN</w:t>
            </w:r>
          </w:p>
        </w:tc>
      </w:tr>
    </w:tbl>
    <w:p>
      <w:pPr>
        <w:spacing w:after="0" w:before="0"/>
      </w:pPr>
    </w:p>
    <w:p>
      <w:pPr>
        <w:pStyle w:val="Heading2"/>
        <w:spacing w:after="80" w:before="280"/>
      </w:pPr>
      <w:r>
        <w:rPr>
          <w:rFonts w:ascii="Arial" w:cs="Arial" w:eastAsia="Arial" w:hAnsi="Arial"/>
          <w:b/>
          <w:bCs/>
          <w:color w:val="1A5C3A"/>
          <w:sz w:val="24"/>
          <w:szCs w:val="24"/>
        </w:rPr>
        <w:t xml:space="preserve">Philosophy</w:t>
      </w:r>
    </w:p>
    <w:p>
      <w:pPr>
        <w:spacing w:after="80" w:before="60"/>
      </w:pPr>
      <w:r>
        <w:rPr>
          <w:rFonts w:ascii="Arial" w:cs="Arial" w:eastAsia="Arial" w:hAnsi="Arial"/>
          <w:color w:val="1F2937"/>
          <w:sz w:val="22"/>
          <w:szCs w:val="22"/>
        </w:rPr>
        <w:t xml:space="preserve">The onboarding wizard has one job: ask the minimum number of questions needed to make the tool feel like it was built for this town. It should take under ten minutes, use plain language (not software language), and never ask a question the town cannot answer without looking something up. Every question has a sensible default so a confused user can hit 'next' and fix it later. The wizard builds a living municipal profile — not a one-time setup — that is always editable as the town changes.</w:t>
      </w:r>
    </w:p>
    <w:p>
      <w:pPr>
        <w:spacing w:after="0" w:before="0"/>
      </w:pPr>
    </w:p>
    <w:p>
      <w:pPr>
        <w:pStyle w:val="Heading2"/>
        <w:spacing w:after="80" w:before="280"/>
      </w:pPr>
      <w:r>
        <w:rPr>
          <w:rFonts w:ascii="Arial" w:cs="Arial" w:eastAsia="Arial" w:hAnsi="Arial"/>
          <w:b/>
          <w:bCs/>
          <w:color w:val="1A5C3A"/>
          <w:sz w:val="24"/>
          <w:szCs w:val="24"/>
        </w:rPr>
        <w:t xml:space="preserve">Five-Stage Wizard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6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Key Questions</w:t>
            </w:r>
          </w:p>
        </w:tc>
        <w:tc>
          <w:tcPr>
            <w:tcW w:type="dxa" w:w="324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Downstream Effect</w:t>
            </w:r>
          </w:p>
        </w:tc>
      </w:tr>
      <w:tr>
        <w:tc>
          <w:tcPr>
            <w:tcW w:type="dxa" w:w="144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1. Your Town</w:t>
            </w:r>
          </w:p>
        </w:tc>
        <w:tc>
          <w:tcPr>
            <w:tcW w:type="dxa" w:w="468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Town name, state, municipality type, population range, primary contact name and free-text role</w:t>
            </w:r>
          </w:p>
        </w:tc>
        <w:tc>
          <w:tcPr>
            <w:tcW w:type="dxa" w:w="324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Sets billing tier, labels throughout the product, contact info for support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 Your Governing Board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Board name (Select Board / Town Council / etc.), member count, election method (role-titled vs. at-large), officer election, district configuration, staggered terms</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Sets all language used in agendas, minutes, and public portal; enables quorum calculation</w:t>
            </w:r>
          </w:p>
        </w:tc>
      </w:tr>
      <w:tr>
        <w:tc>
          <w:tcPr>
            <w:tcW w:type="dxa" w:w="144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3. Who Runs Meetings</w:t>
            </w:r>
          </w:p>
        </w:tc>
        <w:tc>
          <w:tcPr>
            <w:tcW w:type="dxa" w:w="468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Who presides, who records minutes, which staff roles exist (Manager / Administrator / Town Clerk / Deputy Clerk)</w:t>
            </w:r>
          </w:p>
        </w:tc>
        <w:tc>
          <w:tcPr>
            <w:tcW w:type="dxa" w:w="324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Sets presiding officer default, recording secretary default, available user role types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 Your Boards &amp; Committees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Checklist of standard Maine boards + free-text additions; per-board: member count, elected/appointed, appointing authority, formality default</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Creates the board/committee directory; populates meeting type options</w:t>
            </w:r>
          </w:p>
        </w:tc>
      </w:tr>
      <w:tr>
        <w:tc>
          <w:tcPr>
            <w:tcW w:type="dxa" w:w="144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5. Meeting Style &amp; Minutes</w:t>
            </w:r>
          </w:p>
        </w:tc>
        <w:tc>
          <w:tcPr>
            <w:tcW w:type="dxa" w:w="468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Meeting formality (open/structured/formal — mapped to informal/semi-formal/formal), minutes style (action/summary/narrative)</w:t>
            </w:r>
          </w:p>
        </w:tc>
        <w:tc>
          <w:tcPr>
            <w:tcW w:type="dxa" w:w="324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Sets live meeting manager behavior and AI minutes draft template</w:t>
            </w:r>
          </w:p>
        </w:tc>
      </w:tr>
    </w:tbl>
    <w:p>
      <w:pPr>
        <w:spacing w:after="0" w:before="0"/>
      </w:pPr>
    </w:p>
    <w:p>
      <w:pPr>
        <w:pStyle w:val="Heading2"/>
        <w:spacing w:after="80" w:before="280"/>
      </w:pPr>
      <w:r>
        <w:rPr>
          <w:rFonts w:ascii="Arial" w:cs="Arial" w:eastAsia="Arial" w:hAnsi="Arial"/>
          <w:b/>
          <w:bCs/>
          <w:color w:val="1A5C3A"/>
          <w:sz w:val="24"/>
          <w:szCs w:val="24"/>
        </w:rPr>
        <w:t xml:space="preserve">Post-Wizard Town Profile</w:t>
      </w:r>
    </w:p>
    <w:p>
      <w:pPr>
        <w:spacing w:after="80" w:before="60"/>
      </w:pPr>
      <w:r>
        <w:rPr>
          <w:rFonts w:ascii="Arial" w:cs="Arial" w:eastAsia="Arial" w:hAnsi="Arial"/>
          <w:color w:val="1F2937"/>
          <w:sz w:val="22"/>
          <w:szCs w:val="22"/>
        </w:rPr>
        <w:t xml:space="preserve">After the wizard, the user lands on a Town Profile dashboard showing all configured settings in five collapsible sections, each with an Edit button. A progress checklist shows what is still incomplete:</w:t>
      </w:r>
    </w:p>
    <w:p>
      <w:pPr>
        <w:pStyle w:val="ListParagraph"/>
        <w:numPr>
          <w:ilvl w:val="0"/>
          <w:numId w:val="2"/>
        </w:numPr>
        <w:spacing w:after="40" w:before="40"/>
      </w:pPr>
      <w:r>
        <w:rPr>
          <w:rFonts w:ascii="Arial" w:cs="Arial" w:eastAsia="Arial" w:hAnsi="Arial"/>
          <w:color w:val="1F2937"/>
          <w:sz w:val="20"/>
          <w:szCs w:val="20"/>
        </w:rPr>
        <w:t xml:space="preserve">Add board members (0 of N added)</w:t>
      </w:r>
    </w:p>
    <w:p>
      <w:pPr>
        <w:pStyle w:val="ListParagraph"/>
        <w:numPr>
          <w:ilvl w:val="0"/>
          <w:numId w:val="2"/>
        </w:numPr>
        <w:spacing w:after="40" w:before="40"/>
      </w:pPr>
      <w:r>
        <w:rPr>
          <w:rFonts w:ascii="Arial" w:cs="Arial" w:eastAsia="Arial" w:hAnsi="Arial"/>
          <w:color w:val="1F2937"/>
          <w:sz w:val="20"/>
          <w:szCs w:val="20"/>
        </w:rPr>
        <w:t xml:space="preserve">Set meeting notice template</w:t>
      </w:r>
    </w:p>
    <w:p>
      <w:pPr>
        <w:pStyle w:val="ListParagraph"/>
        <w:numPr>
          <w:ilvl w:val="0"/>
          <w:numId w:val="2"/>
        </w:numPr>
        <w:spacing w:after="40" w:before="40"/>
      </w:pPr>
      <w:r>
        <w:rPr>
          <w:rFonts w:ascii="Arial" w:cs="Arial" w:eastAsia="Arial" w:hAnsi="Arial"/>
          <w:color w:val="1F2937"/>
          <w:sz w:val="20"/>
          <w:szCs w:val="20"/>
        </w:rPr>
        <w:t xml:space="preserve">Configure minutes approval workflow</w:t>
      </w:r>
    </w:p>
    <w:p>
      <w:pPr>
        <w:pStyle w:val="ListParagraph"/>
        <w:numPr>
          <w:ilvl w:val="0"/>
          <w:numId w:val="2"/>
        </w:numPr>
        <w:spacing w:after="40" w:before="40"/>
      </w:pPr>
      <w:r>
        <w:rPr>
          <w:rFonts w:ascii="Arial" w:cs="Arial" w:eastAsia="Arial" w:hAnsi="Arial"/>
          <w:color w:val="1F2937"/>
          <w:sz w:val="20"/>
          <w:szCs w:val="20"/>
        </w:rPr>
        <w:t xml:space="preserve">Upload town seal (optional)</w:t>
      </w:r>
    </w:p>
    <w:p>
      <w:pPr>
        <w:pStyle w:val="ListParagraph"/>
        <w:numPr>
          <w:ilvl w:val="0"/>
          <w:numId w:val="2"/>
        </w:numPr>
        <w:spacing w:after="40" w:before="40"/>
      </w:pPr>
      <w:r>
        <w:rPr>
          <w:rFonts w:ascii="Arial" w:cs="Arial" w:eastAsia="Arial" w:hAnsi="Arial"/>
          <w:color w:val="1F2937"/>
          <w:sz w:val="20"/>
          <w:szCs w:val="20"/>
        </w:rPr>
        <w:t xml:space="preserve">Set public portal subdomain</w:t>
      </w:r>
    </w:p>
    <w:p>
      <w:pPr>
        <w:pStyle w:val="ListParagraph"/>
        <w:numPr>
          <w:ilvl w:val="0"/>
          <w:numId w:val="2"/>
        </w:numPr>
        <w:spacing w:after="40" w:before="40"/>
      </w:pPr>
      <w:r>
        <w:rPr>
          <w:rFonts w:ascii="Arial" w:cs="Arial" w:eastAsia="Arial" w:hAnsi="Arial"/>
          <w:color w:val="1F2937"/>
          <w:sz w:val="20"/>
          <w:szCs w:val="20"/>
        </w:rPr>
        <w:t xml:space="preserve">Acknowledge retention policy</w:t>
      </w:r>
    </w:p>
    <w:p>
      <w:pPr>
        <w:spacing w:after="80" w:before="60"/>
      </w:pPr>
      <w:r>
        <w:rPr>
          <w:rFonts w:ascii="Arial" w:cs="Arial" w:eastAsia="Arial" w:hAnsi="Arial"/>
          <w:color w:val="1F2937"/>
          <w:sz w:val="22"/>
          <w:szCs w:val="22"/>
        </w:rPr>
        <w:t xml:space="preserve">These items are surfaced as gentle prompts, not blockers. The town can begin building agendas immediately after the wizard even if the profile is not complete.</w:t>
      </w:r>
    </w:p>
    <w:p>
      <w:pPr>
        <w:spacing w:after="0" w:before="0"/>
      </w:pPr>
    </w:p>
    <w:p>
      <w:pPr>
        <w:pStyle w:val="Heading2"/>
        <w:spacing w:after="80" w:before="280"/>
      </w:pPr>
      <w:r>
        <w:rPr>
          <w:rFonts w:ascii="Arial" w:cs="Arial" w:eastAsia="Arial" w:hAnsi="Arial"/>
          <w:b/>
          <w:bCs/>
          <w:color w:val="1A5C3A"/>
          <w:sz w:val="24"/>
          <w:szCs w:val="24"/>
        </w:rPr>
        <w:t xml:space="preserve">Municipal Profile as Living Data</w:t>
      </w:r>
    </w:p>
    <w:p>
      <w:pPr>
        <w:spacing w:after="80" w:before="60"/>
      </w:pPr>
      <w:r>
        <w:rPr>
          <w:rFonts w:ascii="Arial" w:cs="Arial" w:eastAsia="Arial" w:hAnsi="Arial"/>
          <w:color w:val="1F2937"/>
          <w:sz w:val="22"/>
          <w:szCs w:val="22"/>
        </w:rPr>
        <w:t xml:space="preserve">Every piece of generated language — minutes text, agenda headers, member name references — is rendered from the current profile state at generation time, not hardcoded at creation. When a town renames their board, expands from 3 to 5 members, or hires a manager, all future documents reflect the change. Prior approved minutes are unaffected (they are locked). This is a deliberate architectural choice that keeps the tool accurate as towns evolve.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1A5C3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8. TECHNOLOGY STACK</w:t>
            </w:r>
          </w:p>
        </w:tc>
      </w:tr>
    </w:tbl>
    <w:p>
      <w:pPr>
        <w:spacing w:after="0" w:before="0"/>
      </w:pPr>
    </w:p>
    <w:p>
      <w:pPr>
        <w:pStyle w:val="Heading2"/>
        <w:spacing w:after="80" w:before="280"/>
      </w:pPr>
      <w:r>
        <w:rPr>
          <w:rFonts w:ascii="Arial" w:cs="Arial" w:eastAsia="Arial" w:hAnsi="Arial"/>
          <w:b/>
          <w:bCs/>
          <w:color w:val="1A5C3A"/>
          <w:sz w:val="24"/>
          <w:szCs w:val="24"/>
        </w:rPr>
        <w:t xml:space="preserve">Alignment with Existing Infrastructure</w:t>
      </w:r>
    </w:p>
    <w:p>
      <w:pPr>
        <w:spacing w:after="80" w:before="60"/>
      </w:pPr>
      <w:r>
        <w:rPr>
          <w:rFonts w:ascii="Arial" w:cs="Arial" w:eastAsia="Arial" w:hAnsi="Arial"/>
          <w:color w:val="1F2937"/>
          <w:sz w:val="22"/>
          <w:szCs w:val="22"/>
        </w:rPr>
        <w:t xml:space="preserve">Town Meeting Manager is built on a modern, proven open-source stack chosen for reliability, developer ergonomics, and strong community support. The selections below reflect a deliberate preference for tools that minimize operational complexity for a small team maintaining a multi-tenant civic SaaS product.</w:t>
      </w:r>
    </w:p>
    <w:p>
      <w:pPr>
        <w:spacing w:after="0" w:before="0"/>
      </w:pPr>
    </w:p>
    <w:p>
      <w:pPr>
        <w:pStyle w:val="Heading2"/>
        <w:spacing w:after="80" w:before="280"/>
      </w:pPr>
      <w:r>
        <w:rPr>
          <w:rFonts w:ascii="Arial" w:cs="Arial" w:eastAsia="Arial" w:hAnsi="Arial"/>
          <w:b/>
          <w:bCs/>
          <w:color w:val="1A5C3A"/>
          <w:sz w:val="24"/>
          <w:szCs w:val="24"/>
        </w:rPr>
        <w:t xml:space="preserve">Stack Components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Technology &amp; Notes</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Frontend (Web)</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React with Tailwind CSS. Administrator-facing application, board member portal, and public portal all served as a single React application with role-based routing. Targets a modern SaaS aesthetic (Notion / Linear as design benchmarks) with progressive disclosure as a core UX principle.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Frontend (Mobile)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Native for the board member app. Primary use case: board members reviewing agendas and voting on their phones at the table. Shares business logic and type definitions with the web application via a monorepo structure.</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Backend / Database</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Supabase (self-hosted via Docker Compose): PostgreSQL for all relational data, Supabase Auth for authentication and session management, Supabase Storage for document and attachment storage, Supabase Realtime for live meeting manager synchronization (WebSocket-based, WAL logical replication).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 Layer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Node.js / Fastify API for business logic that exceeds what can be expressed in Supabase RLS policies and database functions. Handles document generation, AI minutes drafting, PDF packet assembly, and email notification dispatch.</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Document Generation</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PDF generation for agenda packets, warrant documents, and archived minutes. Produces tagged, accessible PDFs. Candidate libraries: Puppeteer (HTML-to-PDF) or pdfmake.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Minutes Drafting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Anthropic Claude API. The live meeting manager sends structured meeting data (agenda items, attendance, motions, votes, notes) to the API after adjournment and receives a draft minutes document. Templates per board type and minutes style shape the prompt. The meeting administrator reviews and edits the draft before submission.</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Email</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Transactional email for meeting notice subscriptions, minutes publication notifications, and board member alerts. Candidate: Resend or Postmark.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Infrastructure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Self-hosted on Linux server (Fedora / Ubuntu) with Docker Compose, Nginx reverse proxy, GitHub for source control, and CI/CD pipeline. Candidate: Dell PowerEdge or comparable hardware for production reliability.</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Public Portal CDN</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Static assets and public portal served via Nginx with optional CDN layer for generated PDFs and agenda packets.</w:t>
            </w:r>
          </w:p>
        </w:tc>
      </w:tr>
    </w:tbl>
    <w:p>
      <w:pPr>
        <w:spacing w:after="0" w:before="0"/>
      </w:pPr>
    </w:p>
    <w:p>
      <w:pPr>
        <w:pStyle w:val="Heading2"/>
        <w:spacing w:after="80" w:before="280"/>
      </w:pPr>
      <w:r>
        <w:rPr>
          <w:rFonts w:ascii="Arial" w:cs="Arial" w:eastAsia="Arial" w:hAnsi="Arial"/>
          <w:b/>
          <w:bCs/>
          <w:color w:val="1A5C3A"/>
          <w:sz w:val="24"/>
          <w:szCs w:val="24"/>
        </w:rPr>
        <w:t xml:space="preserve">Supabase Realtime for Live Meeting Manager</w:t>
      </w:r>
    </w:p>
    <w:p>
      <w:r>
        <w:t>TanStack Query for Client Data Management: All server state in the web application is managed by TanStack Query v5. Components query Supabase data through typed useQuery hooks, mutations use useMutation with automatic cache invalidation, and optimistic updates give instant UI feedback. TanStack Query provides caching, background refetching, loading/error states, and request deduplication — no local database or sync layer required.</w:t>
      </w:r>
    </w:p>
    <w:p>
      <w:pPr>
        <w:spacing w:after="80" w:before="60"/>
      </w:pPr>
      <w:r>
        <w:rPr>
          <w:rFonts w:ascii="Arial" w:cs="Arial" w:eastAsia="Arial" w:hAnsi="Arial"/>
          <w:color w:val="1F2937"/>
          <w:sz w:val="22"/>
          <w:szCs w:val="22"/>
        </w:rPr>
        <w:t xml:space="preserve">The live meeting manager requires real-time synchronization: when the meeting administrator advances to a new agenda item, board members' devices should update immediately. When a vote is recorded, the outcome should appear on a public display (if used) in real time. Supabase Realtime provides this via WebSocket connections backed by PostgreSQL WAL logical replication. Key considerations:</w:t>
      </w:r>
    </w:p>
    <w:p>
      <w:pPr>
        <w:pStyle w:val="ListParagraph"/>
        <w:numPr>
          <w:ilvl w:val="0"/>
          <w:numId w:val="2"/>
        </w:numPr>
        <w:spacing w:after="40" w:before="40"/>
      </w:pPr>
      <w:r>
        <w:rPr>
          <w:rFonts w:ascii="Arial" w:cs="Arial" w:eastAsia="Arial" w:hAnsi="Arial"/>
          <w:color w:val="1F2937"/>
          <w:sz w:val="20"/>
          <w:szCs w:val="20"/>
        </w:rPr>
        <w:t xml:space="preserve">RLS policies apply to Realtime subscriptions — board members receive only events for their town's meetings</w:t>
      </w:r>
    </w:p>
    <w:p>
      <w:pPr>
        <w:pStyle w:val="ListParagraph"/>
        <w:numPr>
          <w:ilvl w:val="0"/>
          <w:numId w:val="2"/>
        </w:numPr>
        <w:spacing w:after="40" w:before="40"/>
      </w:pPr>
      <w:r>
        <w:rPr>
          <w:rFonts w:ascii="Arial" w:cs="Arial" w:eastAsia="Arial" w:hAnsi="Arial"/>
          <w:color w:val="1F2937"/>
          <w:sz w:val="20"/>
          <w:szCs w:val="20"/>
        </w:rPr>
        <w:t xml:space="preserve">The public display (if used in the meeting chamber) subscribes to published-status updates only</w:t>
      </w:r>
    </w:p>
    <w:p>
      <w:pPr>
        <w:pStyle w:val="ListParagraph"/>
        <w:numPr>
          <w:ilvl w:val="0"/>
          <w:numId w:val="2"/>
        </w:numPr>
        <w:spacing w:after="40" w:before="40"/>
      </w:pPr>
      <w:r>
        <w:rPr>
          <w:rFonts w:ascii="Arial" w:cs="Arial" w:eastAsia="Arial" w:hAnsi="Arial"/>
          <w:color w:val="1F2937"/>
          <w:sz w:val="20"/>
          <w:szCs w:val="20"/>
        </w:rPr>
        <w:t xml:space="preserve">Conflict resolution: the meeting administrator's device is authoritative; board member devices are read + vote-submit only</w:t>
      </w:r>
    </w:p>
    <w:p>
      <w:pPr>
        <w:spacing w:after="0" w:before="0"/>
      </w:pPr>
    </w:p>
    <w:p>
      <w:pPr>
        <w:pStyle w:val="Heading2"/>
        <w:spacing w:after="80" w:before="280"/>
      </w:pPr>
      <w:r>
        <w:rPr>
          <w:rFonts w:ascii="Arial" w:cs="Arial" w:eastAsia="Arial" w:hAnsi="Arial"/>
          <w:b/>
          <w:bCs/>
          <w:color w:val="1A5C3A"/>
          <w:sz w:val="24"/>
          <w:szCs w:val="24"/>
        </w:rPr>
        <w:t xml:space="preserve">Multi-Tenancy Architecture</w:t>
      </w:r>
    </w:p>
    <w:p>
      <w:pPr>
        <w:spacing w:after="80" w:before="60"/>
      </w:pPr>
      <w:r>
        <w:rPr>
          <w:rFonts w:ascii="Arial" w:cs="Arial" w:eastAsia="Arial" w:hAnsi="Arial"/>
          <w:color w:val="1F2937"/>
          <w:sz w:val="22"/>
          <w:szCs w:val="22"/>
        </w:rPr>
        <w:t xml:space="preserve">Each town is a tenant in a shared Supabase instance. Tenancy is enforced at the database level via:</w:t>
      </w:r>
    </w:p>
    <w:p>
      <w:pPr>
        <w:pStyle w:val="ListParagraph"/>
        <w:numPr>
          <w:ilvl w:val="0"/>
          <w:numId w:val="2"/>
        </w:numPr>
        <w:spacing w:after="40" w:before="40"/>
      </w:pPr>
      <w:r>
        <w:rPr>
          <w:rFonts w:ascii="Arial" w:cs="Arial" w:eastAsia="Arial" w:hAnsi="Arial"/>
          <w:color w:val="1F2937"/>
          <w:sz w:val="20"/>
          <w:szCs w:val="20"/>
        </w:rPr>
        <w:t xml:space="preserve">town_id on every table, enforced by RLS policies using auth.jwt() claims</w:t>
      </w:r>
    </w:p>
    <w:p>
      <w:pPr>
        <w:pStyle w:val="ListParagraph"/>
        <w:numPr>
          <w:ilvl w:val="0"/>
          <w:numId w:val="2"/>
        </w:numPr>
        <w:spacing w:after="40" w:before="40"/>
      </w:pPr>
      <w:r>
        <w:rPr>
          <w:rFonts w:ascii="Arial" w:cs="Arial" w:eastAsia="Arial" w:hAnsi="Arial"/>
          <w:color w:val="1F2937"/>
          <w:sz w:val="20"/>
          <w:szCs w:val="20"/>
        </w:rPr>
        <w:t xml:space="preserve">Supabase Storage bucket structure: /towns/{town_id}/{meeting_id}/{filename}</w:t>
      </w:r>
    </w:p>
    <w:p>
      <w:pPr>
        <w:pStyle w:val="ListParagraph"/>
        <w:numPr>
          <w:ilvl w:val="0"/>
          <w:numId w:val="2"/>
        </w:numPr>
        <w:spacing w:after="40" w:before="40"/>
      </w:pPr>
      <w:r>
        <w:rPr>
          <w:rFonts w:ascii="Arial" w:cs="Arial" w:eastAsia="Arial" w:hAnsi="Arial"/>
          <w:color w:val="1F2937"/>
          <w:sz w:val="20"/>
          <w:szCs w:val="20"/>
        </w:rPr>
        <w:t xml:space="preserve">Public portal subdomains resolved to town_id at the Nginx layer</w:t>
      </w:r>
    </w:p>
    <w:p>
      <w:pPr>
        <w:pStyle w:val="ListParagraph"/>
        <w:numPr>
          <w:ilvl w:val="0"/>
          <w:numId w:val="2"/>
        </w:numPr>
        <w:spacing w:after="40" w:before="40"/>
      </w:pPr>
      <w:r>
        <w:rPr>
          <w:rFonts w:ascii="Arial" w:cs="Arial" w:eastAsia="Arial" w:hAnsi="Arial"/>
          <w:color w:val="1F2937"/>
          <w:sz w:val="20"/>
          <w:szCs w:val="20"/>
        </w:rPr>
        <w:t xml:space="preserve">No town can access another town's data — enforced at the database, not just the application layer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0E" w:sz="1"/>
              <w:left w:val="single" w:color="6B2D0E" w:sz="1"/>
              <w:bottom w:val="single" w:color="6B2D0E" w:sz="1"/>
              <w:right w:val="single" w:color="6B2D0E" w:sz="1"/>
            </w:tcBorders>
            <w:shd w:fill="6B2D0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9. BUSINESS MODEL &amp; GO-TO-MARKET</w:t>
            </w:r>
          </w:p>
        </w:tc>
      </w:tr>
    </w:tbl>
    <w:p>
      <w:pPr>
        <w:spacing w:after="0" w:before="0"/>
      </w:pPr>
    </w:p>
    <w:p>
      <w:pPr>
        <w:pStyle w:val="Heading2"/>
        <w:spacing w:after="80" w:before="280"/>
      </w:pPr>
      <w:r>
        <w:rPr>
          <w:rFonts w:ascii="Arial" w:cs="Arial" w:eastAsia="Arial" w:hAnsi="Arial"/>
          <w:b/>
          <w:bCs/>
          <w:color w:val="1A5C3A"/>
          <w:sz w:val="24"/>
          <w:szCs w:val="24"/>
        </w:rPr>
        <w:t xml:space="preserve">Business Model: Open Core SaaS</w:t>
      </w:r>
    </w:p>
    <w:p>
      <w:pPr>
        <w:spacing w:after="80" w:before="60"/>
      </w:pPr>
      <w:r>
        <w:rPr>
          <w:rFonts w:ascii="Arial" w:cs="Arial" w:eastAsia="Arial" w:hAnsi="Arial"/>
          <w:color w:val="1F2937"/>
          <w:sz w:val="22"/>
          <w:szCs w:val="22"/>
        </w:rPr>
        <w:t xml:space="preserve">The open core model threads the needle between full proprietary SaaS (which risks pricing creep) and fully open source (which fails towns with zero IT capacity). The core is open source, building institutional trust with municipal government and enabling technically capable towns, counties, or state associations to self-host. Managed hosting is offered at a price point genuinely accessible to small-town budgets.</w:t>
      </w:r>
    </w:p>
    <w:p>
      <w:pPr>
        <w:spacing w:after="0" w:before="0"/>
      </w:pPr>
    </w:p>
    <w:p>
      <w:pPr>
        <w:pStyle w:val="Heading3"/>
        <w:spacing w:after="60" w:before="200"/>
      </w:pPr>
      <w:r>
        <w:rPr>
          <w:rFonts w:ascii="Arial" w:cs="Arial" w:eastAsia="Arial" w:hAnsi="Arial"/>
          <w:b/>
          <w:bCs/>
          <w:color w:val="374151"/>
          <w:sz w:val="22"/>
          <w:szCs w:val="22"/>
        </w:rPr>
        <w:t xml:space="preserve">What is Open Source</w:t>
      </w:r>
    </w:p>
    <w:p>
      <w:pPr>
        <w:pStyle w:val="ListParagraph"/>
        <w:numPr>
          <w:ilvl w:val="0"/>
          <w:numId w:val="2"/>
        </w:numPr>
        <w:spacing w:after="40" w:before="40"/>
      </w:pPr>
      <w:r>
        <w:rPr>
          <w:rFonts w:ascii="Arial" w:cs="Arial" w:eastAsia="Arial" w:hAnsi="Arial"/>
          <w:color w:val="1F2937"/>
          <w:sz w:val="20"/>
          <w:szCs w:val="20"/>
        </w:rPr>
        <w:t xml:space="preserve">Core data model and schema</w:t>
      </w:r>
    </w:p>
    <w:p>
      <w:pPr>
        <w:pStyle w:val="ListParagraph"/>
        <w:numPr>
          <w:ilvl w:val="0"/>
          <w:numId w:val="2"/>
        </w:numPr>
        <w:spacing w:after="40" w:before="40"/>
      </w:pPr>
      <w:r>
        <w:rPr>
          <w:rFonts w:ascii="Arial" w:cs="Arial" w:eastAsia="Arial" w:hAnsi="Arial"/>
          <w:color w:val="1F2937"/>
          <w:sz w:val="20"/>
          <w:szCs w:val="20"/>
        </w:rPr>
        <w:t xml:space="preserve">Agenda builder and meeting notice workflow</w:t>
      </w:r>
    </w:p>
    <w:p>
      <w:pPr>
        <w:pStyle w:val="ListParagraph"/>
        <w:numPr>
          <w:ilvl w:val="0"/>
          <w:numId w:val="2"/>
        </w:numPr>
        <w:spacing w:after="40" w:before="40"/>
      </w:pPr>
      <w:r>
        <w:rPr>
          <w:rFonts w:ascii="Arial" w:cs="Arial" w:eastAsia="Arial" w:hAnsi="Arial"/>
          <w:color w:val="1F2937"/>
          <w:sz w:val="20"/>
          <w:szCs w:val="20"/>
        </w:rPr>
        <w:t xml:space="preserve">Live meeting manager (base functionality)</w:t>
      </w:r>
    </w:p>
    <w:p>
      <w:pPr>
        <w:pStyle w:val="ListParagraph"/>
        <w:numPr>
          <w:ilvl w:val="0"/>
          <w:numId w:val="2"/>
        </w:numPr>
        <w:spacing w:after="40" w:before="40"/>
      </w:pPr>
      <w:r>
        <w:rPr>
          <w:rFonts w:ascii="Arial" w:cs="Arial" w:eastAsia="Arial" w:hAnsi="Arial"/>
          <w:color w:val="1F2937"/>
          <w:sz w:val="20"/>
          <w:szCs w:val="20"/>
        </w:rPr>
        <w:t xml:space="preserve">Minutes approval workflow</w:t>
      </w:r>
    </w:p>
    <w:p>
      <w:pPr>
        <w:pStyle w:val="ListParagraph"/>
        <w:numPr>
          <w:ilvl w:val="0"/>
          <w:numId w:val="2"/>
        </w:numPr>
        <w:spacing w:after="40" w:before="40"/>
      </w:pPr>
      <w:r>
        <w:rPr>
          <w:rFonts w:ascii="Arial" w:cs="Arial" w:eastAsia="Arial" w:hAnsi="Arial"/>
          <w:color w:val="1F2937"/>
          <w:sz w:val="20"/>
          <w:szCs w:val="20"/>
        </w:rPr>
        <w:t xml:space="preserve">Public portal</w:t>
      </w:r>
    </w:p>
    <w:p>
      <w:pPr>
        <w:pStyle w:val="ListParagraph"/>
        <w:numPr>
          <w:ilvl w:val="0"/>
          <w:numId w:val="2"/>
        </w:numPr>
        <w:spacing w:after="40" w:before="40"/>
      </w:pPr>
      <w:r>
        <w:rPr>
          <w:rFonts w:ascii="Arial" w:cs="Arial" w:eastAsia="Arial" w:hAnsi="Arial"/>
          <w:color w:val="1F2937"/>
          <w:sz w:val="20"/>
          <w:szCs w:val="20"/>
        </w:rPr>
        <w:t xml:space="preserve">Compliance guardrails (notice, quorum, executive session)</w:t>
      </w:r>
    </w:p>
    <w:p>
      <w:pPr>
        <w:spacing w:after="0" w:before="0"/>
      </w:pPr>
    </w:p>
    <w:p>
      <w:pPr>
        <w:pStyle w:val="Heading3"/>
        <w:spacing w:after="60" w:before="200"/>
      </w:pPr>
      <w:r>
        <w:rPr>
          <w:rFonts w:ascii="Arial" w:cs="Arial" w:eastAsia="Arial" w:hAnsi="Arial"/>
          <w:b/>
          <w:bCs/>
          <w:color w:val="374151"/>
          <w:sz w:val="22"/>
          <w:szCs w:val="22"/>
        </w:rPr>
        <w:t xml:space="preserve">What is Managed / Premium</w:t>
      </w:r>
    </w:p>
    <w:p>
      <w:pPr>
        <w:pStyle w:val="ListParagraph"/>
        <w:numPr>
          <w:ilvl w:val="0"/>
          <w:numId w:val="2"/>
        </w:numPr>
        <w:spacing w:after="40" w:before="40"/>
      </w:pPr>
      <w:r>
        <w:rPr>
          <w:rFonts w:ascii="Arial" w:cs="Arial" w:eastAsia="Arial" w:hAnsi="Arial"/>
          <w:color w:val="1F2937"/>
          <w:sz w:val="20"/>
          <w:szCs w:val="20"/>
        </w:rPr>
        <w:t xml:space="preserve">Hosted infrastructure (no self-install required)</w:t>
      </w:r>
    </w:p>
    <w:p>
      <w:pPr>
        <w:pStyle w:val="ListParagraph"/>
        <w:numPr>
          <w:ilvl w:val="0"/>
          <w:numId w:val="2"/>
        </w:numPr>
        <w:spacing w:after="40" w:before="40"/>
      </w:pPr>
      <w:r>
        <w:rPr>
          <w:rFonts w:ascii="Arial" w:cs="Arial" w:eastAsia="Arial" w:hAnsi="Arial"/>
          <w:color w:val="1F2937"/>
          <w:sz w:val="20"/>
          <w:szCs w:val="20"/>
        </w:rPr>
        <w:t xml:space="preserve">AI-assisted minutes drafting (Claude API costs passed through at cost + margin)</w:t>
      </w:r>
    </w:p>
    <w:p>
      <w:pPr>
        <w:pStyle w:val="ListParagraph"/>
        <w:numPr>
          <w:ilvl w:val="0"/>
          <w:numId w:val="2"/>
        </w:numPr>
        <w:spacing w:after="40" w:before="40"/>
      </w:pPr>
      <w:r>
        <w:rPr>
          <w:rFonts w:ascii="Arial" w:cs="Arial" w:eastAsia="Arial" w:hAnsi="Arial"/>
          <w:color w:val="1F2937"/>
          <w:sz w:val="20"/>
          <w:szCs w:val="20"/>
        </w:rPr>
        <w:t xml:space="preserve">Automatic updates and security patches</w:t>
      </w:r>
    </w:p>
    <w:p>
      <w:pPr>
        <w:pStyle w:val="ListParagraph"/>
        <w:numPr>
          <w:ilvl w:val="0"/>
          <w:numId w:val="2"/>
        </w:numPr>
        <w:spacing w:after="40" w:before="40"/>
      </w:pPr>
      <w:r>
        <w:rPr>
          <w:rFonts w:ascii="Arial" w:cs="Arial" w:eastAsia="Arial" w:hAnsi="Arial"/>
          <w:color w:val="1F2937"/>
          <w:sz w:val="20"/>
          <w:szCs w:val="20"/>
        </w:rPr>
        <w:t xml:space="preserve">Email notification delivery</w:t>
      </w:r>
    </w:p>
    <w:p>
      <w:pPr>
        <w:pStyle w:val="ListParagraph"/>
        <w:numPr>
          <w:ilvl w:val="0"/>
          <w:numId w:val="2"/>
        </w:numPr>
        <w:spacing w:after="40" w:before="40"/>
      </w:pPr>
      <w:r>
        <w:rPr>
          <w:rFonts w:ascii="Arial" w:cs="Arial" w:eastAsia="Arial" w:hAnsi="Arial"/>
          <w:color w:val="1F2937"/>
          <w:sz w:val="20"/>
          <w:szCs w:val="20"/>
        </w:rPr>
        <w:t xml:space="preserve">Dedicated support and onboarding assistance</w:t>
      </w:r>
    </w:p>
    <w:p>
      <w:pPr>
        <w:pStyle w:val="ListParagraph"/>
        <w:numPr>
          <w:ilvl w:val="0"/>
          <w:numId w:val="2"/>
        </w:numPr>
        <w:spacing w:after="40" w:before="40"/>
      </w:pPr>
      <w:r>
        <w:rPr>
          <w:rFonts w:ascii="Arial" w:cs="Arial" w:eastAsia="Arial" w:hAnsi="Arial"/>
          <w:color w:val="1F2937"/>
          <w:sz w:val="20"/>
          <w:szCs w:val="20"/>
        </w:rPr>
        <w:t xml:space="preserve">Multi-board and multi-town consortium pricing (for county-level deployments)</w:t>
      </w:r>
    </w:p>
    <w:p>
      <w:pPr>
        <w:spacing w:after="0" w:before="0"/>
      </w:pPr>
    </w:p>
    <w:p>
      <w:pPr>
        <w:pStyle w:val="Heading2"/>
        <w:spacing w:after="80" w:before="280"/>
      </w:pPr>
      <w:r>
        <w:rPr>
          <w:rFonts w:ascii="Arial" w:cs="Arial" w:eastAsia="Arial" w:hAnsi="Arial"/>
          <w:b/>
          <w:bCs/>
          <w:color w:val="1A5C3A"/>
          <w:sz w:val="24"/>
          <w:szCs w:val="24"/>
        </w:rPr>
        <w:t xml:space="preserve">Pricing Structure</w:t>
      </w:r>
    </w:p>
    <w:p>
      <w:pPr>
        <w:spacing w:after="80" w:before="60"/>
      </w:pPr>
      <w:r>
        <w:rPr>
          <w:rFonts w:ascii="Arial" w:cs="Arial" w:eastAsia="Arial" w:hAnsi="Arial"/>
          <w:color w:val="1F2937"/>
          <w:sz w:val="22"/>
          <w:szCs w:val="22"/>
        </w:rPr>
        <w:t xml:space="preserve">Population-tiered flat annual subscription. No per-user fees, no per-meeting fees, no setup fees. Training included.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c>
          <w:tcPr>
            <w:tcW w:type="dxa" w:w="36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Annual Price</w:t>
            </w:r>
          </w:p>
        </w:tc>
      </w:tr>
      <w:tr>
        <w:tc>
          <w:tcPr>
            <w:tcW w:type="dxa" w:w="2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Tier 1</w:t>
            </w:r>
          </w:p>
        </w:tc>
        <w:tc>
          <w:tcPr>
            <w:tcW w:type="dxa" w:w="368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Under 1,000</w:t>
            </w:r>
          </w:p>
        </w:tc>
        <w:tc>
          <w:tcPr>
            <w:tcW w:type="dxa" w:w="368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$600/year ($50/month)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Tier 2</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1,000 – 2,500</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$900/year ($75/month)</w:t>
            </w:r>
          </w:p>
        </w:tc>
      </w:tr>
      <w:tr>
        <w:tc>
          <w:tcPr>
            <w:tcW w:type="dxa" w:w="2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Tier 3</w:t>
            </w:r>
          </w:p>
        </w:tc>
        <w:tc>
          <w:tcPr>
            <w:tcW w:type="dxa" w:w="368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2,500 – 5,000</w:t>
            </w:r>
          </w:p>
        </w:tc>
        <w:tc>
          <w:tcPr>
            <w:tcW w:type="dxa" w:w="368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$1,200/year ($100/month)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Tier 4</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5,000 – 10,000</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$1,800/year ($150/month)</w:t>
            </w:r>
          </w:p>
        </w:tc>
      </w:tr>
      <w:tr>
        <w:tc>
          <w:tcPr>
            <w:tcW w:type="dxa" w:w="2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Consortium</w:t>
            </w:r>
          </w:p>
        </w:tc>
        <w:tc>
          <w:tcPr>
            <w:tcW w:type="dxa" w:w="368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Multi-town (county or regional)</w:t>
            </w:r>
          </w:p>
        </w:tc>
        <w:tc>
          <w:tcPr>
            <w:tcW w:type="dxa" w:w="368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Custom — volume discount for 5+ towns</w:t>
            </w:r>
          </w:p>
        </w:tc>
      </w:tr>
    </w:tbl>
    <w:p>
      <w:pPr>
        <w:spacing w:after="0" w:before="0"/>
      </w:pPr>
    </w:p>
    <w:p>
      <w:pPr>
        <w:pStyle w:val="Heading2"/>
        <w:spacing w:after="80" w:before="280"/>
      </w:pPr>
      <w:r>
        <w:rPr>
          <w:rFonts w:ascii="Arial" w:cs="Arial" w:eastAsia="Arial" w:hAnsi="Arial"/>
          <w:b/>
          <w:bCs/>
          <w:color w:val="1A5C3A"/>
          <w:sz w:val="24"/>
          <w:szCs w:val="24"/>
        </w:rPr>
        <w:t xml:space="preserve">Maine Go-to-Market Strategy</w:t>
      </w:r>
    </w:p>
    <w:p>
      <w:pPr>
        <w:spacing w:after="80" w:before="60"/>
      </w:pPr>
      <w:r>
        <w:rPr>
          <w:rFonts w:ascii="Arial" w:cs="Arial" w:eastAsia="Arial" w:hAnsi="Arial"/>
          <w:color w:val="1F2937"/>
          <w:sz w:val="22"/>
          <w:szCs w:val="22"/>
        </w:rPr>
        <w:t xml:space="preserve">Maine is the right starting geography for several reasons: small and tight-knit municipal community where word travels quickly, the Maine Municipal Association (MMA) is a well-organized body that serves as a trusted intermediary, and the warrant article / Select Board structure is more distinctly Maine-native than in any other state, giving a Maine-built tool genuine credibility.</w:t>
      </w:r>
    </w:p>
    <w:p>
      <w:pPr>
        <w:spacing w:after="0" w:before="0"/>
      </w:pPr>
    </w:p>
    <w:p>
      <w:pPr>
        <w:pStyle w:val="Heading3"/>
        <w:spacing w:after="60" w:before="200"/>
      </w:pPr>
      <w:r>
        <w:rPr>
          <w:rFonts w:ascii="Arial" w:cs="Arial" w:eastAsia="Arial" w:hAnsi="Arial"/>
          <w:b/>
          <w:bCs/>
          <w:color w:val="374151"/>
          <w:sz w:val="22"/>
          <w:szCs w:val="22"/>
        </w:rPr>
        <w:t xml:space="preserve">Phase 1: Pilot Deployments (Pre-Launch)</w:t>
      </w:r>
    </w:p>
    <w:p>
      <w:pPr>
        <w:pStyle w:val="ListParagraph"/>
        <w:numPr>
          <w:ilvl w:val="0"/>
          <w:numId w:val="2"/>
        </w:numPr>
        <w:spacing w:after="40" w:before="40"/>
      </w:pPr>
      <w:r>
        <w:rPr>
          <w:rFonts w:ascii="Arial" w:cs="Arial" w:eastAsia="Arial" w:hAnsi="Arial"/>
          <w:color w:val="1F2937"/>
          <w:sz w:val="20"/>
          <w:szCs w:val="20"/>
        </w:rPr>
        <w:t xml:space="preserve">Identify 2–3 Maine towns willing to pilot the tool at no cost in exchange for feedback</w:t>
      </w:r>
    </w:p>
    <w:p>
      <w:pPr>
        <w:pStyle w:val="ListParagraph"/>
        <w:numPr>
          <w:ilvl w:val="0"/>
          <w:numId w:val="2"/>
        </w:numPr>
        <w:spacing w:after="40" w:before="40"/>
      </w:pPr>
      <w:r>
        <w:rPr>
          <w:rFonts w:ascii="Arial" w:cs="Arial" w:eastAsia="Arial" w:hAnsi="Arial"/>
          <w:color w:val="1F2937"/>
          <w:sz w:val="20"/>
          <w:szCs w:val="20"/>
        </w:rPr>
        <w:t xml:space="preserve">Target: towns with active Town Clerks or administrators who are frustrated with the current Word/email workflow</w:t>
      </w:r>
    </w:p>
    <w:p>
      <w:pPr>
        <w:pStyle w:val="ListParagraph"/>
        <w:numPr>
          <w:ilvl w:val="0"/>
          <w:numId w:val="2"/>
        </w:numPr>
        <w:spacing w:after="40" w:before="40"/>
      </w:pPr>
      <w:r>
        <w:rPr>
          <w:rFonts w:ascii="Arial" w:cs="Arial" w:eastAsia="Arial" w:hAnsi="Arial"/>
          <w:color w:val="1F2937"/>
          <w:sz w:val="20"/>
          <w:szCs w:val="20"/>
        </w:rPr>
        <w:t xml:space="preserve">Prioritize towns where the founder has a personal connection or local credibility</w:t>
      </w:r>
    </w:p>
    <w:p>
      <w:pPr>
        <w:pStyle w:val="ListParagraph"/>
        <w:numPr>
          <w:ilvl w:val="0"/>
          <w:numId w:val="2"/>
        </w:numPr>
        <w:spacing w:after="40" w:before="40"/>
      </w:pPr>
      <w:r>
        <w:rPr>
          <w:rFonts w:ascii="Arial" w:cs="Arial" w:eastAsia="Arial" w:hAnsi="Arial"/>
          <w:color w:val="1F2937"/>
          <w:sz w:val="20"/>
          <w:szCs w:val="20"/>
        </w:rPr>
        <w:t xml:space="preserve">Observe real select board meetings before final feature decisions</w:t>
      </w:r>
    </w:p>
    <w:p>
      <w:pPr>
        <w:pStyle w:val="ListParagraph"/>
        <w:numPr>
          <w:ilvl w:val="0"/>
          <w:numId w:val="2"/>
        </w:numPr>
        <w:spacing w:after="40" w:before="40"/>
      </w:pPr>
      <w:r>
        <w:rPr>
          <w:rFonts w:ascii="Arial" w:cs="Arial" w:eastAsia="Arial" w:hAnsi="Arial"/>
          <w:color w:val="1F2937"/>
          <w:sz w:val="20"/>
          <w:szCs w:val="20"/>
        </w:rPr>
        <w:t xml:space="preserve">Use pilot feedback to validate the onboarding wizard and live meeting manager</w:t>
      </w:r>
    </w:p>
    <w:p>
      <w:pPr>
        <w:spacing w:after="0" w:before="0"/>
      </w:pPr>
    </w:p>
    <w:p>
      <w:pPr>
        <w:pStyle w:val="Heading3"/>
        <w:spacing w:after="60" w:before="200"/>
      </w:pPr>
      <w:r>
        <w:rPr>
          <w:rFonts w:ascii="Arial" w:cs="Arial" w:eastAsia="Arial" w:hAnsi="Arial"/>
          <w:b/>
          <w:bCs/>
          <w:color w:val="374151"/>
          <w:sz w:val="22"/>
          <w:szCs w:val="22"/>
        </w:rPr>
        <w:t xml:space="preserve">Phase 2: Maine Municipal Association Engagement</w:t>
      </w:r>
    </w:p>
    <w:p>
      <w:pPr>
        <w:pStyle w:val="ListParagraph"/>
        <w:numPr>
          <w:ilvl w:val="0"/>
          <w:numId w:val="2"/>
        </w:numPr>
        <w:spacing w:after="40" w:before="40"/>
      </w:pPr>
      <w:r>
        <w:rPr>
          <w:rFonts w:ascii="Arial" w:cs="Arial" w:eastAsia="Arial" w:hAnsi="Arial"/>
          <w:color w:val="1F2937"/>
          <w:sz w:val="20"/>
          <w:szCs w:val="20"/>
        </w:rPr>
        <w:t xml:space="preserve">Present to MMA with case studies from pilot towns</w:t>
      </w:r>
    </w:p>
    <w:p>
      <w:pPr>
        <w:pStyle w:val="ListParagraph"/>
        <w:numPr>
          <w:ilvl w:val="0"/>
          <w:numId w:val="2"/>
        </w:numPr>
        <w:spacing w:after="40" w:before="40"/>
      </w:pPr>
      <w:r>
        <w:rPr>
          <w:rFonts w:ascii="Arial" w:cs="Arial" w:eastAsia="Arial" w:hAnsi="Arial"/>
          <w:color w:val="1F2937"/>
          <w:sz w:val="20"/>
          <w:szCs w:val="20"/>
        </w:rPr>
        <w:t xml:space="preserve">Seek MMA endorsement or preferred vendor status</w:t>
      </w:r>
    </w:p>
    <w:p>
      <w:pPr>
        <w:pStyle w:val="ListParagraph"/>
        <w:numPr>
          <w:ilvl w:val="0"/>
          <w:numId w:val="2"/>
        </w:numPr>
        <w:spacing w:after="40" w:before="40"/>
      </w:pPr>
      <w:r>
        <w:rPr>
          <w:rFonts w:ascii="Arial" w:cs="Arial" w:eastAsia="Arial" w:hAnsi="Arial"/>
          <w:color w:val="1F2937"/>
          <w:sz w:val="20"/>
          <w:szCs w:val="20"/>
        </w:rPr>
        <w:t xml:space="preserve">Participate in MMA annual conference</w:t>
      </w:r>
    </w:p>
    <w:p>
      <w:pPr>
        <w:pStyle w:val="ListParagraph"/>
        <w:numPr>
          <w:ilvl w:val="0"/>
          <w:numId w:val="2"/>
        </w:numPr>
        <w:spacing w:after="40" w:before="40"/>
      </w:pPr>
      <w:r>
        <w:rPr>
          <w:rFonts w:ascii="Arial" w:cs="Arial" w:eastAsia="Arial" w:hAnsi="Arial"/>
          <w:color w:val="1F2937"/>
          <w:sz w:val="20"/>
          <w:szCs w:val="20"/>
        </w:rPr>
        <w:t xml:space="preserve">Target MMA member newsletter for outreach to Town Clerks and municipal administrators</w:t>
      </w:r>
    </w:p>
    <w:p>
      <w:pPr>
        <w:spacing w:after="0" w:before="0"/>
      </w:pPr>
    </w:p>
    <w:p>
      <w:pPr>
        <w:pStyle w:val="Heading3"/>
        <w:spacing w:after="60" w:before="200"/>
      </w:pPr>
      <w:r>
        <w:rPr>
          <w:rFonts w:ascii="Arial" w:cs="Arial" w:eastAsia="Arial" w:hAnsi="Arial"/>
          <w:b/>
          <w:bCs/>
          <w:color w:val="374151"/>
          <w:sz w:val="22"/>
          <w:szCs w:val="22"/>
        </w:rPr>
        <w:t xml:space="preserve">Phase 3: New England Expansion</w:t>
      </w:r>
    </w:p>
    <w:p>
      <w:pPr>
        <w:pStyle w:val="ListParagraph"/>
        <w:numPr>
          <w:ilvl w:val="0"/>
          <w:numId w:val="2"/>
        </w:numPr>
        <w:spacing w:after="40" w:before="40"/>
      </w:pPr>
      <w:r>
        <w:rPr>
          <w:rFonts w:ascii="Arial" w:cs="Arial" w:eastAsia="Arial" w:hAnsi="Arial"/>
          <w:color w:val="1F2937"/>
          <w:sz w:val="20"/>
          <w:szCs w:val="20"/>
        </w:rPr>
        <w:t xml:space="preserve">NH, VT, MA as natural expansion states with similar town meeting structure</w:t>
      </w:r>
    </w:p>
    <w:p>
      <w:pPr>
        <w:pStyle w:val="ListParagraph"/>
        <w:numPr>
          <w:ilvl w:val="0"/>
          <w:numId w:val="2"/>
        </w:numPr>
        <w:spacing w:after="40" w:before="40"/>
      </w:pPr>
      <w:r>
        <w:rPr>
          <w:rFonts w:ascii="Arial" w:cs="Arial" w:eastAsia="Arial" w:hAnsi="Arial"/>
          <w:color w:val="1F2937"/>
          <w:sz w:val="20"/>
          <w:szCs w:val="20"/>
        </w:rPr>
        <w:t xml:space="preserve">Engage state municipal associations in each state</w:t>
      </w:r>
    </w:p>
    <w:p>
      <w:pPr>
        <w:pStyle w:val="ListParagraph"/>
        <w:numPr>
          <w:ilvl w:val="0"/>
          <w:numId w:val="2"/>
        </w:numPr>
        <w:spacing w:after="40" w:before="40"/>
      </w:pPr>
      <w:r>
        <w:rPr>
          <w:rFonts w:ascii="Arial" w:cs="Arial" w:eastAsia="Arial" w:hAnsi="Arial"/>
          <w:color w:val="1F2937"/>
          <w:sz w:val="20"/>
          <w:szCs w:val="20"/>
        </w:rPr>
        <w:t xml:space="preserve">Localize compliance guardrails for each state's open meetings law</w:t>
      </w:r>
    </w:p>
    <w:p>
      <w:pPr>
        <w:pStyle w:val="ListParagraph"/>
        <w:numPr>
          <w:ilvl w:val="0"/>
          <w:numId w:val="2"/>
        </w:numPr>
        <w:spacing w:after="40" w:before="40"/>
      </w:pPr>
      <w:r>
        <w:rPr>
          <w:rFonts w:ascii="Arial" w:cs="Arial" w:eastAsia="Arial" w:hAnsi="Arial"/>
          <w:color w:val="1F2937"/>
          <w:sz w:val="20"/>
          <w:szCs w:val="20"/>
        </w:rPr>
        <w:t xml:space="preserve">Price equivalently — the affordability positioning is consistent across the region</w:t>
      </w:r>
    </w:p>
    <w:p>
      <w:pPr>
        <w:spacing w:after="0" w:before="0"/>
      </w:pPr>
    </w:p>
    <w:p>
      <w:pPr>
        <w:pStyle w:val="Heading2"/>
        <w:spacing w:after="80" w:before="280"/>
      </w:pPr>
      <w:r>
        <w:rPr>
          <w:rFonts w:ascii="Arial" w:cs="Arial" w:eastAsia="Arial" w:hAnsi="Arial"/>
          <w:b/>
          <w:bCs/>
          <w:color w:val="1A5C3A"/>
          <w:sz w:val="24"/>
          <w:szCs w:val="24"/>
        </w:rPr>
        <w:t xml:space="preserve">Distribution Channels</w:t>
      </w:r>
    </w:p>
    <w:p>
      <w:pPr>
        <w:pStyle w:val="ListParagraph"/>
        <w:numPr>
          <w:ilvl w:val="0"/>
          <w:numId w:val="2"/>
        </w:numPr>
        <w:spacing w:after="40" w:before="40"/>
      </w:pPr>
      <w:r>
        <w:rPr>
          <w:rFonts w:ascii="Arial" w:cs="Arial" w:eastAsia="Arial" w:hAnsi="Arial"/>
          <w:color w:val="1F2937"/>
          <w:sz w:val="20"/>
          <w:szCs w:val="20"/>
        </w:rPr>
        <w:t xml:space="preserve">Maine Municipal Association endorsement and member communications</w:t>
      </w:r>
    </w:p>
    <w:p>
      <w:pPr>
        <w:pStyle w:val="ListParagraph"/>
        <w:numPr>
          <w:ilvl w:val="0"/>
          <w:numId w:val="2"/>
        </w:numPr>
        <w:spacing w:after="40" w:before="40"/>
      </w:pPr>
      <w:r>
        <w:rPr>
          <w:rFonts w:ascii="Arial" w:cs="Arial" w:eastAsia="Arial" w:hAnsi="Arial"/>
          <w:color w:val="1F2937"/>
          <w:sz w:val="20"/>
          <w:szCs w:val="20"/>
        </w:rPr>
        <w:t xml:space="preserve">Word of mouth among Town Clerks (a small, close-knit professional community)</w:t>
      </w:r>
    </w:p>
    <w:p>
      <w:pPr>
        <w:pStyle w:val="ListParagraph"/>
        <w:numPr>
          <w:ilvl w:val="0"/>
          <w:numId w:val="2"/>
        </w:numPr>
        <w:spacing w:after="40" w:before="40"/>
      </w:pPr>
      <w:r>
        <w:rPr>
          <w:rFonts w:ascii="Arial" w:cs="Arial" w:eastAsia="Arial" w:hAnsi="Arial"/>
          <w:color w:val="1F2937"/>
          <w:sz w:val="20"/>
          <w:szCs w:val="20"/>
        </w:rPr>
        <w:t xml:space="preserve">Maine Town Clerk professional organizations and listservs</w:t>
      </w:r>
    </w:p>
    <w:p>
      <w:pPr>
        <w:pStyle w:val="ListParagraph"/>
        <w:numPr>
          <w:ilvl w:val="0"/>
          <w:numId w:val="2"/>
        </w:numPr>
        <w:spacing w:after="40" w:before="40"/>
      </w:pPr>
      <w:r>
        <w:rPr>
          <w:rFonts w:ascii="Arial" w:cs="Arial" w:eastAsia="Arial" w:hAnsi="Arial"/>
          <w:color w:val="1F2937"/>
          <w:sz w:val="20"/>
          <w:szCs w:val="20"/>
        </w:rPr>
        <w:t xml:space="preserve">Direct outreach to town managers and administrators</w:t>
      </w:r>
    </w:p>
    <w:p>
      <w:pPr>
        <w:pStyle w:val="ListParagraph"/>
        <w:numPr>
          <w:ilvl w:val="0"/>
          <w:numId w:val="2"/>
        </w:numPr>
        <w:spacing w:after="40" w:before="40"/>
      </w:pPr>
      <w:r>
        <w:rPr>
          <w:rFonts w:ascii="Arial" w:cs="Arial" w:eastAsia="Arial" w:hAnsi="Arial"/>
          <w:color w:val="1F2937"/>
          <w:sz w:val="20"/>
          <w:szCs w:val="20"/>
        </w:rPr>
        <w:t xml:space="preserve">Open source community and GitHub presence (for credibility with technically sophisticated towns)</w:t>
      </w:r>
    </w:p>
    <w:p>
      <w:pPr>
        <w:pStyle w:val="ListParagraph"/>
        <w:numPr>
          <w:ilvl w:val="0"/>
          <w:numId w:val="2"/>
        </w:numPr>
        <w:spacing w:after="40" w:before="40"/>
      </w:pPr>
      <w:r>
        <w:rPr>
          <w:rFonts w:ascii="Arial" w:cs="Arial" w:eastAsia="Arial" w:hAnsi="Arial"/>
          <w:color w:val="1F2937"/>
          <w:sz w:val="20"/>
          <w:szCs w:val="20"/>
        </w:rPr>
        <w:t xml:space="preserve">State library and archives community (records retention angle)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1A5C3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10. MODULE 6: CIVIC PARTICIPATION &amp; ENGAGEMENT</w:t>
            </w:r>
          </w:p>
        </w:tc>
      </w:tr>
    </w:tbl>
    <w:p>
      <w:pPr>
        <w:spacing w:after="0" w:before="0"/>
      </w:pPr>
    </w:p>
    <w:p>
      <w:pPr>
        <w:pStyle w:val="Heading2"/>
        <w:spacing w:after="80" w:before="280"/>
      </w:pPr>
      <w:r>
        <w:rPr>
          <w:rFonts w:ascii="Arial" w:cs="Arial" w:eastAsia="Arial" w:hAnsi="Arial"/>
          <w:b/>
          <w:bCs/>
          <w:color w:val="1A5C3A"/>
          <w:sz w:val="24"/>
          <w:szCs w:val="24"/>
        </w:rPr>
        <w:t xml:space="preserve">Philosophy: Active Recruitment Over Passive Compliance</w:t>
      </w:r>
    </w:p>
    <w:p>
      <w:pPr>
        <w:spacing w:after="80" w:before="60"/>
      </w:pPr>
      <w:r>
        <w:rPr>
          <w:rFonts w:ascii="Arial" w:cs="Arial" w:eastAsia="Arial" w:hAnsi="Arial"/>
          <w:color w:val="1F2937"/>
          <w:sz w:val="22"/>
          <w:szCs w:val="22"/>
        </w:rPr>
        <w:t xml:space="preserve">Most civic technology treats public access as a compliance checkbox: the information is technically available to anyone who looks, and the town's obligation ends there. Town Meeting Manager takes a fundamentally different position: the town actively recruits participation rather than passively permitting it. The platform finds the people for whom a given issue matters and brings the information to them directly.</w:t>
      </w:r>
    </w:p>
    <w:p>
      <w:pPr>
        <w:spacing w:after="0" w:before="0"/>
      </w:pPr>
    </w:p>
    <w:p>
      <w:pPr>
        <w:spacing w:after="80" w:before="60"/>
      </w:pPr>
      <w:r>
        <w:rPr>
          <w:rFonts w:ascii="Arial" w:cs="Arial" w:eastAsia="Arial" w:hAnsi="Arial"/>
          <w:color w:val="1F2937"/>
          <w:sz w:val="22"/>
          <w:szCs w:val="22"/>
        </w:rPr>
        <w:t xml:space="preserve">The practical effect in a small Maine town is significant. A 2,000-person town might have 800 households, of which perhaps 30 people reliably attend Select Board meetings. But 400 of those households likely have at least one person who would engage with a specific issue if it arrived in their inbox at the right moment — a road project on their street, a subdivision application next door, a tax warrant article affecting their assessment. The participation gap is not apathy; it is friction. This module is a friction-removal machine.</w:t>
      </w:r>
    </w:p>
    <w:p>
      <w:pPr>
        <w:spacing w:after="0" w:before="0"/>
      </w:pPr>
    </w:p>
    <w:p>
      <w:pPr>
        <w:pStyle w:val="Heading2"/>
        <w:spacing w:after="80" w:before="280"/>
      </w:pPr>
      <w:r>
        <w:rPr>
          <w:rFonts w:ascii="Arial" w:cs="Arial" w:eastAsia="Arial" w:hAnsi="Arial"/>
          <w:b/>
          <w:bCs/>
          <w:color w:val="1A5C3A"/>
          <w:sz w:val="24"/>
          <w:szCs w:val="24"/>
        </w:rPr>
        <w:t xml:space="preserve">6.1 Resident Account &amp; Interest Profile</w:t>
      </w:r>
    </w:p>
    <w:p>
      <w:pPr>
        <w:spacing w:after="80" w:before="60"/>
      </w:pPr>
      <w:r>
        <w:rPr>
          <w:rFonts w:ascii="Arial" w:cs="Arial" w:eastAsia="Arial" w:hAnsi="Arial"/>
          <w:color w:val="1F2937"/>
          <w:sz w:val="22"/>
          <w:szCs w:val="22"/>
        </w:rPr>
        <w:t xml:space="preserve">Resident accounts are entirely optional and must be framed that way. The public portal is fully accessible without any account. The account is the mechanism by which a resident opts into active engagement — a benefit, not a gate. Account creation requires only the minimum needed to be useful: name, preferred contact method(s), and a short interest profile questionnaire designed to feel like a neighborly conversation, not a government form.</w:t>
      </w:r>
    </w:p>
    <w:p>
      <w:pPr>
        <w:spacing w:after="0" w:before="0"/>
      </w:pPr>
    </w:p>
    <w:p>
      <w:pPr>
        <w:pStyle w:val="Heading3"/>
        <w:spacing w:after="60" w:before="200"/>
      </w:pPr>
      <w:r>
        <w:rPr>
          <w:rFonts w:ascii="Arial" w:cs="Arial" w:eastAsia="Arial" w:hAnsi="Arial"/>
          <w:b/>
          <w:bCs/>
          <w:color w:val="374151"/>
          <w:sz w:val="22"/>
          <w:szCs w:val="22"/>
        </w:rPr>
        <w:t xml:space="preserve">The Four Matching Dimensions</w:t>
      </w:r>
    </w:p>
    <w:p>
      <w:pPr>
        <w:pStyle w:val="ListParagraph"/>
        <w:numPr>
          <w:ilvl w:val="0"/>
          <w:numId w:val="2"/>
        </w:numPr>
        <w:spacing w:after="40" w:before="40"/>
      </w:pPr>
      <w:r>
        <w:rPr>
          <w:rFonts w:ascii="Arial" w:cs="Arial" w:eastAsia="Arial" w:hAnsi="Arial"/>
          <w:color w:val="1F2937"/>
          <w:sz w:val="20"/>
          <w:szCs w:val="20"/>
        </w:rPr>
        <w:t xml:space="preserve">Property Address / Parcel Proximity — Voluntary address entry; geocoded against the town's parcel layer (Maine GeoLibrary public data). Any agenda item with a geographic component within a configurable radius of the resident's parcel triggers notification regardless of participation tier setting.</w:t>
      </w:r>
    </w:p>
    <w:p>
      <w:pPr>
        <w:pStyle w:val="ListParagraph"/>
        <w:numPr>
          <w:ilvl w:val="0"/>
          <w:numId w:val="2"/>
        </w:numPr>
        <w:spacing w:after="40" w:before="40"/>
      </w:pPr>
      <w:r>
        <w:rPr>
          <w:rFonts w:ascii="Arial" w:cs="Arial" w:eastAsia="Arial" w:hAnsi="Arial"/>
          <w:color w:val="1F2937"/>
          <w:sz w:val="20"/>
          <w:szCs w:val="20"/>
        </w:rPr>
        <w:t xml:space="preserve">Board or Committee Interest — Checklist of all active boards for the town, plus an 'all boards' option. The simplest matching dimension and the one most residents will use as their primary filter.</w:t>
      </w:r>
    </w:p>
    <w:p>
      <w:pPr>
        <w:pStyle w:val="ListParagraph"/>
        <w:numPr>
          <w:ilvl w:val="0"/>
          <w:numId w:val="2"/>
        </w:numPr>
        <w:spacing w:after="40" w:before="40"/>
      </w:pPr>
      <w:r>
        <w:rPr>
          <w:rFonts w:ascii="Arial" w:cs="Arial" w:eastAsia="Arial" w:hAnsi="Arial"/>
          <w:color w:val="1F2937"/>
          <w:sz w:val="20"/>
          <w:szCs w:val="20"/>
        </w:rPr>
        <w:t xml:space="preserve">Topic Interest — Tag-based multi-select: Roads &amp; Infrastructure, Taxes &amp; Budget, Zoning &amp; Land Use, Conservation &amp; Environment, Schools, Public Safety, Parks &amp; Recreation, Housing, plus free-text 'other.' Tags are assignable to agenda items by the meeting administrator.</w:t>
      </w:r>
    </w:p>
    <w:p>
      <w:pPr>
        <w:pStyle w:val="ListParagraph"/>
        <w:numPr>
          <w:ilvl w:val="0"/>
          <w:numId w:val="2"/>
        </w:numPr>
        <w:spacing w:after="40" w:before="40"/>
      </w:pPr>
      <w:r>
        <w:rPr>
          <w:rFonts w:ascii="Arial" w:cs="Arial" w:eastAsia="Arial" w:hAnsi="Arial"/>
          <w:color w:val="1F2937"/>
          <w:sz w:val="20"/>
          <w:szCs w:val="20"/>
        </w:rPr>
        <w:t xml:space="preserve">Participation Tier — Global preference the resident sets, overridable per board: Critical Only (top ~10% of items by significance), Significant (top ~30–40%), or Everything (all published agendas, minutes, polls).</w:t>
      </w:r>
    </w:p>
    <w:p>
      <w:pPr>
        <w:spacing w:after="0" w:before="0"/>
      </w:pPr>
    </w:p>
    <w:p>
      <w:pPr>
        <w:spacing w:after="80" w:before="60"/>
      </w:pPr>
      <w:r>
        <w:rPr>
          <w:rFonts w:ascii="Arial" w:cs="Arial" w:eastAsia="Arial" w:hAnsi="Arial"/>
          <w:color w:val="1F2937"/>
          <w:sz w:val="22"/>
          <w:szCs w:val="22"/>
        </w:rPr>
        <w:t xml:space="preserve">The resident controls their own noise level. A town cannot reach someone who signed up for 'Critical only' with routine appointment approvals. This is what earns residents' trust enough to sign up in the first place.</w:t>
      </w:r>
    </w:p>
    <w:p>
      <w:pPr>
        <w:spacing w:after="0" w:before="0"/>
      </w:pPr>
    </w:p>
    <w:p>
      <w:pPr>
        <w:pStyle w:val="Heading2"/>
        <w:spacing w:after="80" w:before="280"/>
      </w:pPr>
      <w:r>
        <w:rPr>
          <w:rFonts w:ascii="Arial" w:cs="Arial" w:eastAsia="Arial" w:hAnsi="Arial"/>
          <w:b/>
          <w:bCs/>
          <w:color w:val="1A5C3A"/>
          <w:sz w:val="24"/>
          <w:szCs w:val="24"/>
        </w:rPr>
        <w:t xml:space="preserve">6.2 Item Significance Levels</w:t>
      </w:r>
    </w:p>
    <w:p>
      <w:pPr>
        <w:spacing w:after="80" w:before="60"/>
      </w:pPr>
      <w:r>
        <w:rPr>
          <w:rFonts w:ascii="Arial" w:cs="Arial" w:eastAsia="Arial" w:hAnsi="Arial"/>
          <w:color w:val="1F2937"/>
          <w:sz w:val="22"/>
          <w:szCs w:val="22"/>
        </w:rPr>
        <w:t xml:space="preserve">Every agenda item receives a significance level assigned by the meeting administrator, with per-board floor defaults that prevent under-notification on consequential items.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3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 &amp; Notification Behavior</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Routine</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Standard recurring business: approval of prior minutes, invoice payments, routine renewals. Notifies 'Everything' tier only.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Notable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Moderate interest: new hires, policy changes, contract awards. Notifies 'Significant' and 'Everything' tiers.</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Major</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Significant community impact: budget articles, road projects, land acquisitions, rezoning applications. Notifies all tiers.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 Hearing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Special designation that triggers all residents with a parcel proximity match within the hearing's geographic scope, regardless of participation tier. Partially automates the legally required abutter notification process.</w:t>
            </w:r>
          </w:p>
        </w:tc>
      </w:tr>
    </w:tbl>
    <w:p>
      <w:pPr>
        <w:spacing w:after="0" w:before="0"/>
      </w:pPr>
    </w:p>
    <w:p>
      <w:pPr>
        <w:spacing w:after="80" w:before="60"/>
      </w:pPr>
      <w:r>
        <w:rPr>
          <w:rFonts w:ascii="Arial" w:cs="Arial" w:eastAsia="Arial" w:hAnsi="Arial"/>
          <w:color w:val="1F2937"/>
          <w:sz w:val="22"/>
          <w:szCs w:val="22"/>
        </w:rPr>
        <w:t xml:space="preserve">Per-board floor defaults: ZBA and Planning Board items floor at 'Major.' Budget Committee items involving expenditures above a configurable threshold floor at 'Major.' Select Board items default to 'Notable.' Escalation is available mid-cycle: if a 'Routine' item becomes contested, the meeting administrator bumps it up, triggering a fresh notification wave to residents who were not previously notified.</w:t>
      </w:r>
    </w:p>
    <w:p>
      <w:pPr>
        <w:spacing w:after="0" w:before="0"/>
      </w:pPr>
    </w:p>
    <w:p>
      <w:pPr>
        <w:pStyle w:val="Heading2"/>
        <w:spacing w:after="80" w:before="280"/>
      </w:pPr>
      <w:r>
        <w:rPr>
          <w:rFonts w:ascii="Arial" w:cs="Arial" w:eastAsia="Arial" w:hAnsi="Arial"/>
          <w:b/>
          <w:bCs/>
          <w:color w:val="1A5C3A"/>
          <w:sz w:val="24"/>
          <w:szCs w:val="24"/>
        </w:rPr>
        <w:t xml:space="preserve">6.3 Notification Channels</w:t>
      </w:r>
    </w:p>
    <w:p>
      <w:pPr>
        <w:spacing w:after="0" w:before="0"/>
      </w:pPr>
    </w:p>
    <w:p>
      <w:pPr>
        <w:pStyle w:val="Heading3"/>
        <w:spacing w:after="60" w:before="200"/>
      </w:pPr>
      <w:r>
        <w:rPr>
          <w:rFonts w:ascii="Arial" w:cs="Arial" w:eastAsia="Arial" w:hAnsi="Arial"/>
          <w:b/>
          <w:bCs/>
          <w:color w:val="374151"/>
          <w:sz w:val="22"/>
          <w:szCs w:val="22"/>
        </w:rPr>
        <w:t xml:space="preserve">Email (Launch)</w:t>
      </w:r>
    </w:p>
    <w:p>
      <w:pPr>
        <w:spacing w:after="80" w:before="60"/>
      </w:pPr>
      <w:r>
        <w:rPr>
          <w:rFonts w:ascii="Arial" w:cs="Arial" w:eastAsia="Arial" w:hAnsi="Arial"/>
          <w:color w:val="1F2937"/>
          <w:sz w:val="22"/>
          <w:szCs w:val="22"/>
        </w:rPr>
        <w:t xml:space="preserve">The primary channel. Digest-style emails rather than individual item notifications to prevent inbox flooding. A meeting notification email contains: date/time/location, a list of agenda items matched to the resident's interests with significance indicators, links to the agenda packet and individual attachments, and a one-click 'add to calendar' link. Minutes notification emails summarize actions taken on items the resident was previously notified about, with a link to the full approved minutes. CAN-SPAM compliant one-click unsubscribe in every footer.</w:t>
      </w:r>
    </w:p>
    <w:p>
      <w:pPr>
        <w:spacing w:after="0" w:before="0"/>
      </w:pPr>
    </w:p>
    <w:p>
      <w:pPr>
        <w:pStyle w:val="Heading3"/>
        <w:spacing w:after="60" w:before="200"/>
      </w:pPr>
      <w:r>
        <w:rPr>
          <w:rFonts w:ascii="Arial" w:cs="Arial" w:eastAsia="Arial" w:hAnsi="Arial"/>
          <w:b/>
          <w:bCs/>
          <w:color w:val="374151"/>
          <w:sz w:val="22"/>
          <w:szCs w:val="22"/>
        </w:rPr>
        <w:t xml:space="preserve">SMS / Text Message (Launch)</w:t>
      </w:r>
    </w:p>
    <w:p>
      <w:pPr>
        <w:spacing w:after="80" w:before="60"/>
      </w:pPr>
      <w:r>
        <w:rPr>
          <w:rFonts w:ascii="Arial" w:cs="Arial" w:eastAsia="Arial" w:hAnsi="Arial"/>
          <w:color w:val="1F2937"/>
          <w:sz w:val="22"/>
          <w:szCs w:val="22"/>
        </w:rPr>
        <w:t xml:space="preserve">Short, high-signal alerts for time-sensitive notifications only — not digests. Reserved for: meeting reminders (24 hours before a meeting with matched items), last-minute agenda changes to Major or Public Hearing items, and straw poll invitations. Every SMS includes a link to full content on the portal. Separately opt-in from email with explicit TCPA-compliant consent language. Every message is actionable in under 160 characters. 'STOP' opt-out works immediately.</w:t>
      </w:r>
    </w:p>
    <w:p>
      <w:pPr>
        <w:spacing w:after="0" w:before="0"/>
      </w:pPr>
    </w:p>
    <w:p>
      <w:pPr>
        <w:pStyle w:val="Heading3"/>
        <w:spacing w:after="60" w:before="200"/>
      </w:pPr>
      <w:r>
        <w:rPr>
          <w:rFonts w:ascii="Arial" w:cs="Arial" w:eastAsia="Arial" w:hAnsi="Arial"/>
          <w:b/>
          <w:bCs/>
          <w:color w:val="374151"/>
          <w:sz w:val="22"/>
          <w:szCs w:val="22"/>
        </w:rPr>
        <w:t xml:space="preserve">In-App Notifications (Launch)</w:t>
      </w:r>
    </w:p>
    <w:p>
      <w:pPr>
        <w:spacing w:after="80" w:before="60"/>
      </w:pPr>
      <w:r>
        <w:rPr>
          <w:rFonts w:ascii="Arial" w:cs="Arial" w:eastAsia="Arial" w:hAnsi="Arial"/>
          <w:color w:val="1F2937"/>
          <w:sz w:val="22"/>
          <w:szCs w:val="22"/>
        </w:rPr>
        <w:t xml:space="preserve">For residents logged into the portal or mobile app. Covers everything the email system covers plus real-time live meeting updates: meeting started, current agenda item, vote outcomes on matched items, and straw poll availability.</w:t>
      </w:r>
    </w:p>
    <w:p>
      <w:pPr>
        <w:spacing w:after="0" w:before="0"/>
      </w:pPr>
    </w:p>
    <w:p>
      <w:pPr>
        <w:pStyle w:val="Heading3"/>
        <w:spacing w:after="60" w:before="200"/>
      </w:pPr>
      <w:r>
        <w:rPr>
          <w:rFonts w:ascii="Arial" w:cs="Arial" w:eastAsia="Arial" w:hAnsi="Arial"/>
          <w:b/>
          <w:bCs/>
          <w:color w:val="374151"/>
          <w:sz w:val="22"/>
          <w:szCs w:val="22"/>
        </w:rPr>
        <w:t xml:space="preserve">Postal Mail (Later)</w:t>
      </w:r>
    </w:p>
    <w:p>
      <w:pPr>
        <w:spacing w:after="80" w:before="60"/>
      </w:pPr>
      <w:r>
        <w:rPr>
          <w:rFonts w:ascii="Arial" w:cs="Arial" w:eastAsia="Arial" w:hAnsi="Arial"/>
          <w:color w:val="1F2937"/>
          <w:sz w:val="22"/>
          <w:szCs w:val="22"/>
        </w:rPr>
        <w:t xml:space="preserve">Critical for reaching older residents — the most politically engaged demographic in small Maine towns and the least likely to have smartphones or reliable email. The resident profile includes a mailing address field and postal mail as a channel preference from day one, even if the feature ships in a later phase. When implemented, postal mail triggers only for Major and Public Hearing items (cost management) and uses a mail merge to a print-and-mail service API.</w:t>
      </w:r>
    </w:p>
    <w:p>
      <w:pPr>
        <w:spacing w:after="0" w:before="0"/>
      </w:pPr>
    </w:p>
    <w:p>
      <w:pPr>
        <w:pStyle w:val="Heading3"/>
        <w:spacing w:after="60" w:before="200"/>
      </w:pPr>
      <w:r>
        <w:rPr>
          <w:rFonts w:ascii="Arial" w:cs="Arial" w:eastAsia="Arial" w:hAnsi="Arial"/>
          <w:b/>
          <w:bCs/>
          <w:color w:val="374151"/>
          <w:sz w:val="22"/>
          <w:szCs w:val="22"/>
        </w:rPr>
        <w:t xml:space="preserve">Push Notifications / Mobile App (Later)</w:t>
      </w:r>
    </w:p>
    <w:p>
      <w:pPr>
        <w:spacing w:after="80" w:before="60"/>
      </w:pPr>
      <w:r>
        <w:rPr>
          <w:rFonts w:ascii="Arial" w:cs="Arial" w:eastAsia="Arial" w:hAnsi="Arial"/>
          <w:color w:val="1F2937"/>
          <w:sz w:val="22"/>
          <w:szCs w:val="22"/>
        </w:rPr>
        <w:t xml:space="preserve">Dependent on the React Native board member app expanding to a resident-facing app. All underlying infrastructure (account system, preference matching, notification events) will be in place at launch.</w:t>
      </w:r>
    </w:p>
    <w:p>
      <w:pPr>
        <w:spacing w:after="0" w:before="0"/>
      </w:pPr>
    </w:p>
    <w:p>
      <w:pPr>
        <w:pStyle w:val="Heading2"/>
        <w:spacing w:after="80" w:before="280"/>
      </w:pPr>
      <w:r>
        <w:rPr>
          <w:rFonts w:ascii="Arial" w:cs="Arial" w:eastAsia="Arial" w:hAnsi="Arial"/>
          <w:b/>
          <w:bCs/>
          <w:color w:val="1A5C3A"/>
          <w:sz w:val="24"/>
          <w:szCs w:val="24"/>
        </w:rPr>
        <w:t xml:space="preserve">6.4 Communication Preference Management</w:t>
      </w:r>
    </w:p>
    <w:p>
      <w:pPr>
        <w:spacing w:after="80" w:before="60"/>
      </w:pPr>
      <w:r>
        <w:rPr>
          <w:rFonts w:ascii="Arial" w:cs="Arial" w:eastAsia="Arial" w:hAnsi="Arial"/>
          <w:color w:val="1F2937"/>
          <w:sz w:val="22"/>
          <w:szCs w:val="22"/>
        </w:rPr>
        <w:t xml:space="preserve">Residents manage preferences through a 'My Notifications' settings page. Must be simple enough that a resident who feels over-notified can reduce their notifications in under a minute rather than unsubscribing entirely. The preference center surfaces: active board subscriptions, selected topic tags, participation tier, per-channel toggles (email/SMS/in-app), and notification history (last 90 days). All preferences are immediately effective — no 24-hour delay, no 'changes take effect at the next billing cycle' nonsense.</w:t>
      </w:r>
    </w:p>
    <w:p>
      <w:pPr>
        <w:spacing w:after="0" w:before="0"/>
      </w:pPr>
    </w:p>
    <w:p>
      <w:pPr>
        <w:pStyle w:val="Heading2"/>
        <w:spacing w:after="80" w:before="280"/>
      </w:pPr>
      <w:r>
        <w:rPr>
          <w:rFonts w:ascii="Arial" w:cs="Arial" w:eastAsia="Arial" w:hAnsi="Arial"/>
          <w:b/>
          <w:bCs/>
          <w:color w:val="1A5C3A"/>
          <w:sz w:val="24"/>
          <w:szCs w:val="24"/>
        </w:rPr>
        <w:t xml:space="preserve">6.5 Straw Polls</w:t>
      </w:r>
    </w:p>
    <w:p>
      <w:pPr>
        <w:spacing w:after="80" w:before="60"/>
      </w:pPr>
      <w:r>
        <w:rPr>
          <w:rFonts w:ascii="Arial" w:cs="Arial" w:eastAsia="Arial" w:hAnsi="Arial"/>
          <w:color w:val="1F2937"/>
          <w:sz w:val="22"/>
          <w:szCs w:val="22"/>
        </w:rPr>
        <w:t xml:space="preserve">Straw polls are the most novel feature in this module. They are explicitly and consistently advisory — the platform frames them as 'the board wants to hear your opinion,' never as a vote or referendum. This framing matters legally (Maine has specific laws around municipal elections) and politically (boards must retain authority to decide; a poll cannot bind them).</w:t>
      </w:r>
    </w:p>
    <w:p>
      <w:pPr>
        <w:spacing w:after="0" w:before="0"/>
      </w:pPr>
    </w:p>
    <w:p>
      <w:pPr>
        <w:pStyle w:val="Heading3"/>
        <w:spacing w:after="60" w:before="200"/>
      </w:pPr>
      <w:r>
        <w:rPr>
          <w:rFonts w:ascii="Arial" w:cs="Arial" w:eastAsia="Arial" w:hAnsi="Arial"/>
          <w:b/>
          <w:bCs/>
          <w:color w:val="374151"/>
          <w:sz w:val="22"/>
          <w:szCs w:val="22"/>
        </w:rPr>
        <w:t xml:space="preserve">Poll Types</w:t>
      </w:r>
    </w:p>
    <w:p>
      <w:pPr>
        <w:pStyle w:val="ListParagraph"/>
        <w:numPr>
          <w:ilvl w:val="0"/>
          <w:numId w:val="2"/>
        </w:numPr>
        <w:spacing w:after="40" w:before="40"/>
      </w:pPr>
      <w:r>
        <w:rPr>
          <w:rFonts w:ascii="Arial" w:cs="Arial" w:eastAsia="Arial" w:hAnsi="Arial"/>
          <w:color w:val="1F2937"/>
          <w:sz w:val="20"/>
          <w:szCs w:val="20"/>
        </w:rPr>
        <w:t xml:space="preserve">Item-Linked Polls — Attached to a specific agenda item. Question pre-populated from item title, edited by the meeting administrator to plain language. Distributed to all residents matching the item's significance level and topic tags, plus any parcel-proximity matches. Example: 'The Select Board is considering applying for a grant to replace the Main Street sidewalks. Do you support this?'</w:t>
      </w:r>
    </w:p>
    <w:p>
      <w:pPr>
        <w:pStyle w:val="ListParagraph"/>
        <w:numPr>
          <w:ilvl w:val="0"/>
          <w:numId w:val="2"/>
        </w:numPr>
        <w:spacing w:after="40" w:before="40"/>
      </w:pPr>
      <w:r>
        <w:rPr>
          <w:rFonts w:ascii="Arial" w:cs="Arial" w:eastAsia="Arial" w:hAnsi="Arial"/>
          <w:color w:val="1F2937"/>
          <w:sz w:val="20"/>
          <w:szCs w:val="20"/>
        </w:rPr>
        <w:t xml:space="preserve">Standalone Polls — Not attached to a specific meeting item. Used when the board wants broader community input on a question not yet on the agenda, or spanning multiple meetings. Distributed to the full notification list filtered by participation tier. Example: 'The town is considering adding a full-time parks maintenance position. How important is this to you?'</w:t>
      </w:r>
    </w:p>
    <w:p>
      <w:pPr>
        <w:pStyle w:val="ListParagraph"/>
        <w:numPr>
          <w:ilvl w:val="0"/>
          <w:numId w:val="2"/>
        </w:numPr>
        <w:spacing w:after="40" w:before="40"/>
      </w:pPr>
      <w:r>
        <w:rPr>
          <w:rFonts w:ascii="Arial" w:cs="Arial" w:eastAsia="Arial" w:hAnsi="Arial"/>
          <w:color w:val="1F2937"/>
          <w:sz w:val="20"/>
          <w:szCs w:val="20"/>
        </w:rPr>
        <w:t xml:space="preserve">Post-Meeting Polls — Sent after a major meeting to gauge community reaction to decisions made. Particularly valuable for decisions that generated public hearing testimony — they extend the conversation to residents who could not attend.</w:t>
      </w:r>
    </w:p>
    <w:p>
      <w:pPr>
        <w:spacing w:after="0" w:before="0"/>
      </w:pPr>
    </w:p>
    <w:p>
      <w:pPr>
        <w:pStyle w:val="Heading3"/>
        <w:spacing w:after="60" w:before="200"/>
      </w:pPr>
      <w:r>
        <w:rPr>
          <w:rFonts w:ascii="Arial" w:cs="Arial" w:eastAsia="Arial" w:hAnsi="Arial"/>
          <w:b/>
          <w:bCs/>
          <w:color w:val="374151"/>
          <w:sz w:val="22"/>
          <w:szCs w:val="22"/>
        </w:rPr>
        <w:t xml:space="preserve">Poll Structure</w:t>
      </w:r>
    </w:p>
    <w:p>
      <w:pPr>
        <w:pStyle w:val="ListParagraph"/>
        <w:numPr>
          <w:ilvl w:val="0"/>
          <w:numId w:val="2"/>
        </w:numPr>
        <w:spacing w:after="40" w:before="40"/>
      </w:pPr>
      <w:r>
        <w:rPr>
          <w:rFonts w:ascii="Arial" w:cs="Arial" w:eastAsia="Arial" w:hAnsi="Arial"/>
          <w:color w:val="1F2937"/>
          <w:sz w:val="20"/>
          <w:szCs w:val="20"/>
        </w:rPr>
        <w:t xml:space="preserve">Plain-language question (required, 280 character limit)</w:t>
      </w:r>
    </w:p>
    <w:p>
      <w:pPr>
        <w:pStyle w:val="ListParagraph"/>
        <w:numPr>
          <w:ilvl w:val="0"/>
          <w:numId w:val="2"/>
        </w:numPr>
        <w:spacing w:after="40" w:before="40"/>
      </w:pPr>
      <w:r>
        <w:rPr>
          <w:rFonts w:ascii="Arial" w:cs="Arial" w:eastAsia="Arial" w:hAnsi="Arial"/>
          <w:color w:val="1F2937"/>
          <w:sz w:val="20"/>
          <w:szCs w:val="20"/>
        </w:rPr>
        <w:t xml:space="preserve">Optional context paragraph explaining why the board is asking (strongly recommended)</w:t>
      </w:r>
    </w:p>
    <w:p>
      <w:pPr>
        <w:pStyle w:val="ListParagraph"/>
        <w:numPr>
          <w:ilvl w:val="0"/>
          <w:numId w:val="2"/>
        </w:numPr>
        <w:spacing w:after="40" w:before="40"/>
      </w:pPr>
      <w:r>
        <w:rPr>
          <w:rFonts w:ascii="Arial" w:cs="Arial" w:eastAsia="Arial" w:hAnsi="Arial"/>
          <w:color w:val="1F2937"/>
          <w:sz w:val="20"/>
          <w:szCs w:val="20"/>
        </w:rPr>
        <w:t xml:space="preserve">Response format: binary yes/no, three-option (support/neutral/oppose), five-point scale, or multiple choice (up to 5 options)</w:t>
      </w:r>
    </w:p>
    <w:p>
      <w:pPr>
        <w:pStyle w:val="ListParagraph"/>
        <w:numPr>
          <w:ilvl w:val="0"/>
          <w:numId w:val="2"/>
        </w:numPr>
        <w:spacing w:after="40" w:before="40"/>
      </w:pPr>
      <w:r>
        <w:rPr>
          <w:rFonts w:ascii="Arial" w:cs="Arial" w:eastAsia="Arial" w:hAnsi="Arial"/>
          <w:color w:val="1F2937"/>
          <w:sz w:val="20"/>
          <w:szCs w:val="20"/>
        </w:rPr>
        <w:t xml:space="preserve">Optional free-text comment field (strongly recommended — qualitative feedback is often more valuable than quantitative)</w:t>
      </w:r>
    </w:p>
    <w:p>
      <w:pPr>
        <w:pStyle w:val="ListParagraph"/>
        <w:numPr>
          <w:ilvl w:val="0"/>
          <w:numId w:val="2"/>
        </w:numPr>
        <w:spacing w:after="40" w:before="40"/>
      </w:pPr>
      <w:r>
        <w:rPr>
          <w:rFonts w:ascii="Arial" w:cs="Arial" w:eastAsia="Arial" w:hAnsi="Arial"/>
          <w:color w:val="1F2937"/>
          <w:sz w:val="20"/>
          <w:szCs w:val="20"/>
        </w:rPr>
        <w:t xml:space="preserve">Open date and close date</w:t>
      </w:r>
    </w:p>
    <w:p>
      <w:pPr>
        <w:pStyle w:val="ListParagraph"/>
        <w:numPr>
          <w:ilvl w:val="0"/>
          <w:numId w:val="2"/>
        </w:numPr>
        <w:spacing w:after="40" w:before="40"/>
      </w:pPr>
      <w:r>
        <w:rPr>
          <w:rFonts w:ascii="Arial" w:cs="Arial" w:eastAsia="Arial" w:hAnsi="Arial"/>
          <w:color w:val="1F2937"/>
          <w:sz w:val="20"/>
          <w:szCs w:val="20"/>
        </w:rPr>
        <w:t xml:space="preserve">Link to relevant agenda item or background document</w:t>
      </w:r>
    </w:p>
    <w:p>
      <w:pPr>
        <w:spacing w:after="0" w:before="0"/>
      </w:pPr>
    </w:p>
    <w:p>
      <w:pPr>
        <w:pStyle w:val="Heading3"/>
        <w:spacing w:after="60" w:before="200"/>
      </w:pPr>
      <w:r>
        <w:rPr>
          <w:rFonts w:ascii="Arial" w:cs="Arial" w:eastAsia="Arial" w:hAnsi="Arial"/>
          <w:b/>
          <w:bCs/>
          <w:color w:val="374151"/>
          <w:sz w:val="22"/>
          <w:szCs w:val="22"/>
        </w:rPr>
        <w:t xml:space="preserve">Results Handling</w:t>
      </w:r>
    </w:p>
    <w:p>
      <w:pPr>
        <w:spacing w:after="80" w:before="60"/>
      </w:pPr>
      <w:r>
        <w:rPr>
          <w:rFonts w:ascii="Arial" w:cs="Arial" w:eastAsia="Arial" w:hAnsi="Arial"/>
          <w:color w:val="1F2937"/>
          <w:sz w:val="22"/>
          <w:szCs w:val="22"/>
        </w:rPr>
        <w:t xml:space="preserve">Results are visible to admin/town_clerk/manager roles in real time. Results are not publicly visible until the poll closes. After closing, the meeting administrator chooses whether to publish to the public portal (defaulting to yes for item-linked polls). Published results show aggregate counts and percentages, plus an administrator-moderated summary of free-text comments — comments are reviewed before publication to filter inflammatory or off-topic responses. Results are permanently archived alongside the agenda item or as a standalone record.</w:t>
      </w:r>
    </w:p>
    <w:p>
      <w:pPr>
        <w:spacing w:after="0" w:before="0"/>
      </w:pPr>
    </w:p>
    <w:p>
      <w:pPr>
        <w:pStyle w:val="Heading3"/>
        <w:spacing w:after="60" w:before="200"/>
      </w:pPr>
      <w:r>
        <w:rPr>
          <w:rFonts w:ascii="Arial" w:cs="Arial" w:eastAsia="Arial" w:hAnsi="Arial"/>
          <w:b/>
          <w:bCs/>
          <w:color w:val="374151"/>
          <w:sz w:val="22"/>
          <w:szCs w:val="22"/>
        </w:rPr>
        <w:t xml:space="preserve">Anti-Abuse Design</w:t>
      </w:r>
    </w:p>
    <w:p>
      <w:pPr>
        <w:pStyle w:val="ListParagraph"/>
        <w:numPr>
          <w:ilvl w:val="0"/>
          <w:numId w:val="2"/>
        </w:numPr>
        <w:spacing w:after="40" w:before="40"/>
      </w:pPr>
      <w:r>
        <w:rPr>
          <w:rFonts w:ascii="Arial" w:cs="Arial" w:eastAsia="Arial" w:hAnsi="Arial"/>
          <w:color w:val="1F2937"/>
          <w:sz w:val="20"/>
          <w:szCs w:val="20"/>
        </w:rPr>
        <w:t xml:space="preserve">Email-confirmed account required to respond (no anonymous responses)</w:t>
      </w:r>
    </w:p>
    <w:p>
      <w:pPr>
        <w:pStyle w:val="ListParagraph"/>
        <w:numPr>
          <w:ilvl w:val="0"/>
          <w:numId w:val="2"/>
        </w:numPr>
        <w:spacing w:after="40" w:before="40"/>
      </w:pPr>
      <w:r>
        <w:rPr>
          <w:rFonts w:ascii="Arial" w:cs="Arial" w:eastAsia="Arial" w:hAnsi="Arial"/>
          <w:color w:val="1F2937"/>
          <w:sz w:val="20"/>
          <w:szCs w:val="20"/>
        </w:rPr>
        <w:t xml:space="preserve">One response per account per poll (enforced by unique constraint)</w:t>
      </w:r>
    </w:p>
    <w:p>
      <w:pPr>
        <w:pStyle w:val="ListParagraph"/>
        <w:numPr>
          <w:ilvl w:val="0"/>
          <w:numId w:val="2"/>
        </w:numPr>
        <w:spacing w:after="40" w:before="40"/>
      </w:pPr>
      <w:r>
        <w:rPr>
          <w:rFonts w:ascii="Arial" w:cs="Arial" w:eastAsia="Arial" w:hAnsi="Arial"/>
          <w:color w:val="1F2937"/>
          <w:sz w:val="20"/>
          <w:szCs w:val="20"/>
        </w:rPr>
        <w:t xml:space="preserve">Clear advisory disclaimer on every poll: 'This is not a binding vote. Results will be shared with the board as community input.'</w:t>
      </w:r>
    </w:p>
    <w:p>
      <w:pPr>
        <w:pStyle w:val="ListParagraph"/>
        <w:numPr>
          <w:ilvl w:val="0"/>
          <w:numId w:val="2"/>
        </w:numPr>
        <w:spacing w:after="40" w:before="40"/>
      </w:pPr>
      <w:r>
        <w:rPr>
          <w:rFonts w:ascii="Arial" w:cs="Arial" w:eastAsia="Arial" w:hAnsi="Arial"/>
          <w:color w:val="1F2937"/>
          <w:sz w:val="20"/>
          <w:szCs w:val="20"/>
        </w:rPr>
        <w:t xml:space="preserve">Response count displayed transparently so residents can assess representativeness</w:t>
      </w:r>
    </w:p>
    <w:p>
      <w:pPr>
        <w:pStyle w:val="ListParagraph"/>
        <w:numPr>
          <w:ilvl w:val="0"/>
          <w:numId w:val="2"/>
        </w:numPr>
        <w:spacing w:after="40" w:before="40"/>
      </w:pPr>
      <w:r>
        <w:rPr>
          <w:rFonts w:ascii="Arial" w:cs="Arial" w:eastAsia="Arial" w:hAnsi="Arial"/>
          <w:color w:val="1F2937"/>
          <w:sz w:val="20"/>
          <w:szCs w:val="20"/>
        </w:rPr>
        <w:t xml:space="preserve">No residency verification required — the advisory framing manages expectations without creating a participation barrier</w:t>
      </w:r>
    </w:p>
    <w:p>
      <w:pPr>
        <w:pStyle w:val="ListParagraph"/>
        <w:numPr>
          <w:ilvl w:val="0"/>
          <w:numId w:val="2"/>
        </w:numPr>
        <w:spacing w:after="40" w:before="40"/>
      </w:pPr>
      <w:r>
        <w:rPr>
          <w:rFonts w:ascii="Arial" w:cs="Arial" w:eastAsia="Arial" w:hAnsi="Arial"/>
          <w:color w:val="1F2937"/>
          <w:sz w:val="20"/>
          <w:szCs w:val="20"/>
        </w:rPr>
        <w:t xml:space="preserve">Poll creation requires admin/town_clerk/staff role — board members may request a poll, but the meeting administrator creates and publishes it</w:t>
      </w:r>
    </w:p>
    <w:p>
      <w:pPr>
        <w:spacing w:after="0" w:before="0"/>
      </w:pPr>
    </w:p>
    <w:p>
      <w:pPr>
        <w:pStyle w:val="Heading3"/>
        <w:spacing w:after="60" w:before="200"/>
      </w:pPr>
      <w:r>
        <w:rPr>
          <w:rFonts w:ascii="Arial" w:cs="Arial" w:eastAsia="Arial" w:hAnsi="Arial"/>
          <w:b/>
          <w:bCs/>
          <w:color w:val="374151"/>
          <w:sz w:val="22"/>
          <w:szCs w:val="22"/>
        </w:rPr>
        <w:t xml:space="preserve">6.5.1 Poll Frequency Guardrails — Preventing Citizen Fatigue</w:t>
      </w:r>
    </w:p>
    <w:p>
      <w:pPr>
        <w:spacing w:after="80" w:before="60"/>
      </w:pPr>
      <w:r>
        <w:rPr>
          <w:rFonts w:ascii="Arial" w:cs="Arial" w:eastAsia="Arial" w:hAnsi="Arial"/>
          <w:color w:val="1F2937"/>
          <w:sz w:val="22"/>
          <w:szCs w:val="22"/>
        </w:rPr>
        <w:t xml:space="preserve">The greatest threat to a successful straw poll program is overuse. When residents receive polls too frequently, response rates drop, unsubscribes increase, and the tool produces the exact opposite of its intended effect: civic disengagement. The platform enforces conservative frequency limits as a structural guardrail, not just a recommendation.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C2626" w:sz="1"/>
              <w:left w:val="single" w:color="DC2626" w:sz="1"/>
              <w:bottom w:val="single" w:color="DC2626" w:sz="1"/>
              <w:right w:val="single" w:color="DC2626"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FATIGUE WARNING</w:t>
            </w:r>
          </w:p>
        </w:tc>
        <w:tc>
          <w:tcPr>
            <w:tcW w:type="dxa" w:w="8160"/>
            <w:tcBorders>
              <w:top w:val="single" w:color="DC2626" w:sz="1"/>
              <w:left w:val="single" w:color="DC2626" w:sz="1"/>
              <w:bottom w:val="single" w:color="DC2626" w:sz="1"/>
              <w:right w:val="single" w:color="DC2626"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Research on civic engagement tools consistently shows that notification fatigue is the primary driver of opt-out. A resident who unsubscribes after three unsolicited polls is permanently lost to the platform. Conservative poll limits protect the entire resident notification ecosystem, not just poll response rates.</w:t>
            </w:r>
          </w:p>
        </w:tc>
      </w:tr>
    </w:tbl>
    <w:p>
      <w:pPr>
        <w:spacing w:after="0" w:before="0"/>
      </w:pPr>
    </w:p>
    <w:p>
      <w:pPr>
        <w:spacing w:after="80" w:before="60"/>
      </w:pPr>
      <w:r>
        <w:rPr>
          <w:rFonts w:ascii="Arial" w:cs="Arial" w:eastAsia="Arial" w:hAnsi="Arial"/>
          <w:color w:val="1F2937"/>
          <w:sz w:val="22"/>
          <w:szCs w:val="22"/>
        </w:rPr>
        <w:t xml:space="preserve">Platform-enforced frequency limits (hard limits, not advisory):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Limit Type</w:t>
            </w:r>
          </w:p>
        </w:tc>
        <w:tc>
          <w:tcPr>
            <w:tcW w:type="dxa" w:w="63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Per board, per calendar month</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Maximum 2 straw polls. A Select Board cannot send more than 2 polls in any 30-day period regardless of who creates them.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 resident, per 7-day window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Maximum 3 polls across all boards combined. A resident subscribed to multiple boards cannot receive more than 3 polls in any 7-day period; the system queues and staggers overflow polls automatically.</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Post-meeting polls</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Maximum 1 per meeting. A single meeting can generate at most one post-meeting reaction poll, and only for meetings where at least one Major or Public Hearing item was acted upon.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Standalone polls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Maximum 1 per board, per month, and only if no item-linked polls have been sent that month by the same board. Standalone polls consume the full monthly allocation.</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Cool-down after low response</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If a poll receives responses from fewer than 5% of notified residents, a 60-day cool-down is applied before that board can send another standalone poll. Low response is a signal that the topic did not warrant a poll.</w:t>
            </w:r>
          </w:p>
        </w:tc>
      </w:tr>
    </w:tbl>
    <w:p>
      <w:pPr>
        <w:spacing w:after="0" w:before="0"/>
      </w:pPr>
    </w:p>
    <w:p>
      <w:pPr>
        <w:spacing w:after="80" w:before="60"/>
      </w:pPr>
      <w:r>
        <w:rPr>
          <w:rFonts w:ascii="Arial" w:cs="Arial" w:eastAsia="Arial" w:hAnsi="Arial"/>
          <w:color w:val="1F2937"/>
          <w:sz w:val="22"/>
          <w:szCs w:val="22"/>
        </w:rPr>
        <w:t xml:space="preserve">Conservative recommendations for board administrators beyond the platform limits:</w:t>
      </w:r>
    </w:p>
    <w:p>
      <w:pPr>
        <w:pStyle w:val="ListParagraph"/>
        <w:numPr>
          <w:ilvl w:val="0"/>
          <w:numId w:val="2"/>
        </w:numPr>
        <w:spacing w:after="40" w:before="40"/>
      </w:pPr>
      <w:r>
        <w:rPr>
          <w:rFonts w:ascii="Arial" w:cs="Arial" w:eastAsia="Arial" w:hAnsi="Arial"/>
          <w:color w:val="1F2937"/>
          <w:sz w:val="20"/>
          <w:szCs w:val="20"/>
        </w:rPr>
        <w:t xml:space="preserve">Reserve polls for decisions where public opinion is genuinely uncertain and the board would meaningfully act on the results. Do not poll on topics that are already settled or legally constrained.</w:t>
      </w:r>
    </w:p>
    <w:p>
      <w:pPr>
        <w:pStyle w:val="ListParagraph"/>
        <w:numPr>
          <w:ilvl w:val="0"/>
          <w:numId w:val="2"/>
        </w:numPr>
        <w:spacing w:after="40" w:before="40"/>
      </w:pPr>
      <w:r>
        <w:rPr>
          <w:rFonts w:ascii="Arial" w:cs="Arial" w:eastAsia="Arial" w:hAnsi="Arial"/>
          <w:color w:val="1F2937"/>
          <w:sz w:val="20"/>
          <w:szCs w:val="20"/>
        </w:rPr>
        <w:t xml:space="preserve">Never send a poll without a clear statement of what the board will do with the results. Residents who respond and see no subsequent action stop responding entirely.</w:t>
      </w:r>
    </w:p>
    <w:p>
      <w:pPr>
        <w:pStyle w:val="ListParagraph"/>
        <w:numPr>
          <w:ilvl w:val="0"/>
          <w:numId w:val="2"/>
        </w:numPr>
        <w:spacing w:after="40" w:before="40"/>
      </w:pPr>
      <w:r>
        <w:rPr>
          <w:rFonts w:ascii="Arial" w:cs="Arial" w:eastAsia="Arial" w:hAnsi="Arial"/>
          <w:color w:val="1F2937"/>
          <w:sz w:val="20"/>
          <w:szCs w:val="20"/>
        </w:rPr>
        <w:t xml:space="preserve">Item-linked polls are almost always more effective than standalone polls. Attaching a poll to a specific agenda item gives residents context and makes the connection between their input and the board's decision explicit.</w:t>
      </w:r>
    </w:p>
    <w:p>
      <w:pPr>
        <w:pStyle w:val="ListParagraph"/>
        <w:numPr>
          <w:ilvl w:val="0"/>
          <w:numId w:val="2"/>
        </w:numPr>
        <w:spacing w:after="40" w:before="40"/>
      </w:pPr>
      <w:r>
        <w:rPr>
          <w:rFonts w:ascii="Arial" w:cs="Arial" w:eastAsia="Arial" w:hAnsi="Arial"/>
          <w:color w:val="1F2937"/>
          <w:sz w:val="20"/>
          <w:szCs w:val="20"/>
        </w:rPr>
        <w:t xml:space="preserve">Post-meeting polls should be used sparingly and only for genuinely controversial decisions. Asking residents how they feel about a routine budget vote is noise; asking after a contested solar facility approval is signal.</w:t>
      </w:r>
    </w:p>
    <w:p>
      <w:pPr>
        <w:pStyle w:val="ListParagraph"/>
        <w:numPr>
          <w:ilvl w:val="0"/>
          <w:numId w:val="2"/>
        </w:numPr>
        <w:spacing w:after="40" w:before="40"/>
      </w:pPr>
      <w:r>
        <w:rPr>
          <w:rFonts w:ascii="Arial" w:cs="Arial" w:eastAsia="Arial" w:hAnsi="Arial"/>
          <w:color w:val="1F2937"/>
          <w:sz w:val="20"/>
          <w:szCs w:val="20"/>
        </w:rPr>
        <w:t xml:space="preserve">A town that sends one well-crafted poll per quarter will have better engagement than a town that sends two polls per month. Quality and timing matter more than frequency.</w:t>
      </w:r>
    </w:p>
    <w:p>
      <w:pPr>
        <w:spacing w:after="0" w:before="0"/>
      </w:pPr>
    </w:p>
    <w:p>
      <w:pPr>
        <w:spacing w:after="80" w:before="60"/>
      </w:pPr>
      <w:r>
        <w:rPr>
          <w:rFonts w:ascii="Arial" w:cs="Arial" w:eastAsia="Arial" w:hAnsi="Arial"/>
          <w:color w:val="1F2937"/>
          <w:sz w:val="22"/>
          <w:szCs w:val="22"/>
        </w:rPr>
        <w:t xml:space="preserve">The platform surfaces poll health metrics to administrators: open rate, response rate, unsubscribe rate triggered by the poll notification, and a trend line over the past 12 months. A declining response trend is an early warning sign of fatigue that should prompt the board to reduce poll frequency before residents disengage.</w:t>
      </w:r>
    </w:p>
    <w:p>
      <w:pPr>
        <w:spacing w:after="0" w:before="0"/>
      </w:pPr>
    </w:p>
    <w:p>
      <w:pPr>
        <w:pStyle w:val="Heading2"/>
        <w:spacing w:after="80" w:before="280"/>
      </w:pPr>
      <w:r>
        <w:rPr>
          <w:rFonts w:ascii="Arial" w:cs="Arial" w:eastAsia="Arial" w:hAnsi="Arial"/>
          <w:b/>
          <w:bCs/>
          <w:color w:val="1A5C3A"/>
          <w:sz w:val="24"/>
          <w:szCs w:val="24"/>
        </w:rPr>
        <w:t xml:space="preserve">6.6 Property / Parcel Proximity Matching</w:t>
      </w:r>
    </w:p>
    <w:p>
      <w:pPr>
        <w:spacing w:after="80" w:before="60"/>
      </w:pPr>
      <w:r>
        <w:rPr>
          <w:rFonts w:ascii="Arial" w:cs="Arial" w:eastAsia="Arial" w:hAnsi="Arial"/>
          <w:color w:val="1F2937"/>
          <w:sz w:val="22"/>
          <w:szCs w:val="22"/>
        </w:rPr>
        <w:t xml:space="preserve">Maine's parcel data is publicly available through the Maine GeoLibrary Board, updated annually, and includes parcel ID, owner name and mailing address, and polygon geometry. The proximity matching system works as follows:</w:t>
      </w:r>
    </w:p>
    <w:p>
      <w:pPr>
        <w:spacing w:after="0" w:before="0"/>
      </w:pPr>
    </w:p>
    <w:p>
      <w:pPr>
        <w:pStyle w:val="ListParagraph"/>
        <w:numPr>
          <w:ilvl w:val="0"/>
          <w:numId w:val="2"/>
        </w:numPr>
        <w:spacing w:after="40" w:before="40"/>
      </w:pPr>
      <w:r>
        <w:rPr>
          <w:rFonts w:ascii="Arial" w:cs="Arial" w:eastAsia="Arial" w:hAnsi="Arial"/>
          <w:color w:val="1F2937"/>
          <w:sz w:val="20"/>
          <w:szCs w:val="20"/>
        </w:rPr>
        <w:t xml:space="preserve">Resident provides property address at account creation (voluntary)</w:t>
      </w:r>
    </w:p>
    <w:p>
      <w:pPr>
        <w:pStyle w:val="ListParagraph"/>
        <w:numPr>
          <w:ilvl w:val="0"/>
          <w:numId w:val="2"/>
        </w:numPr>
        <w:spacing w:after="40" w:before="40"/>
      </w:pPr>
      <w:r>
        <w:rPr>
          <w:rFonts w:ascii="Arial" w:cs="Arial" w:eastAsia="Arial" w:hAnsi="Arial"/>
          <w:color w:val="1F2937"/>
          <w:sz w:val="20"/>
          <w:szCs w:val="20"/>
        </w:rPr>
        <w:t xml:space="preserve">System geocodes address and matches to nearest parcel polygon, storing parcel ID</w:t>
      </w:r>
    </w:p>
    <w:p>
      <w:pPr>
        <w:pStyle w:val="ListParagraph"/>
        <w:numPr>
          <w:ilvl w:val="0"/>
          <w:numId w:val="2"/>
        </w:numPr>
        <w:spacing w:after="40" w:before="40"/>
      </w:pPr>
      <w:r>
        <w:rPr>
          <w:rFonts w:ascii="Arial" w:cs="Arial" w:eastAsia="Arial" w:hAnsi="Arial"/>
          <w:color w:val="1F2937"/>
          <w:sz w:val="20"/>
          <w:szCs w:val="20"/>
        </w:rPr>
        <w:t xml:space="preserve">Meeting administrator attaches a location to geographic agenda items: address, parcel ID, or drawn polygon</w:t>
      </w:r>
    </w:p>
    <w:p>
      <w:pPr>
        <w:pStyle w:val="ListParagraph"/>
        <w:numPr>
          <w:ilvl w:val="0"/>
          <w:numId w:val="2"/>
        </w:numPr>
        <w:spacing w:after="40" w:before="40"/>
      </w:pPr>
      <w:r>
        <w:rPr>
          <w:rFonts w:ascii="Arial" w:cs="Arial" w:eastAsia="Arial" w:hAnsi="Arial"/>
          <w:color w:val="1F2937"/>
          <w:sz w:val="20"/>
          <w:szCs w:val="20"/>
        </w:rPr>
        <w:t xml:space="preserve">System queries all resident accounts whose parcel falls within a configurable proximity radius (default 500 ft, configurable per item or per town)</w:t>
      </w:r>
    </w:p>
    <w:p>
      <w:pPr>
        <w:pStyle w:val="ListParagraph"/>
        <w:numPr>
          <w:ilvl w:val="0"/>
          <w:numId w:val="2"/>
        </w:numPr>
        <w:spacing w:after="40" w:before="40"/>
      </w:pPr>
      <w:r>
        <w:rPr>
          <w:rFonts w:ascii="Arial" w:cs="Arial" w:eastAsia="Arial" w:hAnsi="Arial"/>
          <w:color w:val="1F2937"/>
          <w:sz w:val="20"/>
          <w:szCs w:val="20"/>
        </w:rPr>
        <w:t xml:space="preserve">Matching residents are added to the notification list for that item regardless of their participation tier setting</w:t>
      </w:r>
    </w:p>
    <w:p>
      <w:pPr>
        <w:pStyle w:val="ListParagraph"/>
        <w:numPr>
          <w:ilvl w:val="0"/>
          <w:numId w:val="2"/>
        </w:numPr>
        <w:spacing w:after="40" w:before="40"/>
      </w:pPr>
      <w:r>
        <w:rPr>
          <w:rFonts w:ascii="Arial" w:cs="Arial" w:eastAsia="Arial" w:hAnsi="Arial"/>
          <w:color w:val="1F2937"/>
          <w:sz w:val="20"/>
          <w:szCs w:val="20"/>
        </w:rPr>
        <w:t xml:space="preserve">For ZBA public hearings, the proximity radius can be set to match Maine's legal abutter notification distance, partially automating what is currently a manual mailing process</w:t>
      </w:r>
    </w:p>
    <w:p>
      <w:pPr>
        <w:spacing w:after="0" w:before="0"/>
      </w:pPr>
    </w:p>
    <w:p>
      <w:pPr>
        <w:spacing w:after="80" w:before="60"/>
      </w:pPr>
      <w:r>
        <w:rPr>
          <w:rFonts w:ascii="Arial" w:cs="Arial" w:eastAsia="Arial" w:hAnsi="Arial"/>
          <w:color w:val="1F2937"/>
          <w:sz w:val="22"/>
          <w:szCs w:val="22"/>
        </w:rPr>
        <w:t xml:space="preserve">The parcel proximity feature is a direct integration point with the zoning code engine. A variance application before the ZBA is associated with a parcel; the notification radius matches the legal abutter requirement; the meeting record links to the permit/application record. The meeting management tool and the zoning code engine share a common geographic data layer.</w:t>
      </w:r>
    </w:p>
    <w:p>
      <w:pPr>
        <w:spacing w:after="0" w:before="0"/>
      </w:pPr>
    </w:p>
    <w:p>
      <w:pPr>
        <w:pStyle w:val="Heading2"/>
        <w:spacing w:after="80" w:before="280"/>
      </w:pPr>
      <w:r>
        <w:rPr>
          <w:rFonts w:ascii="Arial" w:cs="Arial" w:eastAsia="Arial" w:hAnsi="Arial"/>
          <w:b/>
          <w:bCs/>
          <w:color w:val="1A5C3A"/>
          <w:sz w:val="24"/>
          <w:szCs w:val="24"/>
        </w:rPr>
        <w:t xml:space="preserve">6.7 Data Model Additions</w:t>
      </w:r>
    </w:p>
    <w:p>
      <w:pPr>
        <w:spacing w:after="80" w:before="60"/>
      </w:pPr>
      <w:r>
        <w:rPr>
          <w:rFonts w:ascii="Arial" w:cs="Arial" w:eastAsia="Arial" w:hAnsi="Arial"/>
          <w:color w:val="1F2937"/>
          <w:sz w:val="22"/>
          <w:szCs w:val="22"/>
        </w:rPr>
        <w:t xml:space="preserve">Module 6 adds the following entities and field extensions to the core data model:</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Entity / Extension</w:t>
            </w:r>
          </w:p>
        </w:tc>
        <w:tc>
          <w:tcPr>
            <w:tcW w:type="dxa" w:w="63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RESIDENT_ACCOUNT</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id, town_id, email (verified), phone (optional), full_name, address, parcel_id (FK to parcel data), notification_tier, board_subscriptions (uuid[]), topic_tags (text[]), channel_prefs (jsonb), verified (bool), created_at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NOTIFICATION_EVENT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resident_account_id, event_type, channel, content_summary, sent_at, delivery_status, related_meeting_id (nullable), related_item_id (nullable)</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STRAW_POLL</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id, town_id, poll_type (item_linked/standalone/post_meeting), question_text, context_text, response_format, options (jsonb), linked_agenda_item_id (nullable), open_at, close_at, created_by, results_published (bool), published_at. Poll creation gated to admin/town_clerk/staff roles.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POLL_RESPONSE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straw_poll_id, resident_account_id, response_value, comment_text (nullable), responded_at. Unique constraint on (straw_poll_id, resident_account_id).</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POLL_RESULT_PUBLICATION</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id, straw_poll_id, aggregate_counts (jsonb), comment_summary (text, administrator-moderated), published_at, published_by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AGENDA_ITEM additions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significance_level (routine/notable/major/public_hearing), topic_tags (text[]), geographic_scope (geometry/PostGIS, nullable), proximity_radius_ft (int, nullable)</w:t>
            </w:r>
          </w:p>
        </w:tc>
      </w:tr>
    </w:tbl>
    <w:p>
      <w:pPr>
        <w:spacing w:after="0" w:before="0"/>
      </w:pPr>
    </w:p>
    <w:p>
      <w:pPr>
        <w:pStyle w:val="Heading2"/>
        <w:spacing w:after="80" w:before="280"/>
      </w:pPr>
      <w:r>
        <w:rPr>
          <w:rFonts w:ascii="Arial" w:cs="Arial" w:eastAsia="Arial" w:hAnsi="Arial"/>
          <w:b/>
          <w:bCs/>
          <w:color w:val="1A5C3A"/>
          <w:sz w:val="24"/>
          <w:szCs w:val="24"/>
        </w:rPr>
        <w:t xml:space="preserve">6.8 Legal &amp; Ethical Considerations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C2626" w:sz="1"/>
              <w:left w:val="single" w:color="DC2626" w:sz="1"/>
              <w:bottom w:val="single" w:color="DC2626" w:sz="1"/>
              <w:right w:val="single" w:color="DC2626"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POLLS ≠ ELECTIONS</w:t>
            </w:r>
          </w:p>
        </w:tc>
        <w:tc>
          <w:tcPr>
            <w:tcW w:type="dxa" w:w="8160"/>
            <w:tcBorders>
              <w:top w:val="single" w:color="DC2626" w:sz="1"/>
              <w:left w:val="single" w:color="DC2626" w:sz="1"/>
              <w:bottom w:val="single" w:color="DC2626" w:sz="1"/>
              <w:right w:val="single" w:color="DC2626"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The platform never uses election-adjacent language (vote, ballot, referendum). Consistent language: 'share your opinion,' 'let us know what you think,' 'your input.' Maine has specific laws around municipal elections and referenda; advisory poll tools must never imply binding effect.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RESIDENT DATA</w:t>
            </w:r>
          </w:p>
        </w:tc>
        <w:tc>
          <w:tcPr>
            <w:tcW w:type="dxa" w:w="8160"/>
            <w:tcBorders>
              <w:top w:val="single" w:color="1A2B4A" w:sz="1"/>
              <w:left w:val="single" w:color="1A2B4A" w:sz="1"/>
              <w:bottom w:val="single" w:color="1A2B4A" w:sz="1"/>
              <w:right w:val="single" w:color="1A2B4A"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Property addresses and interest profiles are sensitive. Privacy policy must be explicit: data is never sold, never shared with third parties, used only for civic notification within this town, and residents may delete their account and all associated data at any time.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5C3A" w:sz="1"/>
              <w:left w:val="single" w:color="1A5C3A" w:sz="1"/>
              <w:bottom w:val="single" w:color="1A5C3A" w:sz="1"/>
              <w:right w:val="single" w:color="1A5C3A" w:sz="1"/>
            </w:tcBorders>
            <w:shd w:fill="1A5C3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TOWN OWNS THE RELATIONSHIP</w:t>
            </w:r>
          </w:p>
        </w:tc>
        <w:tc>
          <w:tcPr>
            <w:tcW w:type="dxa" w:w="8160"/>
            <w:tcBorders>
              <w:top w:val="single" w:color="1A5C3A" w:sz="1"/>
              <w:left w:val="single" w:color="1A5C3A" w:sz="1"/>
              <w:bottom w:val="single" w:color="1A5C3A" w:sz="1"/>
              <w:right w:val="single" w:color="1A5C3A"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Resident notification lists are exportable by the town at any time. If a town leaves the platform, they take their resident data with them. This is both ethically correct and a trust-builder with municipal governments who are reasonably skeptical of vendor lock-in with their constituents' data.</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D0E" w:sz="1"/>
              <w:left w:val="single" w:color="6B2D0E" w:sz="1"/>
              <w:bottom w:val="single" w:color="6B2D0E" w:sz="1"/>
              <w:right w:val="single" w:color="6B2D0E" w:sz="1"/>
            </w:tcBorders>
            <w:shd w:fill="6B2D0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OPT-IN ONLY, ALWAYS</w:t>
            </w:r>
          </w:p>
        </w:tc>
        <w:tc>
          <w:tcPr>
            <w:tcW w:type="dxa" w:w="8160"/>
            <w:tcBorders>
              <w:top w:val="single" w:color="6B2D0E" w:sz="1"/>
              <w:left w:val="single" w:color="6B2D0E" w:sz="1"/>
              <w:bottom w:val="single" w:color="6B2D0E" w:sz="1"/>
              <w:right w:val="single" w:color="6B2D0E" w:sz="1"/>
            </w:tcBorders>
            <w:shd w:fill="F9FAFB" w:val="clear"/>
            <w:tcMar>
              <w:top w:type="dxa" w:w="100"/>
              <w:left w:type="dxa" w:w="120"/>
              <w:bottom w:type="dxa" w:w="100"/>
              <w:right w:type="dxa" w:w="120"/>
            </w:tcMar>
          </w:tcPr>
          <w:p>
            <w:r>
              <w:rPr>
                <w:rFonts w:ascii="Arial" w:cs="Arial" w:eastAsia="Arial" w:hAnsi="Arial"/>
                <w:color w:val="1F2937"/>
                <w:sz w:val="20"/>
                <w:szCs w:val="20"/>
              </w:rPr>
              <w:t xml:space="preserve">Default state for every resident: no notifications, no account, full portal access. Nothing is opt-out. CAN-SPAM and TCPA compliance is non-negotiable. One-click unsubscribe in every email. 'STOP' SMS opt-out works immediately.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6B" w:sz="1"/>
              <w:left w:val="single" w:color="4A1A6B" w:sz="1"/>
              <w:bottom w:val="single" w:color="4A1A6B" w:sz="1"/>
              <w:right w:val="single" w:color="4A1A6B" w:sz="1"/>
            </w:tcBorders>
            <w:shd w:fill="4A1A6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11. DEVELOPMENT ROADMAP</w:t>
            </w:r>
          </w:p>
        </w:tc>
      </w:tr>
    </w:tbl>
    <w:p>
      <w:pPr>
        <w:spacing w:after="0" w:before="0"/>
      </w:pPr>
    </w:p>
    <w:p>
      <w:pPr>
        <w:pStyle w:val="Heading2"/>
        <w:spacing w:after="80" w:before="280"/>
      </w:pPr>
      <w:r>
        <w:rPr>
          <w:rFonts w:ascii="Arial" w:cs="Arial" w:eastAsia="Arial" w:hAnsi="Arial"/>
          <w:b/>
          <w:bCs/>
          <w:color w:val="1A5C3A"/>
          <w:sz w:val="24"/>
          <w:szCs w:val="24"/>
        </w:rPr>
        <w:t xml:space="preserve">Phase 0: Foundation (Current)</w:t>
      </w:r>
    </w:p>
    <w:p>
      <w:pPr>
        <w:pStyle w:val="ListParagraph"/>
        <w:numPr>
          <w:ilvl w:val="0"/>
          <w:numId w:val="2"/>
        </w:numPr>
        <w:spacing w:after="40" w:before="40"/>
      </w:pPr>
      <w:r>
        <w:rPr>
          <w:rFonts w:ascii="Arial" w:cs="Arial" w:eastAsia="Arial" w:hAnsi="Arial"/>
          <w:color w:val="1F2937"/>
          <w:sz w:val="20"/>
          <w:szCs w:val="20"/>
        </w:rPr>
        <w:t xml:space="preserve">Complete product specification (this document)</w:t>
      </w:r>
    </w:p>
    <w:p>
      <w:pPr>
        <w:pStyle w:val="ListParagraph"/>
        <w:numPr>
          <w:ilvl w:val="0"/>
          <w:numId w:val="2"/>
        </w:numPr>
        <w:spacing w:after="40" w:before="40"/>
      </w:pPr>
      <w:r>
        <w:rPr>
          <w:rFonts w:ascii="Arial" w:cs="Arial" w:eastAsia="Arial" w:hAnsi="Arial"/>
          <w:color w:val="1F2937"/>
          <w:sz w:val="20"/>
          <w:szCs w:val="20"/>
        </w:rPr>
        <w:t xml:space="preserve">Data model finalization and schema design</w:t>
      </w:r>
    </w:p>
    <w:p>
      <w:pPr>
        <w:pStyle w:val="ListParagraph"/>
        <w:numPr>
          <w:ilvl w:val="0"/>
          <w:numId w:val="2"/>
        </w:numPr>
        <w:spacing w:after="40" w:before="40"/>
      </w:pPr>
      <w:r>
        <w:rPr>
          <w:rFonts w:ascii="Arial" w:cs="Arial" w:eastAsia="Arial" w:hAnsi="Arial"/>
          <w:color w:val="1F2937"/>
          <w:sz w:val="20"/>
          <w:szCs w:val="20"/>
        </w:rPr>
        <w:t xml:space="preserve">User role and permissions model</w:t>
      </w:r>
    </w:p>
    <w:p>
      <w:pPr>
        <w:pStyle w:val="ListParagraph"/>
        <w:numPr>
          <w:ilvl w:val="0"/>
          <w:numId w:val="2"/>
        </w:numPr>
        <w:spacing w:after="40" w:before="40"/>
      </w:pPr>
      <w:r>
        <w:rPr>
          <w:rFonts w:ascii="Arial" w:cs="Arial" w:eastAsia="Arial" w:hAnsi="Arial"/>
          <w:color w:val="1F2937"/>
          <w:sz w:val="20"/>
          <w:szCs w:val="20"/>
        </w:rPr>
        <w:t xml:space="preserve">Observe real select board meetings in Maine towns</w:t>
      </w:r>
    </w:p>
    <w:p>
      <w:pPr>
        <w:pStyle w:val="ListParagraph"/>
        <w:numPr>
          <w:ilvl w:val="0"/>
          <w:numId w:val="2"/>
        </w:numPr>
        <w:spacing w:after="40" w:before="40"/>
      </w:pPr>
      <w:r>
        <w:rPr>
          <w:rFonts w:ascii="Arial" w:cs="Arial" w:eastAsia="Arial" w:hAnsi="Arial"/>
          <w:color w:val="1F2937"/>
          <w:sz w:val="20"/>
          <w:szCs w:val="20"/>
        </w:rPr>
        <w:t xml:space="preserve">Identify and recruit pilot town partners</w:t>
      </w:r>
    </w:p>
    <w:p>
      <w:pPr>
        <w:pStyle w:val="ListParagraph"/>
        <w:numPr>
          <w:ilvl w:val="0"/>
          <w:numId w:val="2"/>
        </w:numPr>
        <w:spacing w:after="40" w:before="40"/>
      </w:pPr>
      <w:r>
        <w:rPr>
          <w:rFonts w:ascii="Arial" w:cs="Arial" w:eastAsia="Arial" w:hAnsi="Arial"/>
          <w:color w:val="1F2937"/>
          <w:sz w:val="20"/>
          <w:szCs w:val="20"/>
        </w:rPr>
        <w:t xml:space="preserve">Technology stack validation (Supabase Realtime stress test for live meeting manager)</w:t>
      </w:r>
    </w:p>
    <w:p>
      <w:pPr>
        <w:spacing w:after="0" w:before="0"/>
      </w:pPr>
    </w:p>
    <w:p>
      <w:pPr>
        <w:pStyle w:val="Heading2"/>
        <w:spacing w:after="80" w:before="280"/>
      </w:pPr>
      <w:r>
        <w:rPr>
          <w:rFonts w:ascii="Arial" w:cs="Arial" w:eastAsia="Arial" w:hAnsi="Arial"/>
          <w:b/>
          <w:bCs/>
          <w:color w:val="1A5C3A"/>
          <w:sz w:val="24"/>
          <w:szCs w:val="24"/>
        </w:rPr>
        <w:t xml:space="preserve">Phase 1: Core MVP</w:t>
      </w:r>
    </w:p>
    <w:p>
      <w:pPr>
        <w:spacing w:after="80" w:before="60"/>
      </w:pPr>
      <w:r>
        <w:rPr>
          <w:rFonts w:ascii="Arial" w:cs="Arial" w:eastAsia="Arial" w:hAnsi="Arial"/>
          <w:color w:val="1F2937"/>
          <w:sz w:val="22"/>
          <w:szCs w:val="22"/>
        </w:rPr>
        <w:t xml:space="preserve">Minimum viable product for pilot town deployment. Covers the most essential meeting administrator workflow.</w:t>
      </w:r>
    </w:p>
    <w:p>
      <w:pPr>
        <w:pStyle w:val="ListParagraph"/>
        <w:numPr>
          <w:ilvl w:val="0"/>
          <w:numId w:val="2"/>
        </w:numPr>
        <w:spacing w:after="40" w:before="40"/>
      </w:pPr>
      <w:r>
        <w:rPr>
          <w:rFonts w:ascii="Arial" w:cs="Arial" w:eastAsia="Arial" w:hAnsi="Arial"/>
          <w:color w:val="1F2937"/>
          <w:sz w:val="20"/>
          <w:szCs w:val="20"/>
        </w:rPr>
        <w:t xml:space="preserve">Onboarding wizard (all 5 stages)</w:t>
      </w:r>
    </w:p>
    <w:p>
      <w:pPr>
        <w:pStyle w:val="ListParagraph"/>
        <w:numPr>
          <w:ilvl w:val="0"/>
          <w:numId w:val="2"/>
        </w:numPr>
        <w:spacing w:after="40" w:before="40"/>
      </w:pPr>
      <w:r>
        <w:rPr>
          <w:rFonts w:ascii="Arial" w:cs="Arial" w:eastAsia="Arial" w:hAnsi="Arial"/>
          <w:color w:val="1F2937"/>
          <w:sz w:val="20"/>
          <w:szCs w:val="20"/>
        </w:rPr>
        <w:t xml:space="preserve">Town profile and member management</w:t>
      </w:r>
    </w:p>
    <w:p>
      <w:pPr>
        <w:pStyle w:val="ListParagraph"/>
        <w:numPr>
          <w:ilvl w:val="0"/>
          <w:numId w:val="2"/>
        </w:numPr>
        <w:spacing w:after="40" w:before="40"/>
      </w:pPr>
      <w:r>
        <w:rPr>
          <w:rFonts w:ascii="Arial" w:cs="Arial" w:eastAsia="Arial" w:hAnsi="Arial"/>
          <w:color w:val="1F2937"/>
          <w:sz w:val="20"/>
          <w:szCs w:val="20"/>
        </w:rPr>
        <w:t xml:space="preserve">Agenda building (all item types, attachment management)</w:t>
      </w:r>
    </w:p>
    <w:p>
      <w:pPr>
        <w:pStyle w:val="ListParagraph"/>
        <w:numPr>
          <w:ilvl w:val="0"/>
          <w:numId w:val="2"/>
        </w:numPr>
        <w:spacing w:after="40" w:before="40"/>
      </w:pPr>
      <w:r>
        <w:rPr>
          <w:rFonts w:ascii="Arial" w:cs="Arial" w:eastAsia="Arial" w:hAnsi="Arial"/>
          <w:color w:val="1F2937"/>
          <w:sz w:val="20"/>
          <w:szCs w:val="20"/>
        </w:rPr>
        <w:t xml:space="preserve">Meeting notice management with 3-day compliance check</w:t>
      </w:r>
    </w:p>
    <w:p>
      <w:pPr>
        <w:pStyle w:val="ListParagraph"/>
        <w:numPr>
          <w:ilvl w:val="0"/>
          <w:numId w:val="2"/>
        </w:numPr>
        <w:spacing w:after="40" w:before="40"/>
      </w:pPr>
      <w:r>
        <w:rPr>
          <w:rFonts w:ascii="Arial" w:cs="Arial" w:eastAsia="Arial" w:hAnsi="Arial"/>
          <w:color w:val="1F2937"/>
          <w:sz w:val="20"/>
          <w:szCs w:val="20"/>
        </w:rPr>
        <w:t xml:space="preserve">Live meeting manager (attendance, item execution, motion/vote capture)</w:t>
      </w:r>
    </w:p>
    <w:p>
      <w:pPr>
        <w:pStyle w:val="ListParagraph"/>
        <w:numPr>
          <w:ilvl w:val="0"/>
          <w:numId w:val="2"/>
        </w:numPr>
        <w:spacing w:after="40" w:before="40"/>
      </w:pPr>
      <w:r>
        <w:rPr>
          <w:rFonts w:ascii="Arial" w:cs="Arial" w:eastAsia="Arial" w:hAnsi="Arial"/>
          <w:color w:val="1F2937"/>
          <w:sz w:val="20"/>
          <w:szCs w:val="20"/>
        </w:rPr>
        <w:t xml:space="preserve">Basic minutes editor (structured template, manual editing — no AI drafting yet)</w:t>
      </w:r>
    </w:p>
    <w:p>
      <w:pPr>
        <w:pStyle w:val="ListParagraph"/>
        <w:numPr>
          <w:ilvl w:val="0"/>
          <w:numId w:val="2"/>
        </w:numPr>
        <w:spacing w:after="40" w:before="40"/>
      </w:pPr>
      <w:r>
        <w:rPr>
          <w:rFonts w:ascii="Arial" w:cs="Arial" w:eastAsia="Arial" w:hAnsi="Arial"/>
          <w:color w:val="1F2937"/>
          <w:sz w:val="20"/>
          <w:szCs w:val="20"/>
        </w:rPr>
        <w:t xml:space="preserve">Minutes approval workflow</w:t>
      </w:r>
    </w:p>
    <w:p>
      <w:pPr>
        <w:pStyle w:val="ListParagraph"/>
        <w:numPr>
          <w:ilvl w:val="0"/>
          <w:numId w:val="2"/>
        </w:numPr>
        <w:spacing w:after="40" w:before="40"/>
      </w:pPr>
      <w:r>
        <w:rPr>
          <w:rFonts w:ascii="Arial" w:cs="Arial" w:eastAsia="Arial" w:hAnsi="Arial"/>
          <w:color w:val="1F2937"/>
          <w:sz w:val="20"/>
          <w:szCs w:val="20"/>
        </w:rPr>
        <w:t xml:space="preserve">Public portal (agenda, minutes, calendar, member roster)</w:t>
      </w:r>
    </w:p>
    <w:p>
      <w:pPr>
        <w:pStyle w:val="ListParagraph"/>
        <w:numPr>
          <w:ilvl w:val="0"/>
          <w:numId w:val="2"/>
        </w:numPr>
        <w:spacing w:after="40" w:before="40"/>
      </w:pPr>
      <w:r>
        <w:rPr>
          <w:rFonts w:ascii="Arial" w:cs="Arial" w:eastAsia="Arial" w:hAnsi="Arial"/>
          <w:color w:val="1F2937"/>
          <w:sz w:val="20"/>
          <w:szCs w:val="20"/>
        </w:rPr>
        <w:t xml:space="preserve">Formal and informal mode switch</w:t>
      </w:r>
    </w:p>
    <w:p>
      <w:pPr>
        <w:spacing w:after="0" w:before="0"/>
      </w:pPr>
    </w:p>
    <w:p>
      <w:pPr>
        <w:pStyle w:val="Heading2"/>
        <w:spacing w:after="80" w:before="280"/>
      </w:pPr>
      <w:r>
        <w:rPr>
          <w:rFonts w:ascii="Arial" w:cs="Arial" w:eastAsia="Arial" w:hAnsi="Arial"/>
          <w:b/>
          <w:bCs/>
          <w:color w:val="1A5C3A"/>
          <w:sz w:val="24"/>
          <w:szCs w:val="24"/>
        </w:rPr>
        <w:t xml:space="preserve">Phase 2: Differentiation Features</w:t>
      </w:r>
    </w:p>
    <w:p>
      <w:pPr>
        <w:spacing w:after="80" w:before="60"/>
      </w:pPr>
      <w:r>
        <w:rPr>
          <w:rFonts w:ascii="Arial" w:cs="Arial" w:eastAsia="Arial" w:hAnsi="Arial"/>
          <w:color w:val="1F2937"/>
          <w:sz w:val="22"/>
          <w:szCs w:val="22"/>
        </w:rPr>
        <w:t xml:space="preserve">Features that create the strongest differentiation from existing tools, including the first wave of civic participation capabilities.</w:t>
      </w:r>
    </w:p>
    <w:p>
      <w:pPr>
        <w:pStyle w:val="ListParagraph"/>
        <w:numPr>
          <w:ilvl w:val="0"/>
          <w:numId w:val="2"/>
        </w:numPr>
        <w:spacing w:after="40" w:before="40"/>
      </w:pPr>
      <w:r>
        <w:rPr>
          <w:rFonts w:ascii="Arial" w:cs="Arial" w:eastAsia="Arial" w:hAnsi="Arial"/>
          <w:color w:val="1F2937"/>
          <w:sz w:val="20"/>
          <w:szCs w:val="20"/>
        </w:rPr>
        <w:t xml:space="preserve">AI-assisted minutes drafting (Claude API integration)</w:t>
      </w:r>
    </w:p>
    <w:p>
      <w:pPr>
        <w:pStyle w:val="ListParagraph"/>
        <w:numPr>
          <w:ilvl w:val="0"/>
          <w:numId w:val="2"/>
        </w:numPr>
        <w:spacing w:after="40" w:before="40"/>
      </w:pPr>
      <w:r>
        <w:rPr>
          <w:rFonts w:ascii="Arial" w:cs="Arial" w:eastAsia="Arial" w:hAnsi="Arial"/>
          <w:color w:val="1F2937"/>
          <w:sz w:val="20"/>
          <w:szCs w:val="20"/>
        </w:rPr>
        <w:t xml:space="preserve">Executive session compliance guardrails (statutory cite picklist, timestamp enforcement)</w:t>
      </w:r>
    </w:p>
    <w:p>
      <w:pPr>
        <w:pStyle w:val="ListParagraph"/>
        <w:numPr>
          <w:ilvl w:val="0"/>
          <w:numId w:val="2"/>
        </w:numPr>
        <w:spacing w:after="40" w:before="40"/>
      </w:pPr>
      <w:r>
        <w:rPr>
          <w:rFonts w:ascii="Arial" w:cs="Arial" w:eastAsia="Arial" w:hAnsi="Arial"/>
          <w:color w:val="1F2937"/>
          <w:sz w:val="20"/>
          <w:szCs w:val="20"/>
        </w:rPr>
        <w:t xml:space="preserve">Annual Town Meeting / warrant article workflow</w:t>
      </w:r>
    </w:p>
    <w:p>
      <w:pPr>
        <w:pStyle w:val="ListParagraph"/>
        <w:numPr>
          <w:ilvl w:val="0"/>
          <w:numId w:val="2"/>
        </w:numPr>
        <w:spacing w:after="40" w:before="40"/>
      </w:pPr>
      <w:r>
        <w:rPr>
          <w:rFonts w:ascii="Arial" w:cs="Arial" w:eastAsia="Arial" w:hAnsi="Arial"/>
          <w:color w:val="1F2937"/>
          <w:sz w:val="20"/>
          <w:szCs w:val="20"/>
        </w:rPr>
        <w:t xml:space="preserve">Public comment workflow (speaker queue, timer, item association)</w:t>
      </w:r>
    </w:p>
    <w:p>
      <w:pPr>
        <w:pStyle w:val="ListParagraph"/>
        <w:numPr>
          <w:ilvl w:val="0"/>
          <w:numId w:val="2"/>
        </w:numPr>
        <w:spacing w:after="40" w:before="40"/>
      </w:pPr>
      <w:r>
        <w:rPr>
          <w:rFonts w:ascii="Arial" w:cs="Arial" w:eastAsia="Arial" w:hAnsi="Arial"/>
          <w:color w:val="1F2937"/>
          <w:sz w:val="20"/>
          <w:szCs w:val="20"/>
        </w:rPr>
        <w:t xml:space="preserve">Board member mobile app (React Native — agenda review, voting)</w:t>
      </w:r>
    </w:p>
    <w:p>
      <w:pPr>
        <w:pStyle w:val="ListParagraph"/>
        <w:numPr>
          <w:ilvl w:val="0"/>
          <w:numId w:val="2"/>
        </w:numPr>
        <w:spacing w:after="40" w:before="40"/>
      </w:pPr>
      <w:r>
        <w:rPr>
          <w:rFonts w:ascii="Arial" w:cs="Arial" w:eastAsia="Arial" w:hAnsi="Arial"/>
          <w:color w:val="1F2937"/>
          <w:sz w:val="20"/>
          <w:szCs w:val="20"/>
        </w:rPr>
        <w:t xml:space="preserve">Full-text search across all archived records</w:t>
      </w:r>
    </w:p>
    <w:p>
      <w:pPr>
        <w:pStyle w:val="ListParagraph"/>
        <w:numPr>
          <w:ilvl w:val="0"/>
          <w:numId w:val="2"/>
        </w:numPr>
        <w:spacing w:after="40" w:before="40"/>
      </w:pPr>
      <w:r>
        <w:rPr>
          <w:rFonts w:ascii="Arial" w:cs="Arial" w:eastAsia="Arial" w:hAnsi="Arial"/>
          <w:color w:val="1F2937"/>
          <w:sz w:val="20"/>
          <w:szCs w:val="20"/>
        </w:rPr>
        <w:t xml:space="preserve">Module 6 — Resident account creation and interest profile questionnaire</w:t>
      </w:r>
    </w:p>
    <w:p>
      <w:pPr>
        <w:pStyle w:val="ListParagraph"/>
        <w:numPr>
          <w:ilvl w:val="0"/>
          <w:numId w:val="2"/>
        </w:numPr>
        <w:spacing w:after="40" w:before="40"/>
      </w:pPr>
      <w:r>
        <w:rPr>
          <w:rFonts w:ascii="Arial" w:cs="Arial" w:eastAsia="Arial" w:hAnsi="Arial"/>
          <w:color w:val="1F2937"/>
          <w:sz w:val="20"/>
          <w:szCs w:val="20"/>
        </w:rPr>
        <w:t xml:space="preserve">Module 6 — Item significance levels and topic tags</w:t>
      </w:r>
    </w:p>
    <w:p>
      <w:pPr>
        <w:pStyle w:val="ListParagraph"/>
        <w:numPr>
          <w:ilvl w:val="0"/>
          <w:numId w:val="2"/>
        </w:numPr>
        <w:spacing w:after="40" w:before="40"/>
      </w:pPr>
      <w:r>
        <w:rPr>
          <w:rFonts w:ascii="Arial" w:cs="Arial" w:eastAsia="Arial" w:hAnsi="Arial"/>
          <w:color w:val="1F2937"/>
          <w:sz w:val="20"/>
          <w:szCs w:val="20"/>
        </w:rPr>
        <w:t xml:space="preserve">Module 6 — Email notification system (meeting notices, agenda publish, minutes approval, matched items)</w:t>
      </w:r>
    </w:p>
    <w:p>
      <w:pPr>
        <w:pStyle w:val="ListParagraph"/>
        <w:numPr>
          <w:ilvl w:val="0"/>
          <w:numId w:val="2"/>
        </w:numPr>
        <w:spacing w:after="40" w:before="40"/>
      </w:pPr>
      <w:r>
        <w:rPr>
          <w:rFonts w:ascii="Arial" w:cs="Arial" w:eastAsia="Arial" w:hAnsi="Arial"/>
          <w:color w:val="1F2937"/>
          <w:sz w:val="20"/>
          <w:szCs w:val="20"/>
        </w:rPr>
        <w:t xml:space="preserve">Module 6 — SMS / text alert system (TCPA-compliant, high-signal only)</w:t>
      </w:r>
    </w:p>
    <w:p>
      <w:pPr>
        <w:pStyle w:val="ListParagraph"/>
        <w:numPr>
          <w:ilvl w:val="0"/>
          <w:numId w:val="2"/>
        </w:numPr>
        <w:spacing w:after="40" w:before="40"/>
      </w:pPr>
      <w:r>
        <w:rPr>
          <w:rFonts w:ascii="Arial" w:cs="Arial" w:eastAsia="Arial" w:hAnsi="Arial"/>
          <w:color w:val="1F2937"/>
          <w:sz w:val="20"/>
          <w:szCs w:val="20"/>
        </w:rPr>
        <w:t xml:space="preserve">Module 6 — In-app notification center for logged-in residents</w:t>
      </w:r>
    </w:p>
    <w:p>
      <w:pPr>
        <w:pStyle w:val="ListParagraph"/>
        <w:numPr>
          <w:ilvl w:val="0"/>
          <w:numId w:val="2"/>
        </w:numPr>
        <w:spacing w:after="40" w:before="40"/>
      </w:pPr>
      <w:r>
        <w:rPr>
          <w:rFonts w:ascii="Arial" w:cs="Arial" w:eastAsia="Arial" w:hAnsi="Arial"/>
          <w:color w:val="1F2937"/>
          <w:sz w:val="20"/>
          <w:szCs w:val="20"/>
        </w:rPr>
        <w:t xml:space="preserve">Module 6 — Straw poll creation, distribution, and results publication</w:t>
      </w:r>
    </w:p>
    <w:p>
      <w:pPr>
        <w:spacing w:after="0" w:before="0"/>
      </w:pPr>
    </w:p>
    <w:p>
      <w:pPr>
        <w:pStyle w:val="Heading2"/>
        <w:spacing w:after="80" w:before="280"/>
      </w:pPr>
      <w:r>
        <w:rPr>
          <w:rFonts w:ascii="Arial" w:cs="Arial" w:eastAsia="Arial" w:hAnsi="Arial"/>
          <w:b/>
          <w:bCs/>
          <w:color w:val="1A5C3A"/>
          <w:sz w:val="24"/>
          <w:szCs w:val="24"/>
        </w:rPr>
        <w:t xml:space="preserve">Phase 3: Platform &amp; Scale</w:t>
      </w:r>
    </w:p>
    <w:p>
      <w:pPr>
        <w:spacing w:after="80" w:before="60"/>
      </w:pPr>
      <w:r>
        <w:rPr>
          <w:rFonts w:ascii="Arial" w:cs="Arial" w:eastAsia="Arial" w:hAnsi="Arial"/>
          <w:color w:val="1F2937"/>
          <w:sz w:val="22"/>
          <w:szCs w:val="22"/>
        </w:rPr>
        <w:t xml:space="preserve">Features that support growth, multi-town deployments, platform expansion, and the full civic participation vision.</w:t>
      </w:r>
    </w:p>
    <w:p>
      <w:pPr>
        <w:pStyle w:val="ListParagraph"/>
        <w:numPr>
          <w:ilvl w:val="0"/>
          <w:numId w:val="2"/>
        </w:numPr>
        <w:spacing w:after="40" w:before="40"/>
      </w:pPr>
      <w:r>
        <w:rPr>
          <w:rFonts w:ascii="Arial" w:cs="Arial" w:eastAsia="Arial" w:hAnsi="Arial"/>
          <w:color w:val="1F2937"/>
          <w:sz w:val="20"/>
          <w:szCs w:val="20"/>
        </w:rPr>
        <w:t xml:space="preserve">Multi-board consortium pricing and shared administration</w:t>
      </w:r>
    </w:p>
    <w:p>
      <w:pPr>
        <w:pStyle w:val="ListParagraph"/>
        <w:numPr>
          <w:ilvl w:val="0"/>
          <w:numId w:val="2"/>
        </w:numPr>
        <w:spacing w:after="40" w:before="40"/>
      </w:pPr>
      <w:r>
        <w:rPr>
          <w:rFonts w:ascii="Arial" w:cs="Arial" w:eastAsia="Arial" w:hAnsi="Arial"/>
          <w:color w:val="1F2937"/>
          <w:sz w:val="20"/>
          <w:szCs w:val="20"/>
        </w:rPr>
        <w:t xml:space="preserve">Advanced reporting (attendance trends, vote history, meeting duration analytics)</w:t>
      </w:r>
    </w:p>
    <w:p>
      <w:pPr>
        <w:pStyle w:val="ListParagraph"/>
        <w:numPr>
          <w:ilvl w:val="0"/>
          <w:numId w:val="2"/>
        </w:numPr>
        <w:spacing w:after="40" w:before="40"/>
      </w:pPr>
      <w:r>
        <w:rPr>
          <w:rFonts w:ascii="Arial" w:cs="Arial" w:eastAsia="Arial" w:hAnsi="Arial"/>
          <w:color w:val="1F2937"/>
          <w:sz w:val="20"/>
          <w:szCs w:val="20"/>
        </w:rPr>
        <w:t xml:space="preserve">Integration with municipal website platforms (publish agenda/minutes to existing town websites)</w:t>
      </w:r>
    </w:p>
    <w:p>
      <w:pPr>
        <w:pStyle w:val="ListParagraph"/>
        <w:numPr>
          <w:ilvl w:val="0"/>
          <w:numId w:val="2"/>
        </w:numPr>
        <w:spacing w:after="40" w:before="40"/>
      </w:pPr>
      <w:r>
        <w:rPr>
          <w:rFonts w:ascii="Arial" w:cs="Arial" w:eastAsia="Arial" w:hAnsi="Arial"/>
          <w:color w:val="1F2937"/>
          <w:sz w:val="20"/>
          <w:szCs w:val="20"/>
        </w:rPr>
        <w:t xml:space="preserve">Zoning code integration (Planning Board hearing connects to variance/permit record)</w:t>
      </w:r>
    </w:p>
    <w:p>
      <w:pPr>
        <w:pStyle w:val="ListParagraph"/>
        <w:numPr>
          <w:ilvl w:val="0"/>
          <w:numId w:val="2"/>
        </w:numPr>
        <w:spacing w:after="40" w:before="40"/>
      </w:pPr>
      <w:r>
        <w:rPr>
          <w:rFonts w:ascii="Arial" w:cs="Arial" w:eastAsia="Arial" w:hAnsi="Arial"/>
          <w:color w:val="1F2937"/>
          <w:sz w:val="20"/>
          <w:szCs w:val="20"/>
        </w:rPr>
        <w:t xml:space="preserve">State-specific compliance localization for NH, VT, MA</w:t>
      </w:r>
    </w:p>
    <w:p>
      <w:pPr>
        <w:pStyle w:val="ListParagraph"/>
        <w:numPr>
          <w:ilvl w:val="0"/>
          <w:numId w:val="2"/>
        </w:numPr>
        <w:spacing w:after="40" w:before="40"/>
      </w:pPr>
      <w:r>
        <w:rPr>
          <w:rFonts w:ascii="Arial" w:cs="Arial" w:eastAsia="Arial" w:hAnsi="Arial"/>
          <w:color w:val="1F2937"/>
          <w:sz w:val="20"/>
          <w:szCs w:val="20"/>
        </w:rPr>
        <w:t xml:space="preserve">Open API for third-party integrations</w:t>
      </w:r>
    </w:p>
    <w:p>
      <w:pPr>
        <w:pStyle w:val="ListParagraph"/>
        <w:numPr>
          <w:ilvl w:val="0"/>
          <w:numId w:val="2"/>
        </w:numPr>
        <w:spacing w:after="40" w:before="40"/>
      </w:pPr>
      <w:r>
        <w:rPr>
          <w:rFonts w:ascii="Arial" w:cs="Arial" w:eastAsia="Arial" w:hAnsi="Arial"/>
          <w:color w:val="1F2937"/>
          <w:sz w:val="20"/>
          <w:szCs w:val="20"/>
        </w:rPr>
        <w:t xml:space="preserve">Bulk records export for FOIA responses</w:t>
      </w:r>
    </w:p>
    <w:p>
      <w:pPr>
        <w:pStyle w:val="ListParagraph"/>
        <w:numPr>
          <w:ilvl w:val="0"/>
          <w:numId w:val="2"/>
        </w:numPr>
        <w:spacing w:after="40" w:before="40"/>
      </w:pPr>
      <w:r>
        <w:rPr>
          <w:rFonts w:ascii="Arial" w:cs="Arial" w:eastAsia="Arial" w:hAnsi="Arial"/>
          <w:color w:val="1F2937"/>
          <w:sz w:val="20"/>
          <w:szCs w:val="20"/>
        </w:rPr>
        <w:t xml:space="preserve">Module 6 — Property / parcel proximity matching (Maine GeoLibrary integration, PostGIS)</w:t>
      </w:r>
    </w:p>
    <w:p>
      <w:pPr>
        <w:pStyle w:val="ListParagraph"/>
        <w:numPr>
          <w:ilvl w:val="0"/>
          <w:numId w:val="2"/>
        </w:numPr>
        <w:spacing w:after="40" w:before="40"/>
      </w:pPr>
      <w:r>
        <w:rPr>
          <w:rFonts w:ascii="Arial" w:cs="Arial" w:eastAsia="Arial" w:hAnsi="Arial"/>
          <w:color w:val="1F2937"/>
          <w:sz w:val="20"/>
          <w:szCs w:val="20"/>
        </w:rPr>
        <w:t xml:space="preserve">Module 6 — Automated abutter notification for ZBA / Planning Board hearings</w:t>
      </w:r>
    </w:p>
    <w:p>
      <w:pPr>
        <w:pStyle w:val="ListParagraph"/>
        <w:numPr>
          <w:ilvl w:val="0"/>
          <w:numId w:val="2"/>
        </w:numPr>
        <w:spacing w:after="40" w:before="40"/>
      </w:pPr>
      <w:r>
        <w:rPr>
          <w:rFonts w:ascii="Arial" w:cs="Arial" w:eastAsia="Arial" w:hAnsi="Arial"/>
          <w:color w:val="1F2937"/>
          <w:sz w:val="20"/>
          <w:szCs w:val="20"/>
        </w:rPr>
        <w:t xml:space="preserve">Module 6 — Postal mail notification integration for residents without digital access</w:t>
      </w:r>
    </w:p>
    <w:p>
      <w:pPr>
        <w:pStyle w:val="ListParagraph"/>
        <w:numPr>
          <w:ilvl w:val="0"/>
          <w:numId w:val="2"/>
        </w:numPr>
        <w:spacing w:after="40" w:before="40"/>
      </w:pPr>
      <w:r>
        <w:rPr>
          <w:rFonts w:ascii="Arial" w:cs="Arial" w:eastAsia="Arial" w:hAnsi="Arial"/>
          <w:color w:val="1F2937"/>
          <w:sz w:val="20"/>
          <w:szCs w:val="20"/>
        </w:rPr>
        <w:t xml:space="preserve">Module 6 — Resident-facing mobile app with push notifications</w:t>
      </w:r>
    </w:p>
    <w:p>
      <w:pPr>
        <w:pStyle w:val="ListParagraph"/>
        <w:numPr>
          <w:ilvl w:val="0"/>
          <w:numId w:val="2"/>
        </w:numPr>
        <w:spacing w:after="40" w:before="40"/>
      </w:pPr>
      <w:r>
        <w:rPr>
          <w:rFonts w:ascii="Arial" w:cs="Arial" w:eastAsia="Arial" w:hAnsi="Arial"/>
          <w:color w:val="1F2937"/>
          <w:sz w:val="20"/>
          <w:szCs w:val="20"/>
        </w:rPr>
        <w:t xml:space="preserve">Module 6 — Post-meeting polls and community reaction tracking</w:t>
      </w:r>
    </w:p>
    <w:p>
      <w:pPr>
        <w:spacing w:after="0" w:before="0"/>
      </w:pPr>
    </w:p>
    <w:p>
      <w:pPr>
        <w:pStyle w:val="Heading2"/>
        <w:spacing w:after="80" w:before="280"/>
      </w:pPr>
      <w:r>
        <w:rPr>
          <w:rFonts w:ascii="Arial" w:cs="Arial" w:eastAsia="Arial" w:hAnsi="Arial"/>
          <w:b/>
          <w:bCs/>
          <w:color w:val="1A5C3A"/>
          <w:sz w:val="24"/>
          <w:szCs w:val="24"/>
        </w:rPr>
        <w:t xml:space="preserve">Key Risks and Mitigations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Distribution: No administrator has heard of it</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Pilot deployments create credible references; MMA engagement creates institutional distribution; open source creates community credibility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Workflow mismatch: Tool doesn't match how towns actually work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Extensive observation of real meetings before final feature decisions; onboarding wizard as configuration engine; pilot feedback loop</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Tech complexity for non-technical users</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Wizard UX, plain language throughout, defaults-first approach, included onboarding support; phone support for pilot towns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minutes quality is poor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Structured data input (not raw transcription) produces reliable drafts; administrator always reviews before submission; prompt engineering with board-specific templates</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Compliance gaps</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Legal review of Maine open meetings law requirements before launch; MMA consultation; disclaimer that tool is a compliance aid, not legal advice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Pricing too low for sustainability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Population-tiered pricing with AI usage pass-through; consortium pricing; open source community reduces support load for self-hosted towns</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Straw polls misused or misunderstood</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Consistent advisory-only framing in all UI; no election-adjacent language anywhere; poll creation gated to admin/town_clerk/staff roles; legal disclaimer on every poll; platform-enforced frequency limits per board per month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SMS / email compliance (CAN-SPAM, TCPA)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Opt-in only at account creation; one-click email unsubscribe in every footer; 'STOP' SMS opt-out immediate; explicit consent language at signup; legal review before SMS launch</w:t>
            </w:r>
          </w:p>
        </w:tc>
      </w:tr>
      <w:tr>
        <w:tc>
          <w:tcPr>
            <w:tcW w:type="dxa" w:w="300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Resident data privacy</w:t>
            </w:r>
          </w:p>
        </w:tc>
        <w:tc>
          <w:tcPr>
            <w:tcW w:type="dxa" w:w="6360"/>
            <w:tcBorders>
              <w:top w:val="single" w:color="DDDDDD" w:sz="1"/>
              <w:left w:val="single" w:color="DDDDDD" w:sz="1"/>
              <w:bottom w:val="single" w:color="DDDDDD" w:sz="1"/>
              <w:right w:val="single" w:color="DDDDDD" w:sz="1"/>
            </w:tcBorders>
            <w:shd w:fill="F3F6FC" w:val="clear"/>
            <w:tcMar>
              <w:top w:type="dxa" w:w="80"/>
              <w:left w:type="dxa" w:w="120"/>
              <w:bottom w:type="dxa" w:w="80"/>
              <w:right w:type="dxa" w:w="120"/>
            </w:tcMar>
          </w:tcPr>
          <w:p>
            <w:r>
              <w:rPr>
                <w:rFonts w:ascii="Arial" w:cs="Arial" w:eastAsia="Arial" w:hAnsi="Arial"/>
                <w:color w:val="1F2937"/>
                <w:sz w:val="20"/>
                <w:szCs w:val="20"/>
              </w:rPr>
              <w:t xml:space="preserve">Town owns resident data; full export on request; account deletion removes all PII; data never sold or shared; clear privacy policy required before resident account launch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 resident signup adoption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Parcel proximity matching creates immediate personal value; MMA promotion; Town Clerks as advocates; easy signup (&lt; 2 minutes); no login required for basic portal access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A" w:sz="1"/>
              <w:left w:val="single" w:color="7A4A0A" w:sz="1"/>
              <w:bottom w:val="single" w:color="7A4A0A" w:sz="1"/>
              <w:right w:val="single" w:color="7A4A0A" w:sz="1"/>
            </w:tcBorders>
            <w:shd w:fill="7A4A0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12. CONNECTION TO BROADER CIVIC INFRASTRUCTURE VISION</w:t>
            </w:r>
          </w:p>
        </w:tc>
      </w:tr>
    </w:tbl>
    <w:p>
      <w:pPr>
        <w:spacing w:after="0" w:before="0"/>
      </w:pPr>
    </w:p>
    <w:p>
      <w:pPr>
        <w:pStyle w:val="Heading2"/>
        <w:spacing w:after="80" w:before="280"/>
      </w:pPr>
      <w:r>
        <w:rPr>
          <w:rFonts w:ascii="Arial" w:cs="Arial" w:eastAsia="Arial" w:hAnsi="Arial"/>
          <w:b/>
          <w:bCs/>
          <w:color w:val="1A5C3A"/>
          <w:sz w:val="24"/>
          <w:szCs w:val="24"/>
        </w:rPr>
        <w:t xml:space="preserve">Town Meeting Manager as a Platform Layer</w:t>
      </w:r>
    </w:p>
    <w:p>
      <w:pPr>
        <w:spacing w:after="80" w:before="60"/>
      </w:pPr>
      <w:r>
        <w:rPr>
          <w:rFonts w:ascii="Arial" w:cs="Arial" w:eastAsia="Arial" w:hAnsi="Arial"/>
          <w:color w:val="1F2937"/>
          <w:sz w:val="22"/>
          <w:szCs w:val="22"/>
        </w:rPr>
        <w:t xml:space="preserve">Town Meeting Manager is designed not as a standalone product but as the procedural layer of a broader civic infrastructure platform. The meeting is where governance happens — it is where zoning ordinances are amended, variance applications are decided, budgets are approved, and local law is made. A well-executed meeting management tool creates a structured record of those decisions that can connect to other civic systems.</w:t>
      </w:r>
    </w:p>
    <w:p>
      <w:pPr>
        <w:spacing w:after="0" w:before="0"/>
      </w:pPr>
    </w:p>
    <w:p>
      <w:pPr>
        <w:spacing w:after="80" w:before="60"/>
      </w:pPr>
      <w:r>
        <w:rPr>
          <w:rFonts w:ascii="Arial" w:cs="Arial" w:eastAsia="Arial" w:hAnsi="Arial"/>
          <w:color w:val="1F2937"/>
          <w:sz w:val="22"/>
          <w:szCs w:val="22"/>
        </w:rPr>
        <w:t xml:space="preserve">The most natural connection is to the open-source zoning code engine already in development using the Maine PlaceCode Library as seed data. A Planning Board hearing on a variance application involves: a warrant-style hearing notice, attachments (the application, the site plan, the staff report), structured public comment, a motion and recorded vote, and minutes that become part of the administrative record for that application. The meeting management tool provides the procedural container; the zoning code engine provides the substantive context.</w:t>
      </w:r>
    </w:p>
    <w:p>
      <w:pPr>
        <w:spacing w:after="0" w:before="0"/>
      </w:pPr>
    </w:p>
    <w:p>
      <w:pPr>
        <w:pStyle w:val="Heading2"/>
        <w:spacing w:after="80" w:before="280"/>
      </w:pPr>
      <w:r>
        <w:rPr>
          <w:rFonts w:ascii="Arial" w:cs="Arial" w:eastAsia="Arial" w:hAnsi="Arial"/>
          <w:b/>
          <w:bCs/>
          <w:color w:val="1A5C3A"/>
          <w:sz w:val="24"/>
          <w:szCs w:val="24"/>
        </w:rPr>
        <w:t xml:space="preserve">Specific Integration Points</w:t>
      </w:r>
    </w:p>
    <w:p>
      <w:pPr>
        <w:pStyle w:val="ListParagraph"/>
        <w:numPr>
          <w:ilvl w:val="0"/>
          <w:numId w:val="2"/>
        </w:numPr>
        <w:spacing w:after="40" w:before="40"/>
      </w:pPr>
      <w:r>
        <w:rPr>
          <w:rFonts w:ascii="Arial" w:cs="Arial" w:eastAsia="Arial" w:hAnsi="Arial"/>
          <w:color w:val="1F2937"/>
          <w:sz w:val="20"/>
          <w:szCs w:val="20"/>
        </w:rPr>
        <w:t xml:space="preserve">A Planning Board variance hearing in Town Meeting Manager can be linked to an open permit/application record in a future permitting module</w:t>
      </w:r>
    </w:p>
    <w:p>
      <w:pPr>
        <w:pStyle w:val="ListParagraph"/>
        <w:numPr>
          <w:ilvl w:val="0"/>
          <w:numId w:val="2"/>
        </w:numPr>
        <w:spacing w:after="40" w:before="40"/>
      </w:pPr>
      <w:r>
        <w:rPr>
          <w:rFonts w:ascii="Arial" w:cs="Arial" w:eastAsia="Arial" w:hAnsi="Arial"/>
          <w:color w:val="1F2937"/>
          <w:sz w:val="20"/>
          <w:szCs w:val="20"/>
        </w:rPr>
        <w:t xml:space="preserve">An ordinance amendment passed at Annual Town Meeting can trigger an update workflow in the zoning code repository</w:t>
      </w:r>
    </w:p>
    <w:p>
      <w:pPr>
        <w:pStyle w:val="ListParagraph"/>
        <w:numPr>
          <w:ilvl w:val="0"/>
          <w:numId w:val="2"/>
        </w:numPr>
        <w:spacing w:after="40" w:before="40"/>
      </w:pPr>
      <w:r>
        <w:rPr>
          <w:rFonts w:ascii="Arial" w:cs="Arial" w:eastAsia="Arial" w:hAnsi="Arial"/>
          <w:color w:val="1F2937"/>
          <w:sz w:val="20"/>
          <w:szCs w:val="20"/>
        </w:rPr>
        <w:t xml:space="preserve">The warrant article record (article number, text, vote outcome) becomes the legislative history entry for any code section affected by that vote</w:t>
      </w:r>
    </w:p>
    <w:p>
      <w:pPr>
        <w:pStyle w:val="ListParagraph"/>
        <w:numPr>
          <w:ilvl w:val="0"/>
          <w:numId w:val="2"/>
        </w:numPr>
        <w:spacing w:after="40" w:before="40"/>
      </w:pPr>
      <w:r>
        <w:rPr>
          <w:rFonts w:ascii="Arial" w:cs="Arial" w:eastAsia="Arial" w:hAnsi="Arial"/>
          <w:color w:val="1F2937"/>
          <w:sz w:val="20"/>
          <w:szCs w:val="20"/>
        </w:rPr>
        <w:t xml:space="preserve">The public portal becomes a single access point for meeting records, current code, and permit status — the full transparency picture for a small town</w:t>
      </w:r>
    </w:p>
    <w:p>
      <w:pPr>
        <w:spacing w:after="0" w:before="0"/>
      </w:pPr>
    </w:p>
    <w:p>
      <w:pPr>
        <w:pStyle w:val="Heading2"/>
        <w:spacing w:after="80" w:before="280"/>
      </w:pPr>
      <w:r>
        <w:rPr>
          <w:rFonts w:ascii="Arial" w:cs="Arial" w:eastAsia="Arial" w:hAnsi="Arial"/>
          <w:b/>
          <w:bCs/>
          <w:color w:val="1A5C3A"/>
          <w:sz w:val="24"/>
          <w:szCs w:val="24"/>
        </w:rPr>
        <w:t xml:space="preserve">The Open Civic Infrastructure Vision</w:t>
      </w:r>
    </w:p>
    <w:p>
      <w:pPr>
        <w:spacing w:after="80" w:before="60"/>
      </w:pPr>
      <w:r>
        <w:rPr>
          <w:rFonts w:ascii="Arial" w:cs="Arial" w:eastAsia="Arial" w:hAnsi="Arial"/>
          <w:color w:val="1F2937"/>
          <w:sz w:val="22"/>
          <w:szCs w:val="22"/>
        </w:rPr>
        <w:t xml:space="preserve">Small New England towns have the same fundamental governance needs as large cities — transparent records, accessible public participation, legally defensible procedures — but a tiny fraction of the resources. The goal of this platform family is to provide genuinely excellent civic infrastructure tooling to the towns that need it most, at a price they can actually afford, with the trust that comes from open source development and real community engagement.</w:t>
      </w:r>
    </w:p>
    <w:p>
      <w:pPr>
        <w:spacing w:after="80" w:before="60"/>
      </w:pPr>
      <w:r>
        <w:rPr>
          <w:rFonts w:ascii="Arial" w:cs="Arial" w:eastAsia="Arial" w:hAnsi="Arial"/>
          <w:color w:val="1F2937"/>
          <w:sz w:val="22"/>
          <w:szCs w:val="22"/>
        </w:rPr>
        <w:t xml:space="preserve">Town Meeting Manager is the right first product in this family because it touches every town, every month, and creates an immediate and measurable reduction in the meeting administrator's workload and the town's legal liability exposure. It is also the product most likely to generate the word-of-mouth and institutional relationships needed to build the broader platform over time.</w:t>
      </w:r>
    </w:p>
    <w:p>
      <w:pPr>
        <w:spacing w:after="0" w:before="0"/>
      </w:pPr>
    </w:p>
    <w:p>
      <w:pPr>
        <w:spacing w:after="0" w:before="0"/>
      </w:pPr>
    </w:p>
    <w:p>
      <w:pPr>
        <w:pBdr>
          <w:bottom w:val="single" w:color="1A2B4A" w:sz="4" w:space="1"/>
        </w:pBdr>
        <w:spacing w:after="80" w:before="80"/>
      </w:pPr>
    </w:p>
    <w:p>
      <w:pPr>
        <w:spacing w:after="60" w:before="120"/>
        <w:jc w:val="center"/>
      </w:pPr>
      <w:r>
        <w:rPr>
          <w:rFonts w:ascii="Arial" w:cs="Arial" w:eastAsia="Arial" w:hAnsi="Arial"/>
          <w:b/>
          <w:bCs/>
          <w:color w:val="1A2B4A"/>
          <w:sz w:val="20"/>
          <w:szCs w:val="20"/>
        </w:rPr>
        <w:t xml:space="preserve">Town Meeting Manager</w:t>
      </w:r>
    </w:p>
    <w:p>
      <w:pPr>
        <w:spacing w:after="60" w:before="0"/>
        <w:jc w:val="center"/>
      </w:pPr>
      <w:r>
        <w:rPr>
          <w:rFonts w:ascii="Arial" w:cs="Arial" w:eastAsia="Arial" w:hAnsi="Arial"/>
          <w:i/>
          <w:iCs/>
          <w:color w:val="6B7280"/>
          <w:sz w:val="18"/>
          <w:szCs w:val="18"/>
        </w:rPr>
        <w:t xml:space="preserve">New England Select Board / Town Meeting Form of Government</w:t>
      </w:r>
    </w:p>
    <w:p>
      <w:pPr>
        <w:jc w:val="center"/>
      </w:pPr>
      <w:r>
        <w:rPr>
          <w:rFonts w:ascii="Arial" w:cs="Arial" w:eastAsia="Arial" w:hAnsi="Arial"/>
          <w:color w:val="9CA3AF"/>
          <w:sz w:val="18"/>
          <w:szCs w:val="18"/>
        </w:rPr>
        <w:t xml:space="preserve">Maine-first · Open core · $600–$1,200/year · Built for towns that currently have nothing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Town Meeting Manager — Project Plan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80"/>
      <w:outlineLvl w:val="1"/>
    </w:pPr>
    <w:rPr>
      <w:rFonts w:ascii="Arial" w:cs="Arial" w:eastAsia="Arial" w:hAnsi="Arial"/>
      <w:b/>
      <w:bCs/>
      <w:sz w:val="24"/>
      <w:szCs w:val="24"/>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2026-03-07T23:23:56.250Z</dcterms:created>
  <dcterms:modified xsi:type="dcterms:W3CDTF">2026-03-07T23:23:56.284Z</dcterms:modified>
</cp:coreProperties>
</file>

<file path=docProps/custom.xml><?xml version="1.0" encoding="utf-8"?>
<Properties xmlns="http://schemas.openxmlformats.org/officeDocument/2006/custom-properties" xmlns:vt="http://schemas.openxmlformats.org/officeDocument/2006/docPropsVTypes"/>
</file>