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CC3" w:rsidRDefault="00E46CC3">
      <w:pPr>
        <w:rPr>
          <w:rFonts w:ascii="Calibri" w:hAnsi="Calibri"/>
          <w:b/>
          <w:sz w:val="20"/>
          <w:szCs w:val="20"/>
        </w:rPr>
      </w:pPr>
      <w:r w:rsidRPr="00E46CC3">
        <w:rPr>
          <w:rFonts w:ascii="Calibri" w:hAnsi="Calibri"/>
          <w:b/>
          <w:sz w:val="20"/>
          <w:szCs w:val="20"/>
        </w:rPr>
        <w:t>Personal History | Ben Haley | 2009</w:t>
      </w:r>
    </w:p>
    <w:p w:rsidR="00702648" w:rsidRDefault="00702648" w:rsidP="00702648">
      <w:pPr>
        <w:ind w:firstLine="360"/>
        <w:rPr>
          <w:rFonts w:cs="Times New Roman"/>
          <w:sz w:val="20"/>
          <w:szCs w:val="20"/>
        </w:rPr>
      </w:pPr>
      <w:r w:rsidRPr="003641B2">
        <w:rPr>
          <w:rFonts w:cs="Times New Roman"/>
          <w:sz w:val="20"/>
          <w:szCs w:val="20"/>
        </w:rPr>
        <w:t xml:space="preserve">I gained an appreciation for the complexity of information processing in microbiology as an undergraduate learning about </w:t>
      </w:r>
      <w:proofErr w:type="spellStart"/>
      <w:r w:rsidRPr="003641B2">
        <w:rPr>
          <w:rFonts w:cs="Times New Roman"/>
          <w:sz w:val="20"/>
          <w:szCs w:val="20"/>
        </w:rPr>
        <w:t>transposons</w:t>
      </w:r>
      <w:proofErr w:type="spellEnd"/>
      <w:r w:rsidRPr="003641B2">
        <w:rPr>
          <w:rFonts w:cs="Times New Roman"/>
          <w:sz w:val="20"/>
          <w:szCs w:val="20"/>
        </w:rPr>
        <w:t xml:space="preserve">, signaling, </w:t>
      </w:r>
      <w:proofErr w:type="spellStart"/>
      <w:r w:rsidRPr="003641B2">
        <w:rPr>
          <w:rFonts w:cs="Times New Roman"/>
          <w:sz w:val="20"/>
          <w:szCs w:val="20"/>
        </w:rPr>
        <w:t>ncRNA</w:t>
      </w:r>
      <w:proofErr w:type="spellEnd"/>
      <w:r w:rsidRPr="003641B2">
        <w:rPr>
          <w:rFonts w:cs="Times New Roman"/>
          <w:sz w:val="20"/>
          <w:szCs w:val="20"/>
        </w:rPr>
        <w:t xml:space="preserve">, and HGT.  I realized that human thought was the macro scale tip of a network of biological information processing that extended into life's </w:t>
      </w:r>
      <w:proofErr w:type="spellStart"/>
      <w:r w:rsidRPr="003641B2">
        <w:rPr>
          <w:rFonts w:cs="Times New Roman"/>
          <w:sz w:val="20"/>
          <w:szCs w:val="20"/>
        </w:rPr>
        <w:t>nano</w:t>
      </w:r>
      <w:proofErr w:type="spellEnd"/>
      <w:r w:rsidRPr="003641B2">
        <w:rPr>
          <w:rFonts w:cs="Times New Roman"/>
          <w:sz w:val="20"/>
          <w:szCs w:val="20"/>
        </w:rPr>
        <w:t xml:space="preserve">-chemical codes.  I was excited to learn that many fundamental processes of biology, including </w:t>
      </w:r>
      <w:proofErr w:type="spellStart"/>
      <w:r w:rsidRPr="003641B2">
        <w:rPr>
          <w:rFonts w:cs="Times New Roman"/>
          <w:sz w:val="20"/>
          <w:szCs w:val="20"/>
        </w:rPr>
        <w:t>RNAi</w:t>
      </w:r>
      <w:proofErr w:type="spellEnd"/>
      <w:r w:rsidRPr="003641B2">
        <w:rPr>
          <w:rFonts w:cs="Times New Roman"/>
          <w:sz w:val="20"/>
          <w:szCs w:val="20"/>
        </w:rPr>
        <w:t xml:space="preserve">, induced </w:t>
      </w:r>
      <w:proofErr w:type="spellStart"/>
      <w:r w:rsidRPr="003641B2">
        <w:rPr>
          <w:rFonts w:cs="Times New Roman"/>
          <w:sz w:val="20"/>
          <w:szCs w:val="20"/>
        </w:rPr>
        <w:t>pluripotency</w:t>
      </w:r>
      <w:proofErr w:type="spellEnd"/>
      <w:r w:rsidRPr="003641B2">
        <w:rPr>
          <w:rFonts w:cs="Times New Roman"/>
          <w:sz w:val="20"/>
          <w:szCs w:val="20"/>
        </w:rPr>
        <w:t xml:space="preserve">, and </w:t>
      </w:r>
      <w:proofErr w:type="spellStart"/>
      <w:r w:rsidRPr="003641B2">
        <w:rPr>
          <w:rFonts w:cs="Times New Roman"/>
          <w:sz w:val="20"/>
          <w:szCs w:val="20"/>
        </w:rPr>
        <w:t>prions</w:t>
      </w:r>
      <w:proofErr w:type="spellEnd"/>
      <w:r w:rsidRPr="003641B2">
        <w:rPr>
          <w:rFonts w:cs="Times New Roman"/>
          <w:sz w:val="20"/>
          <w:szCs w:val="20"/>
        </w:rPr>
        <w:t xml:space="preserve"> were discovered in my lifetime, and the prospect of future upheavals enticed me to pursue biological research.</w:t>
      </w:r>
    </w:p>
    <w:p w:rsidR="00702648" w:rsidRPr="003641B2" w:rsidRDefault="00702648" w:rsidP="00702648">
      <w:pPr>
        <w:ind w:firstLine="360"/>
        <w:rPr>
          <w:rFonts w:cs="Times New Roman"/>
          <w:sz w:val="20"/>
          <w:szCs w:val="20"/>
        </w:rPr>
      </w:pPr>
      <w:r w:rsidRPr="003641B2">
        <w:rPr>
          <w:rFonts w:cs="Times New Roman"/>
          <w:sz w:val="20"/>
          <w:szCs w:val="20"/>
        </w:rPr>
        <w:t xml:space="preserve">The realities of research at the </w:t>
      </w:r>
      <w:proofErr w:type="spellStart"/>
      <w:r w:rsidRPr="003641B2">
        <w:rPr>
          <w:rFonts w:cs="Times New Roman"/>
          <w:sz w:val="20"/>
          <w:szCs w:val="20"/>
        </w:rPr>
        <w:t>Tischkau</w:t>
      </w:r>
      <w:proofErr w:type="spellEnd"/>
      <w:r w:rsidRPr="003641B2">
        <w:rPr>
          <w:rFonts w:cs="Times New Roman"/>
          <w:sz w:val="20"/>
          <w:szCs w:val="20"/>
        </w:rPr>
        <w:t xml:space="preserve"> lab contrasted these broad fascinations.  The demands of Real Time PCR and cell culture compelled me to focus on detail.  I left my undergraduate training with a strong desire to find techniques that would help me to explore information processing in biology. </w:t>
      </w:r>
    </w:p>
    <w:p w:rsidR="00702648" w:rsidRPr="003641B2" w:rsidRDefault="00702648" w:rsidP="00702648">
      <w:pPr>
        <w:ind w:firstLine="360"/>
        <w:rPr>
          <w:rFonts w:cs="Times New Roman"/>
          <w:sz w:val="20"/>
          <w:szCs w:val="20"/>
        </w:rPr>
      </w:pPr>
      <w:r w:rsidRPr="003641B2">
        <w:rPr>
          <w:rFonts w:cs="Times New Roman"/>
          <w:sz w:val="20"/>
          <w:szCs w:val="20"/>
        </w:rPr>
        <w:t xml:space="preserve">Following graduation, I became a technician in the </w:t>
      </w:r>
      <w:proofErr w:type="spellStart"/>
      <w:r w:rsidRPr="003641B2">
        <w:rPr>
          <w:rFonts w:cs="Times New Roman"/>
          <w:sz w:val="20"/>
          <w:szCs w:val="20"/>
        </w:rPr>
        <w:t>Woloschak</w:t>
      </w:r>
      <w:proofErr w:type="spellEnd"/>
      <w:r w:rsidRPr="003641B2">
        <w:rPr>
          <w:rFonts w:cs="Times New Roman"/>
          <w:sz w:val="20"/>
          <w:szCs w:val="20"/>
        </w:rPr>
        <w:t xml:space="preserve"> Lab at Northwestern University. There, I contributed to the lab’s titanium dioxide </w:t>
      </w:r>
      <w:proofErr w:type="spellStart"/>
      <w:r w:rsidRPr="003641B2">
        <w:rPr>
          <w:rFonts w:cs="Times New Roman"/>
          <w:sz w:val="20"/>
          <w:szCs w:val="20"/>
        </w:rPr>
        <w:t>nanocomposite</w:t>
      </w:r>
      <w:proofErr w:type="spellEnd"/>
      <w:r w:rsidRPr="003641B2">
        <w:rPr>
          <w:rFonts w:cs="Times New Roman"/>
          <w:sz w:val="20"/>
          <w:szCs w:val="20"/>
        </w:rPr>
        <w:t xml:space="preserve"> project by refining an RNA cleavage experiment and developing a centrifuge-based </w:t>
      </w:r>
      <w:proofErr w:type="spellStart"/>
      <w:r w:rsidRPr="003641B2">
        <w:rPr>
          <w:rFonts w:cs="Times New Roman"/>
          <w:sz w:val="20"/>
          <w:szCs w:val="20"/>
        </w:rPr>
        <w:t>nanoparticle</w:t>
      </w:r>
      <w:proofErr w:type="spellEnd"/>
      <w:r w:rsidRPr="003641B2">
        <w:rPr>
          <w:rFonts w:cs="Times New Roman"/>
          <w:sz w:val="20"/>
          <w:szCs w:val="20"/>
        </w:rPr>
        <w:t xml:space="preserve"> separation technique that is now regularly used in the lab.  I performed prostate, liver, and heart dissection and flow-</w:t>
      </w:r>
      <w:proofErr w:type="spellStart"/>
      <w:r w:rsidRPr="003641B2">
        <w:rPr>
          <w:rFonts w:cs="Times New Roman"/>
          <w:sz w:val="20"/>
          <w:szCs w:val="20"/>
        </w:rPr>
        <w:t>cytometry</w:t>
      </w:r>
      <w:proofErr w:type="spellEnd"/>
      <w:r w:rsidRPr="003641B2">
        <w:rPr>
          <w:rFonts w:cs="Times New Roman"/>
          <w:sz w:val="20"/>
          <w:szCs w:val="20"/>
        </w:rPr>
        <w:t xml:space="preserve"> assays.  Over several summers, I oversaw six high school and undergraduate students as they performed real time PCR to study the response of PCNA-negative mice to irradiation.  These experiences taught me how community, education, administrative support, and funding placed constraints on research.  In training students and coordinating with my manager, I discovered the critical role that </w:t>
      </w:r>
      <w:r>
        <w:rPr>
          <w:rFonts w:cs="Times New Roman"/>
          <w:sz w:val="20"/>
          <w:szCs w:val="20"/>
        </w:rPr>
        <w:t xml:space="preserve">the </w:t>
      </w:r>
      <w:r w:rsidRPr="003641B2">
        <w:rPr>
          <w:rFonts w:cs="Times New Roman"/>
          <w:sz w:val="20"/>
          <w:szCs w:val="20"/>
        </w:rPr>
        <w:t>communication of results and methods played in</w:t>
      </w:r>
      <w:r>
        <w:rPr>
          <w:rFonts w:cs="Times New Roman"/>
          <w:sz w:val="20"/>
          <w:szCs w:val="20"/>
        </w:rPr>
        <w:t xml:space="preserve"> the</w:t>
      </w:r>
      <w:r w:rsidRPr="003641B2">
        <w:rPr>
          <w:rFonts w:cs="Times New Roman"/>
          <w:sz w:val="20"/>
          <w:szCs w:val="20"/>
        </w:rPr>
        <w:t xml:space="preserve"> productive functioning of an individual lab.  I became interested in how this communication might be automated, organized, and improved.</w:t>
      </w:r>
    </w:p>
    <w:p w:rsidR="00702648" w:rsidRPr="003641B2" w:rsidRDefault="00702648" w:rsidP="00BD7202">
      <w:pPr>
        <w:ind w:firstLine="360"/>
        <w:rPr>
          <w:rFonts w:cs="Times New Roman"/>
          <w:sz w:val="20"/>
          <w:szCs w:val="20"/>
        </w:rPr>
      </w:pPr>
      <w:r w:rsidRPr="003641B2">
        <w:rPr>
          <w:rFonts w:cs="Times New Roman"/>
          <w:sz w:val="20"/>
          <w:szCs w:val="20"/>
        </w:rPr>
        <w:t xml:space="preserve">I was exposed to the related challenge of communication between laboratories when I was given the opportunity to write a review paper on the effects of ionizing radiation on </w:t>
      </w:r>
      <w:proofErr w:type="spellStart"/>
      <w:r w:rsidRPr="003641B2">
        <w:rPr>
          <w:rFonts w:cs="Times New Roman"/>
          <w:sz w:val="20"/>
          <w:szCs w:val="20"/>
        </w:rPr>
        <w:t>hnRNP</w:t>
      </w:r>
      <w:proofErr w:type="spellEnd"/>
      <w:r w:rsidRPr="003641B2">
        <w:rPr>
          <w:rFonts w:cs="Times New Roman"/>
          <w:sz w:val="20"/>
          <w:szCs w:val="20"/>
        </w:rPr>
        <w:t xml:space="preserve"> proteins. It was </w:t>
      </w:r>
      <w:r>
        <w:rPr>
          <w:rFonts w:cs="Times New Roman"/>
          <w:sz w:val="20"/>
          <w:szCs w:val="20"/>
        </w:rPr>
        <w:t>difficult</w:t>
      </w:r>
      <w:r w:rsidRPr="003641B2">
        <w:rPr>
          <w:rFonts w:cs="Times New Roman"/>
          <w:sz w:val="20"/>
          <w:szCs w:val="20"/>
        </w:rPr>
        <w:t xml:space="preserve"> to exhaust </w:t>
      </w:r>
      <w:proofErr w:type="spellStart"/>
      <w:r w:rsidRPr="003641B2">
        <w:rPr>
          <w:rFonts w:cs="Times New Roman"/>
          <w:sz w:val="20"/>
          <w:szCs w:val="20"/>
        </w:rPr>
        <w:t>PubMed</w:t>
      </w:r>
      <w:proofErr w:type="spellEnd"/>
      <w:r w:rsidRPr="003641B2">
        <w:rPr>
          <w:rFonts w:cs="Times New Roman"/>
          <w:sz w:val="20"/>
          <w:szCs w:val="20"/>
        </w:rPr>
        <w:t xml:space="preserve">, Google Scholar, OMIM, and other web resources, and I became familiar with the frustrations of parsing poorly annotated data from its inconsistent presentation in published source materials.  </w:t>
      </w:r>
      <w:r>
        <w:rPr>
          <w:rFonts w:cs="Times New Roman"/>
          <w:sz w:val="20"/>
          <w:szCs w:val="20"/>
        </w:rPr>
        <w:t>Still, there was a reward for this struggle;</w:t>
      </w:r>
      <w:r w:rsidRPr="003641B2">
        <w:rPr>
          <w:rFonts w:cs="Times New Roman"/>
          <w:sz w:val="20"/>
          <w:szCs w:val="20"/>
        </w:rPr>
        <w:t xml:space="preserve"> I was able to produce a paper that merged the results from those unfocused sources to find a novel role for </w:t>
      </w:r>
      <w:proofErr w:type="spellStart"/>
      <w:r w:rsidRPr="003641B2">
        <w:rPr>
          <w:rFonts w:cs="Times New Roman"/>
          <w:sz w:val="20"/>
          <w:szCs w:val="20"/>
        </w:rPr>
        <w:t>hnRNP</w:t>
      </w:r>
      <w:proofErr w:type="spellEnd"/>
      <w:r w:rsidRPr="003641B2">
        <w:rPr>
          <w:rFonts w:cs="Times New Roman"/>
          <w:sz w:val="20"/>
          <w:szCs w:val="20"/>
        </w:rPr>
        <w:t xml:space="preserve"> proteins in the regulation of DNA damage response pathways following ionizing radiation</w:t>
      </w:r>
      <w:r w:rsidRPr="003641B2">
        <w:rPr>
          <w:rFonts w:cs="Times New Roman"/>
          <w:sz w:val="20"/>
          <w:szCs w:val="20"/>
          <w:vertAlign w:val="superscript"/>
        </w:rPr>
        <w:t>1</w:t>
      </w:r>
      <w:r w:rsidRPr="003641B2">
        <w:rPr>
          <w:rFonts w:cs="Times New Roman"/>
          <w:sz w:val="20"/>
          <w:szCs w:val="20"/>
        </w:rPr>
        <w:t>.  I became excited by the outcome of data integration in biology but frustrated by the difficulty of performing such meta-analyses. Again I found myself wondering how the communication of results might be automated, organized, and improved.</w:t>
      </w:r>
    </w:p>
    <w:p w:rsidR="00702648" w:rsidRPr="003641B2" w:rsidRDefault="00702648" w:rsidP="00702648">
      <w:pPr>
        <w:ind w:firstLine="360"/>
        <w:rPr>
          <w:rFonts w:cs="Times New Roman"/>
          <w:sz w:val="20"/>
          <w:szCs w:val="20"/>
        </w:rPr>
      </w:pPr>
      <w:r w:rsidRPr="003641B2">
        <w:rPr>
          <w:rFonts w:cs="Times New Roman"/>
          <w:sz w:val="20"/>
          <w:szCs w:val="20"/>
        </w:rPr>
        <w:t xml:space="preserve">In the winter of 2008, I felt that I needed to refocus my energies and I took time off for a bike trip up the coast of California.  During that time, I discovered a new focus, discipline, and joy in computer science.  I read about HTTP protocols, memory hierarchies, and Python in the libraries where I stopped to rest.  These subjects were gratifying to study because they were designed to be comprehensible as opposed to the </w:t>
      </w:r>
      <w:proofErr w:type="spellStart"/>
      <w:r>
        <w:rPr>
          <w:rFonts w:cs="Times New Roman"/>
          <w:sz w:val="20"/>
          <w:szCs w:val="20"/>
        </w:rPr>
        <w:t>undescribed</w:t>
      </w:r>
      <w:proofErr w:type="spellEnd"/>
      <w:r w:rsidRPr="003641B2">
        <w:rPr>
          <w:rFonts w:cs="Times New Roman"/>
          <w:sz w:val="20"/>
          <w:szCs w:val="20"/>
        </w:rPr>
        <w:t xml:space="preserve"> depths of biology.</w:t>
      </w:r>
    </w:p>
    <w:p w:rsidR="00702648" w:rsidRPr="003641B2" w:rsidRDefault="00702648" w:rsidP="00702648">
      <w:pPr>
        <w:ind w:firstLine="360"/>
        <w:outlineLvl w:val="0"/>
        <w:rPr>
          <w:rFonts w:cs="Times New Roman"/>
          <w:sz w:val="20"/>
          <w:szCs w:val="20"/>
        </w:rPr>
      </w:pPr>
      <w:r w:rsidRPr="003641B2">
        <w:rPr>
          <w:sz w:val="20"/>
          <w:szCs w:val="20"/>
        </w:rPr>
        <w:t>Over the next year, my newfound interest in computer science and my longstanding passion for biology led me to turn my attention to computation in biological systems.</w:t>
      </w:r>
      <w:r w:rsidRPr="003641B2">
        <w:rPr>
          <w:rFonts w:cs="Times New Roman"/>
          <w:sz w:val="20"/>
          <w:szCs w:val="20"/>
        </w:rPr>
        <w:t xml:space="preserve"> I taught myself discrete mathematics, compiler theory, and algorithms while studying </w:t>
      </w:r>
      <w:proofErr w:type="spellStart"/>
      <w:r w:rsidRPr="003641B2">
        <w:rPr>
          <w:rFonts w:cs="Times New Roman"/>
          <w:sz w:val="20"/>
          <w:szCs w:val="20"/>
        </w:rPr>
        <w:t>biocomputation</w:t>
      </w:r>
      <w:proofErr w:type="spellEnd"/>
      <w:r w:rsidRPr="003641B2">
        <w:rPr>
          <w:rFonts w:cs="Times New Roman"/>
          <w:sz w:val="20"/>
          <w:szCs w:val="20"/>
        </w:rPr>
        <w:t xml:space="preserve"> in the hope of discovering an avenue of research where I could contribute. I found like-minded thinkers who were studying computation in DNA and proteins</w:t>
      </w:r>
      <w:r w:rsidRPr="003641B2">
        <w:rPr>
          <w:rFonts w:cs="Times New Roman"/>
          <w:sz w:val="20"/>
          <w:szCs w:val="20"/>
          <w:vertAlign w:val="superscript"/>
        </w:rPr>
        <w:t>2</w:t>
      </w:r>
      <w:r w:rsidRPr="003641B2">
        <w:rPr>
          <w:rFonts w:cs="Times New Roman"/>
          <w:sz w:val="20"/>
          <w:szCs w:val="20"/>
        </w:rPr>
        <w:t>.  I learned that DNA could be used as a computing molecule</w:t>
      </w:r>
      <w:r w:rsidRPr="003641B2">
        <w:rPr>
          <w:rFonts w:cs="Times New Roman"/>
          <w:sz w:val="20"/>
          <w:szCs w:val="20"/>
          <w:vertAlign w:val="superscript"/>
        </w:rPr>
        <w:t>3</w:t>
      </w:r>
      <w:r w:rsidRPr="003641B2">
        <w:rPr>
          <w:rFonts w:cs="Times New Roman"/>
          <w:sz w:val="20"/>
          <w:szCs w:val="20"/>
        </w:rPr>
        <w:t xml:space="preserve"> and that gene regulatory networks have an immense capacity for parallel computation</w:t>
      </w:r>
      <w:r w:rsidRPr="003641B2">
        <w:rPr>
          <w:rFonts w:cs="Times New Roman"/>
          <w:sz w:val="20"/>
          <w:szCs w:val="20"/>
          <w:vertAlign w:val="superscript"/>
        </w:rPr>
        <w:t>4</w:t>
      </w:r>
      <w:r w:rsidRPr="003641B2">
        <w:rPr>
          <w:rFonts w:cs="Times New Roman"/>
          <w:sz w:val="20"/>
          <w:szCs w:val="20"/>
        </w:rPr>
        <w:t xml:space="preserve">.  I also learned of the gap between the theory of </w:t>
      </w:r>
      <w:proofErr w:type="spellStart"/>
      <w:r w:rsidRPr="003641B2">
        <w:rPr>
          <w:rFonts w:cs="Times New Roman"/>
          <w:sz w:val="20"/>
          <w:szCs w:val="20"/>
        </w:rPr>
        <w:t>biocomputation</w:t>
      </w:r>
      <w:proofErr w:type="spellEnd"/>
      <w:r w:rsidRPr="003641B2">
        <w:rPr>
          <w:rFonts w:cs="Times New Roman"/>
          <w:sz w:val="20"/>
          <w:szCs w:val="20"/>
        </w:rPr>
        <w:t xml:space="preserve"> and the reality of its accessibility. While attending the DNA 15 </w:t>
      </w:r>
      <w:proofErr w:type="spellStart"/>
      <w:r w:rsidRPr="003641B2">
        <w:rPr>
          <w:rFonts w:cs="Times New Roman"/>
          <w:sz w:val="20"/>
          <w:szCs w:val="20"/>
        </w:rPr>
        <w:t>biocomputation</w:t>
      </w:r>
      <w:proofErr w:type="spellEnd"/>
      <w:r w:rsidRPr="003641B2">
        <w:rPr>
          <w:rFonts w:cs="Times New Roman"/>
          <w:sz w:val="20"/>
          <w:szCs w:val="20"/>
        </w:rPr>
        <w:t xml:space="preserve"> conference, I heard presentations from theoretical mathematicians who had designed Turing-complete DNA compilers</w:t>
      </w:r>
      <w:r w:rsidRPr="003641B2">
        <w:rPr>
          <w:rFonts w:cs="Times New Roman"/>
          <w:sz w:val="20"/>
          <w:szCs w:val="20"/>
          <w:vertAlign w:val="superscript"/>
        </w:rPr>
        <w:t>5</w:t>
      </w:r>
      <w:r w:rsidRPr="003641B2">
        <w:rPr>
          <w:rFonts w:cs="Times New Roman"/>
          <w:sz w:val="20"/>
          <w:szCs w:val="20"/>
        </w:rPr>
        <w:t xml:space="preserve"> juxtaposed against bench workers who struggled to implement simple DNA logic circuits</w:t>
      </w:r>
      <w:r w:rsidRPr="003641B2">
        <w:rPr>
          <w:rFonts w:cs="Times New Roman"/>
          <w:sz w:val="20"/>
          <w:szCs w:val="20"/>
          <w:vertAlign w:val="superscript"/>
        </w:rPr>
        <w:t>6</w:t>
      </w:r>
      <w:r w:rsidRPr="003641B2">
        <w:rPr>
          <w:rFonts w:cs="Times New Roman"/>
          <w:sz w:val="20"/>
          <w:szCs w:val="20"/>
        </w:rPr>
        <w:t>.  It became obvious to me that the computational potential of microbiology was too sub</w:t>
      </w:r>
      <w:r>
        <w:rPr>
          <w:rFonts w:cs="Times New Roman"/>
          <w:sz w:val="20"/>
          <w:szCs w:val="20"/>
        </w:rPr>
        <w:t>tle for our current biochemical techniques</w:t>
      </w:r>
      <w:r w:rsidRPr="003641B2">
        <w:rPr>
          <w:rFonts w:cs="Times New Roman"/>
          <w:sz w:val="20"/>
          <w:szCs w:val="20"/>
        </w:rPr>
        <w:t xml:space="preserve"> to mimic and control.  I realized that without </w:t>
      </w:r>
      <w:r w:rsidRPr="003641B2">
        <w:rPr>
          <w:rFonts w:cs="Times New Roman"/>
          <w:sz w:val="20"/>
          <w:szCs w:val="20"/>
        </w:rPr>
        <w:lastRenderedPageBreak/>
        <w:t xml:space="preserve">the ability to precisely manipulate the information-carrying molecules of biology, the study of </w:t>
      </w:r>
      <w:proofErr w:type="spellStart"/>
      <w:r w:rsidRPr="003641B2">
        <w:rPr>
          <w:rFonts w:cs="Times New Roman"/>
          <w:sz w:val="20"/>
          <w:szCs w:val="20"/>
        </w:rPr>
        <w:t>biocomputation</w:t>
      </w:r>
      <w:proofErr w:type="spellEnd"/>
      <w:r w:rsidRPr="003641B2">
        <w:rPr>
          <w:rFonts w:cs="Times New Roman"/>
          <w:sz w:val="20"/>
          <w:szCs w:val="20"/>
        </w:rPr>
        <w:t xml:space="preserve"> would be inherently limited.  I resolved myself to find a way to contribute to the nanotechnology work that is swiftly advancing biology’s ability to manipulate and measure individual molecules.</w:t>
      </w:r>
    </w:p>
    <w:p w:rsidR="00702648" w:rsidRPr="003641B2" w:rsidRDefault="00702648" w:rsidP="00702648">
      <w:pPr>
        <w:ind w:firstLine="360"/>
        <w:outlineLvl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At the </w:t>
      </w:r>
      <w:proofErr w:type="spellStart"/>
      <w:r w:rsidRPr="003641B2">
        <w:rPr>
          <w:rFonts w:cs="Times New Roman"/>
          <w:sz w:val="20"/>
          <w:szCs w:val="20"/>
        </w:rPr>
        <w:t>Woloschak</w:t>
      </w:r>
      <w:proofErr w:type="spellEnd"/>
      <w:r w:rsidRPr="003641B2">
        <w:rPr>
          <w:rFonts w:cs="Times New Roman"/>
          <w:sz w:val="20"/>
          <w:szCs w:val="20"/>
        </w:rPr>
        <w:t xml:space="preserve"> Lab I accepted a promotion to the role of information manager as a chance to exercise my interests in programming.  I was commissioned to build a website to present the data from the radiobiology tissue archive that our lab had inherited from Argonne National Lab</w:t>
      </w:r>
      <w:r w:rsidRPr="003641B2">
        <w:rPr>
          <w:rFonts w:cs="Times New Roman"/>
          <w:sz w:val="20"/>
          <w:szCs w:val="20"/>
          <w:vertAlign w:val="superscript"/>
        </w:rPr>
        <w:t>7</w:t>
      </w:r>
      <w:r w:rsidRPr="003641B2">
        <w:rPr>
          <w:rFonts w:cs="Times New Roman"/>
          <w:sz w:val="20"/>
          <w:szCs w:val="20"/>
        </w:rPr>
        <w:t>.  When my PI put me in contact with similar efforts at the European Radiobiological Archives (ERA), we began to collaborate.</w:t>
      </w:r>
    </w:p>
    <w:p w:rsidR="00702648" w:rsidRPr="003641B2" w:rsidRDefault="00702648" w:rsidP="00702648">
      <w:pPr>
        <w:ind w:firstLine="360"/>
        <w:outlineLvl w:val="0"/>
        <w:rPr>
          <w:rFonts w:cs="Times New Roman"/>
          <w:sz w:val="20"/>
          <w:szCs w:val="20"/>
        </w:rPr>
      </w:pPr>
      <w:r w:rsidRPr="003641B2">
        <w:rPr>
          <w:rFonts w:cs="Times New Roman"/>
          <w:sz w:val="20"/>
          <w:szCs w:val="20"/>
        </w:rPr>
        <w:t>A practical outlet emerged for my research ambitions while pursuing this collaboration.  I was introduced to various methods of data sharing through controlled vocabularies, web services, information-rich linking, and the semantic web</w:t>
      </w:r>
      <w:r w:rsidRPr="003641B2">
        <w:rPr>
          <w:rFonts w:cs="Times New Roman"/>
          <w:sz w:val="20"/>
          <w:szCs w:val="20"/>
          <w:vertAlign w:val="superscript"/>
        </w:rPr>
        <w:t>8</w:t>
      </w:r>
      <w:r w:rsidRPr="003641B2">
        <w:rPr>
          <w:rFonts w:cs="Times New Roman"/>
          <w:sz w:val="20"/>
          <w:szCs w:val="20"/>
        </w:rPr>
        <w:t xml:space="preserve">.  I realized that these concepts were applicable to the challenges I had encountered in biology: culling sources for the </w:t>
      </w:r>
      <w:proofErr w:type="spellStart"/>
      <w:r w:rsidRPr="003641B2">
        <w:rPr>
          <w:rFonts w:cs="Times New Roman"/>
          <w:sz w:val="20"/>
          <w:szCs w:val="20"/>
        </w:rPr>
        <w:t>hnRN</w:t>
      </w:r>
      <w:r>
        <w:rPr>
          <w:rFonts w:cs="Times New Roman"/>
          <w:sz w:val="20"/>
          <w:szCs w:val="20"/>
        </w:rPr>
        <w:t>P</w:t>
      </w:r>
      <w:proofErr w:type="spellEnd"/>
      <w:r>
        <w:rPr>
          <w:rFonts w:cs="Times New Roman"/>
          <w:sz w:val="20"/>
          <w:szCs w:val="20"/>
        </w:rPr>
        <w:t xml:space="preserve"> review,</w:t>
      </w:r>
      <w:r w:rsidRPr="003641B2">
        <w:rPr>
          <w:rFonts w:cs="Times New Roman"/>
          <w:sz w:val="20"/>
          <w:szCs w:val="20"/>
        </w:rPr>
        <w:t xml:space="preserve"> sharing data from the biological archives, and providing an information platform that could accelerate the advance of nanotechnology.  I joined the local Semantic web group and began the process of putting the tissue archive data into semantic RDF formats linked to accepted </w:t>
      </w:r>
      <w:proofErr w:type="spellStart"/>
      <w:r w:rsidRPr="003641B2">
        <w:rPr>
          <w:rFonts w:cs="Times New Roman"/>
          <w:sz w:val="20"/>
          <w:szCs w:val="20"/>
        </w:rPr>
        <w:t>ontologies</w:t>
      </w:r>
      <w:proofErr w:type="spellEnd"/>
      <w:r w:rsidRPr="003641B2">
        <w:rPr>
          <w:rFonts w:cs="Times New Roman"/>
          <w:sz w:val="20"/>
          <w:szCs w:val="20"/>
        </w:rPr>
        <w:t>.</w:t>
      </w:r>
    </w:p>
    <w:p w:rsidR="00702648" w:rsidRDefault="00702648" w:rsidP="00781D17">
      <w:pPr>
        <w:ind w:firstLine="36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Meanwhile, volunteer w</w:t>
      </w:r>
      <w:r w:rsidRPr="003641B2">
        <w:rPr>
          <w:rFonts w:cs="Times New Roman"/>
          <w:sz w:val="20"/>
          <w:szCs w:val="20"/>
        </w:rPr>
        <w:t xml:space="preserve">ork in education </w:t>
      </w:r>
      <w:r>
        <w:rPr>
          <w:rFonts w:cs="Times New Roman"/>
          <w:sz w:val="20"/>
          <w:szCs w:val="20"/>
        </w:rPr>
        <w:t xml:space="preserve">helped me to realize the value of remote access to sophisticated tools.  </w:t>
      </w:r>
      <w:proofErr w:type="gramStart"/>
      <w:r w:rsidRPr="003641B2">
        <w:rPr>
          <w:rFonts w:cs="Times New Roman"/>
          <w:sz w:val="20"/>
          <w:szCs w:val="20"/>
        </w:rPr>
        <w:t>A</w:t>
      </w:r>
      <w:proofErr w:type="gramEnd"/>
      <w:r w:rsidRPr="003641B2">
        <w:rPr>
          <w:rStyle w:val="CommentReference"/>
          <w:vanish/>
          <w:sz w:val="20"/>
          <w:szCs w:val="20"/>
        </w:rPr>
        <w:t>AAZ</w:t>
      </w:r>
      <w:r w:rsidRPr="003641B2">
        <w:rPr>
          <w:rFonts w:cs="Times New Roman"/>
          <w:sz w:val="20"/>
          <w:szCs w:val="20"/>
        </w:rPr>
        <w:t>s a Saturday-school teacher, I taught</w:t>
      </w:r>
      <w:r>
        <w:rPr>
          <w:rFonts w:cs="Times New Roman"/>
          <w:sz w:val="20"/>
          <w:szCs w:val="20"/>
        </w:rPr>
        <w:t xml:space="preserve"> under-served</w:t>
      </w:r>
      <w:r w:rsidRPr="003641B2">
        <w:rPr>
          <w:rFonts w:cs="Times New Roman"/>
          <w:sz w:val="20"/>
          <w:szCs w:val="20"/>
        </w:rPr>
        <w:t xml:space="preserve"> middle school students how to build websites, start blogs, and use web resources like Google Maps and </w:t>
      </w:r>
      <w:r>
        <w:rPr>
          <w:rFonts w:cs="Times New Roman"/>
          <w:sz w:val="20"/>
          <w:szCs w:val="20"/>
        </w:rPr>
        <w:t>Wikipedia.  The students were empowered by remote access to advanced programs and I wondered how education researchers could be empowered by remote access to students.  So, I began</w:t>
      </w:r>
      <w:r w:rsidRPr="003641B2">
        <w:rPr>
          <w:rFonts w:cs="Times New Roman"/>
          <w:sz w:val="20"/>
          <w:szCs w:val="20"/>
        </w:rPr>
        <w:t xml:space="preserve"> collaborating with a friend at Stanford’s social psychology program to develop a web platform for the delivery of research-proven motivational exercises to students</w:t>
      </w:r>
      <w:r w:rsidRPr="000F1804">
        <w:rPr>
          <w:rFonts w:cs="Times New Roman"/>
          <w:sz w:val="20"/>
          <w:szCs w:val="20"/>
          <w:vertAlign w:val="superscript"/>
        </w:rPr>
        <w:t>9</w:t>
      </w:r>
      <w:r>
        <w:rPr>
          <w:rFonts w:cs="Times New Roman"/>
          <w:sz w:val="20"/>
          <w:szCs w:val="20"/>
        </w:rPr>
        <w:t>.  I also realized that remote accessibility could contribute to the development of nanotechnology in biology by exposing new hardware to a larger audience of interested researchers.</w:t>
      </w:r>
    </w:p>
    <w:p w:rsidR="001663A6" w:rsidRDefault="00D71363" w:rsidP="00781D17">
      <w:pPr>
        <w:ind w:firstLine="360"/>
        <w:rPr>
          <w:rFonts w:cs="Times New Roman"/>
          <w:sz w:val="20"/>
          <w:szCs w:val="20"/>
        </w:rPr>
      </w:pPr>
      <w:r w:rsidRPr="003641B2">
        <w:rPr>
          <w:rFonts w:cs="Times New Roman"/>
          <w:sz w:val="20"/>
          <w:szCs w:val="20"/>
        </w:rPr>
        <w:t>My research over the coming years will focus on</w:t>
      </w:r>
      <w:r>
        <w:rPr>
          <w:rFonts w:cs="Times New Roman"/>
          <w:sz w:val="20"/>
          <w:szCs w:val="20"/>
        </w:rPr>
        <w:t xml:space="preserve"> these problems,</w:t>
      </w:r>
      <w:r w:rsidRPr="003641B2">
        <w:rPr>
          <w:rFonts w:cs="Times New Roman"/>
          <w:sz w:val="20"/>
          <w:szCs w:val="20"/>
        </w:rPr>
        <w:t xml:space="preserve"> developing methods and tools to promote </w:t>
      </w:r>
      <w:r>
        <w:rPr>
          <w:rFonts w:cs="Times New Roman"/>
          <w:sz w:val="20"/>
          <w:szCs w:val="20"/>
        </w:rPr>
        <w:t xml:space="preserve">remote </w:t>
      </w:r>
      <w:r w:rsidRPr="003347B6">
        <w:rPr>
          <w:rFonts w:cs="Times New Roman"/>
          <w:sz w:val="20"/>
          <w:szCs w:val="20"/>
        </w:rPr>
        <w:t xml:space="preserve">access to instrumentation and results in nanotechnology work aimed at manipulating </w:t>
      </w:r>
      <w:proofErr w:type="spellStart"/>
      <w:r w:rsidRPr="003347B6">
        <w:rPr>
          <w:rFonts w:cs="Times New Roman"/>
          <w:sz w:val="20"/>
          <w:szCs w:val="20"/>
        </w:rPr>
        <w:t>biomolecules</w:t>
      </w:r>
      <w:proofErr w:type="spellEnd"/>
      <w:r w:rsidRPr="003347B6">
        <w:rPr>
          <w:rFonts w:cs="Times New Roman"/>
          <w:sz w:val="20"/>
          <w:szCs w:val="20"/>
        </w:rPr>
        <w:t xml:space="preserve">.  </w:t>
      </w:r>
      <w:r w:rsidR="00781D17">
        <w:rPr>
          <w:rFonts w:cs="Times New Roman"/>
          <w:sz w:val="20"/>
          <w:szCs w:val="20"/>
        </w:rPr>
        <w:t xml:space="preserve">The aim of this effort is to </w:t>
      </w:r>
      <w:r w:rsidRPr="003347B6">
        <w:rPr>
          <w:rFonts w:cs="Times New Roman"/>
          <w:sz w:val="20"/>
          <w:szCs w:val="20"/>
        </w:rPr>
        <w:t xml:space="preserve">develop remotely accessible cellular interfaces.  </w:t>
      </w:r>
      <w:r w:rsidR="00781D17">
        <w:rPr>
          <w:rFonts w:cs="Times New Roman"/>
          <w:sz w:val="20"/>
          <w:szCs w:val="20"/>
        </w:rPr>
        <w:t xml:space="preserve">I hope that these interfaces </w:t>
      </w:r>
      <w:r>
        <w:rPr>
          <w:rFonts w:cs="Times New Roman"/>
          <w:sz w:val="20"/>
          <w:szCs w:val="20"/>
        </w:rPr>
        <w:t xml:space="preserve">will </w:t>
      </w:r>
      <w:r w:rsidR="001663A6">
        <w:rPr>
          <w:rFonts w:cs="Times New Roman"/>
          <w:sz w:val="20"/>
          <w:szCs w:val="20"/>
        </w:rPr>
        <w:t>advance the pace of biological discovery by involving more researchers in its cutting edge technologies and results.</w:t>
      </w:r>
    </w:p>
    <w:p w:rsidR="00702648" w:rsidRDefault="00702648" w:rsidP="00702648">
      <w:pPr>
        <w:autoSpaceDE w:val="0"/>
        <w:autoSpaceDN w:val="0"/>
        <w:adjustRightInd w:val="0"/>
        <w:rPr>
          <w:rFonts w:cs="Times New Roman"/>
          <w:b/>
          <w:bCs/>
          <w:sz w:val="20"/>
          <w:szCs w:val="20"/>
        </w:rPr>
      </w:pPr>
      <w:r>
        <w:rPr>
          <w:rFonts w:cs="Times New Roman"/>
          <w:b/>
          <w:bCs/>
          <w:sz w:val="20"/>
          <w:szCs w:val="20"/>
        </w:rPr>
        <w:t>References</w:t>
      </w:r>
      <w:r w:rsidRPr="003641B2">
        <w:rPr>
          <w:rFonts w:cs="Times New Roman"/>
          <w:b/>
          <w:bCs/>
          <w:sz w:val="20"/>
          <w:szCs w:val="20"/>
        </w:rPr>
        <w:t xml:space="preserve"> </w:t>
      </w:r>
    </w:p>
    <w:p w:rsidR="00702648" w:rsidRPr="00AA7C46" w:rsidRDefault="00702648" w:rsidP="00702648">
      <w:pPr>
        <w:autoSpaceDE w:val="0"/>
        <w:autoSpaceDN w:val="0"/>
        <w:adjustRightInd w:val="0"/>
        <w:rPr>
          <w:rFonts w:cs="Times New Roman"/>
          <w:sz w:val="16"/>
          <w:szCs w:val="16"/>
        </w:rPr>
      </w:pPr>
      <w:r w:rsidRPr="00AA7C46">
        <w:rPr>
          <w:rFonts w:cs="Times New Roman"/>
          <w:sz w:val="16"/>
          <w:szCs w:val="16"/>
        </w:rPr>
        <w:t xml:space="preserve">1. Haley B, Paunesku T, Protic M, </w:t>
      </w:r>
      <w:proofErr w:type="spellStart"/>
      <w:r w:rsidRPr="00AA7C46">
        <w:rPr>
          <w:rFonts w:cs="Times New Roman"/>
          <w:sz w:val="16"/>
          <w:szCs w:val="16"/>
        </w:rPr>
        <w:t>Woloschak</w:t>
      </w:r>
      <w:proofErr w:type="spellEnd"/>
      <w:r w:rsidRPr="00AA7C46">
        <w:rPr>
          <w:rFonts w:cs="Times New Roman"/>
          <w:sz w:val="16"/>
          <w:szCs w:val="16"/>
        </w:rPr>
        <w:t xml:space="preserve"> GE.  Response of heterogeneous ribonuclear proteins (</w:t>
      </w:r>
      <w:proofErr w:type="spellStart"/>
      <w:r w:rsidRPr="00AA7C46">
        <w:rPr>
          <w:rFonts w:cs="Times New Roman"/>
          <w:sz w:val="16"/>
          <w:szCs w:val="16"/>
        </w:rPr>
        <w:t>hnRNP</w:t>
      </w:r>
      <w:proofErr w:type="spellEnd"/>
      <w:r w:rsidRPr="00AA7C46">
        <w:rPr>
          <w:rFonts w:cs="Times New Roman"/>
          <w:sz w:val="16"/>
          <w:szCs w:val="16"/>
        </w:rPr>
        <w:t xml:space="preserve">) to </w:t>
      </w:r>
      <w:proofErr w:type="spellStart"/>
      <w:r w:rsidRPr="00AA7C46">
        <w:rPr>
          <w:rFonts w:cs="Times New Roman"/>
          <w:sz w:val="16"/>
          <w:szCs w:val="16"/>
        </w:rPr>
        <w:t>ionising</w:t>
      </w:r>
      <w:proofErr w:type="spellEnd"/>
      <w:r w:rsidRPr="00AA7C46">
        <w:rPr>
          <w:rFonts w:cs="Times New Roman"/>
          <w:sz w:val="16"/>
          <w:szCs w:val="16"/>
        </w:rPr>
        <w:t xml:space="preserve"> radiation and their involvement in DNA damage repair.  </w:t>
      </w:r>
      <w:proofErr w:type="gramStart"/>
      <w:r w:rsidRPr="00AA7C46">
        <w:rPr>
          <w:rFonts w:cs="Times New Roman"/>
          <w:sz w:val="16"/>
          <w:szCs w:val="16"/>
        </w:rPr>
        <w:t>International Journal of Radiation Biology.</w:t>
      </w:r>
      <w:proofErr w:type="gramEnd"/>
      <w:r w:rsidRPr="00AA7C46">
        <w:rPr>
          <w:rFonts w:cs="Times New Roman"/>
          <w:sz w:val="16"/>
          <w:szCs w:val="16"/>
        </w:rPr>
        <w:t xml:space="preserve"> 2009 Aug</w:t>
      </w:r>
      <w:proofErr w:type="gramStart"/>
      <w:r w:rsidRPr="00AA7C46">
        <w:rPr>
          <w:rFonts w:cs="Times New Roman"/>
          <w:sz w:val="16"/>
          <w:szCs w:val="16"/>
        </w:rPr>
        <w:t>;85</w:t>
      </w:r>
      <w:proofErr w:type="gramEnd"/>
      <w:r w:rsidRPr="00AA7C46">
        <w:rPr>
          <w:rFonts w:cs="Times New Roman"/>
          <w:sz w:val="16"/>
          <w:szCs w:val="16"/>
        </w:rPr>
        <w:t>(8):643-655.</w:t>
      </w:r>
    </w:p>
    <w:p w:rsidR="00702648" w:rsidRPr="00AA7C46" w:rsidRDefault="00702648" w:rsidP="00702648">
      <w:pPr>
        <w:autoSpaceDE w:val="0"/>
        <w:autoSpaceDN w:val="0"/>
        <w:adjustRightInd w:val="0"/>
        <w:rPr>
          <w:rFonts w:cs="Times New Roman"/>
          <w:sz w:val="16"/>
          <w:szCs w:val="16"/>
          <w:lang w:val="fr-FR"/>
        </w:rPr>
      </w:pPr>
      <w:r w:rsidRPr="00AA7C46">
        <w:rPr>
          <w:rFonts w:cs="Times New Roman"/>
          <w:sz w:val="16"/>
          <w:szCs w:val="16"/>
        </w:rPr>
        <w:t xml:space="preserve">2. Kari L, </w:t>
      </w:r>
      <w:proofErr w:type="spellStart"/>
      <w:r w:rsidRPr="00AA7C46">
        <w:rPr>
          <w:rFonts w:cs="Times New Roman"/>
          <w:sz w:val="16"/>
          <w:szCs w:val="16"/>
        </w:rPr>
        <w:t>Rozenberg</w:t>
      </w:r>
      <w:proofErr w:type="spellEnd"/>
      <w:r w:rsidRPr="00AA7C46">
        <w:rPr>
          <w:rFonts w:cs="Times New Roman"/>
          <w:sz w:val="16"/>
          <w:szCs w:val="16"/>
        </w:rPr>
        <w:t xml:space="preserve"> G.  </w:t>
      </w:r>
      <w:proofErr w:type="gramStart"/>
      <w:r w:rsidRPr="00AA7C46">
        <w:rPr>
          <w:rFonts w:cs="Times New Roman"/>
          <w:sz w:val="16"/>
          <w:szCs w:val="16"/>
        </w:rPr>
        <w:t>The Many Facets of Natural Computing.</w:t>
      </w:r>
      <w:proofErr w:type="gramEnd"/>
      <w:r w:rsidRPr="00AA7C46">
        <w:rPr>
          <w:rFonts w:cs="Times New Roman"/>
          <w:sz w:val="16"/>
          <w:szCs w:val="16"/>
        </w:rPr>
        <w:t xml:space="preserve">  </w:t>
      </w:r>
      <w:proofErr w:type="gramStart"/>
      <w:r w:rsidRPr="00AA7C46">
        <w:rPr>
          <w:rFonts w:cs="Times New Roman"/>
          <w:sz w:val="16"/>
          <w:szCs w:val="16"/>
        </w:rPr>
        <w:t>Communications of the ACM.</w:t>
      </w:r>
      <w:proofErr w:type="gramEnd"/>
      <w:r w:rsidRPr="00AA7C46">
        <w:rPr>
          <w:rFonts w:cs="Times New Roman"/>
          <w:sz w:val="16"/>
          <w:szCs w:val="16"/>
        </w:rPr>
        <w:t xml:space="preserve">  </w:t>
      </w:r>
      <w:r w:rsidRPr="00AA7C46">
        <w:rPr>
          <w:rFonts w:cs="Times New Roman"/>
          <w:sz w:val="16"/>
          <w:szCs w:val="16"/>
          <w:lang w:val="fr-FR"/>
        </w:rPr>
        <w:t xml:space="preserve">2008 </w:t>
      </w:r>
      <w:proofErr w:type="spellStart"/>
      <w:r w:rsidRPr="00AA7C46">
        <w:rPr>
          <w:rFonts w:cs="Times New Roman"/>
          <w:sz w:val="16"/>
          <w:szCs w:val="16"/>
          <w:lang w:val="fr-FR"/>
        </w:rPr>
        <w:t>Oct</w:t>
      </w:r>
      <w:proofErr w:type="spellEnd"/>
      <w:r w:rsidRPr="00AA7C46">
        <w:rPr>
          <w:rFonts w:cs="Times New Roman"/>
          <w:sz w:val="16"/>
          <w:szCs w:val="16"/>
          <w:lang w:val="fr-FR"/>
        </w:rPr>
        <w:t>;51(10):72-83.</w:t>
      </w:r>
    </w:p>
    <w:p w:rsidR="00702648" w:rsidRPr="00AA7C46" w:rsidRDefault="00702648" w:rsidP="00702648">
      <w:pPr>
        <w:autoSpaceDE w:val="0"/>
        <w:autoSpaceDN w:val="0"/>
        <w:adjustRightInd w:val="0"/>
        <w:rPr>
          <w:rFonts w:cs="Times New Roman"/>
          <w:sz w:val="16"/>
          <w:szCs w:val="16"/>
        </w:rPr>
      </w:pPr>
      <w:r w:rsidRPr="00AA7C46">
        <w:rPr>
          <w:rFonts w:cs="Times New Roman"/>
          <w:sz w:val="16"/>
          <w:szCs w:val="16"/>
          <w:lang w:val="fr-FR"/>
        </w:rPr>
        <w:t xml:space="preserve">3. </w:t>
      </w:r>
      <w:proofErr w:type="spellStart"/>
      <w:r w:rsidRPr="00AA7C46">
        <w:rPr>
          <w:rFonts w:cs="Times New Roman"/>
          <w:sz w:val="16"/>
          <w:szCs w:val="16"/>
        </w:rPr>
        <w:t>Adleman</w:t>
      </w:r>
      <w:proofErr w:type="spellEnd"/>
      <w:r w:rsidRPr="00AA7C46">
        <w:rPr>
          <w:rFonts w:cs="Times New Roman"/>
          <w:sz w:val="16"/>
          <w:szCs w:val="16"/>
        </w:rPr>
        <w:t xml:space="preserve"> LM.  </w:t>
      </w:r>
      <w:proofErr w:type="gramStart"/>
      <w:r w:rsidRPr="00AA7C46">
        <w:rPr>
          <w:rFonts w:cs="Times New Roman"/>
          <w:sz w:val="16"/>
          <w:szCs w:val="16"/>
        </w:rPr>
        <w:t>Molecular Computation of Solutions to Combinatorial Problems.</w:t>
      </w:r>
      <w:proofErr w:type="gramEnd"/>
      <w:r w:rsidRPr="00AA7C46">
        <w:rPr>
          <w:rFonts w:cs="Times New Roman"/>
          <w:sz w:val="16"/>
          <w:szCs w:val="16"/>
        </w:rPr>
        <w:t xml:space="preserve">  </w:t>
      </w:r>
      <w:proofErr w:type="gramStart"/>
      <w:r w:rsidRPr="00AA7C46">
        <w:rPr>
          <w:rFonts w:cs="Times New Roman"/>
          <w:sz w:val="16"/>
          <w:szCs w:val="16"/>
        </w:rPr>
        <w:t>Science.</w:t>
      </w:r>
      <w:proofErr w:type="gramEnd"/>
      <w:r w:rsidRPr="00AA7C46">
        <w:rPr>
          <w:rFonts w:cs="Times New Roman"/>
          <w:sz w:val="16"/>
          <w:szCs w:val="16"/>
        </w:rPr>
        <w:t xml:space="preserve">  1994 Nov</w:t>
      </w:r>
      <w:proofErr w:type="gramStart"/>
      <w:r w:rsidRPr="00AA7C46">
        <w:rPr>
          <w:rFonts w:cs="Times New Roman"/>
          <w:sz w:val="16"/>
          <w:szCs w:val="16"/>
        </w:rPr>
        <w:t>;266</w:t>
      </w:r>
      <w:proofErr w:type="gramEnd"/>
      <w:r w:rsidRPr="00AA7C46">
        <w:rPr>
          <w:rFonts w:cs="Times New Roman"/>
          <w:sz w:val="16"/>
          <w:szCs w:val="16"/>
        </w:rPr>
        <w:t>(11): 1021-1024.</w:t>
      </w:r>
    </w:p>
    <w:p w:rsidR="00702648" w:rsidRPr="00AA7C46" w:rsidRDefault="00702648" w:rsidP="00702648">
      <w:pPr>
        <w:autoSpaceDE w:val="0"/>
        <w:autoSpaceDN w:val="0"/>
        <w:adjustRightInd w:val="0"/>
        <w:rPr>
          <w:rFonts w:cs="Times New Roman"/>
          <w:sz w:val="16"/>
          <w:szCs w:val="16"/>
        </w:rPr>
      </w:pPr>
      <w:r w:rsidRPr="00AA7C46">
        <w:rPr>
          <w:rFonts w:cs="Times New Roman"/>
          <w:sz w:val="16"/>
          <w:szCs w:val="16"/>
        </w:rPr>
        <w:t xml:space="preserve">4. </w:t>
      </w:r>
      <w:proofErr w:type="spellStart"/>
      <w:r w:rsidRPr="00AA7C46">
        <w:rPr>
          <w:rFonts w:cs="Times New Roman"/>
          <w:sz w:val="16"/>
          <w:szCs w:val="16"/>
        </w:rPr>
        <w:t>Istrail</w:t>
      </w:r>
      <w:proofErr w:type="spellEnd"/>
      <w:r w:rsidRPr="00AA7C46">
        <w:rPr>
          <w:rFonts w:cs="Times New Roman"/>
          <w:sz w:val="16"/>
          <w:szCs w:val="16"/>
        </w:rPr>
        <w:t xml:space="preserve"> S, De-Leon SBT, Davidson EH. </w:t>
      </w:r>
      <w:proofErr w:type="gramStart"/>
      <w:r w:rsidRPr="00AA7C46">
        <w:rPr>
          <w:rFonts w:cs="Times New Roman"/>
          <w:sz w:val="16"/>
          <w:szCs w:val="16"/>
        </w:rPr>
        <w:t>The regulatory genome and the computer.</w:t>
      </w:r>
      <w:proofErr w:type="gramEnd"/>
      <w:r w:rsidRPr="00AA7C46">
        <w:rPr>
          <w:rFonts w:cs="Times New Roman"/>
          <w:sz w:val="16"/>
          <w:szCs w:val="16"/>
        </w:rPr>
        <w:t xml:space="preserve"> </w:t>
      </w:r>
      <w:proofErr w:type="gramStart"/>
      <w:r w:rsidRPr="00AA7C46">
        <w:rPr>
          <w:rFonts w:cs="Times New Roman"/>
          <w:sz w:val="16"/>
          <w:szCs w:val="16"/>
        </w:rPr>
        <w:t>Developmental Biology.</w:t>
      </w:r>
      <w:proofErr w:type="gramEnd"/>
      <w:r w:rsidRPr="00AA7C46">
        <w:rPr>
          <w:rFonts w:cs="Times New Roman"/>
          <w:sz w:val="16"/>
          <w:szCs w:val="16"/>
        </w:rPr>
        <w:t xml:space="preserve">  2007 Aug</w:t>
      </w:r>
      <w:proofErr w:type="gramStart"/>
      <w:r w:rsidRPr="00AA7C46">
        <w:rPr>
          <w:rFonts w:cs="Times New Roman"/>
          <w:sz w:val="16"/>
          <w:szCs w:val="16"/>
        </w:rPr>
        <w:t>;</w:t>
      </w:r>
      <w:r w:rsidRPr="00AA7C46">
        <w:rPr>
          <w:rFonts w:cs="Times New Roman"/>
          <w:bCs/>
          <w:sz w:val="16"/>
          <w:szCs w:val="16"/>
        </w:rPr>
        <w:t>310</w:t>
      </w:r>
      <w:proofErr w:type="gramEnd"/>
      <w:r w:rsidRPr="00AA7C46">
        <w:rPr>
          <w:rFonts w:cs="Times New Roman"/>
          <w:sz w:val="16"/>
          <w:szCs w:val="16"/>
        </w:rPr>
        <w:t>(2):187-195.</w:t>
      </w:r>
    </w:p>
    <w:p w:rsidR="00702648" w:rsidRPr="00AA7C46" w:rsidRDefault="00702648" w:rsidP="00702648">
      <w:pPr>
        <w:autoSpaceDE w:val="0"/>
        <w:autoSpaceDN w:val="0"/>
        <w:adjustRightInd w:val="0"/>
        <w:rPr>
          <w:rFonts w:cs="Times New Roman"/>
          <w:sz w:val="16"/>
          <w:szCs w:val="16"/>
        </w:rPr>
      </w:pPr>
      <w:r w:rsidRPr="00AA7C46">
        <w:rPr>
          <w:rFonts w:cs="Times New Roman"/>
          <w:sz w:val="16"/>
          <w:szCs w:val="16"/>
        </w:rPr>
        <w:t xml:space="preserve">5. </w:t>
      </w:r>
      <w:proofErr w:type="spellStart"/>
      <w:r w:rsidRPr="00AA7C46">
        <w:rPr>
          <w:rFonts w:cs="Times New Roman"/>
          <w:sz w:val="16"/>
          <w:szCs w:val="16"/>
        </w:rPr>
        <w:t>Cardelli</w:t>
      </w:r>
      <w:proofErr w:type="spellEnd"/>
      <w:r w:rsidRPr="00AA7C46">
        <w:rPr>
          <w:rFonts w:cs="Times New Roman"/>
          <w:sz w:val="16"/>
          <w:szCs w:val="16"/>
        </w:rPr>
        <w:t xml:space="preserve"> L. Strand Algebras for DNA computing.  </w:t>
      </w:r>
      <w:proofErr w:type="gramStart"/>
      <w:r w:rsidRPr="00AA7C46">
        <w:rPr>
          <w:rFonts w:cs="Times New Roman"/>
          <w:sz w:val="16"/>
          <w:szCs w:val="16"/>
        </w:rPr>
        <w:t>Proceedings of the 15</w:t>
      </w:r>
      <w:r w:rsidRPr="00AA7C46">
        <w:rPr>
          <w:rFonts w:cs="Times New Roman"/>
          <w:sz w:val="16"/>
          <w:szCs w:val="16"/>
          <w:vertAlign w:val="superscript"/>
        </w:rPr>
        <w:t>th</w:t>
      </w:r>
      <w:r w:rsidRPr="00AA7C46">
        <w:rPr>
          <w:rFonts w:cs="Times New Roman"/>
          <w:sz w:val="16"/>
          <w:szCs w:val="16"/>
        </w:rPr>
        <w:t xml:space="preserve"> International Conference on DNA Computing; 2009 June 8-11; Fayetteville, USA.</w:t>
      </w:r>
      <w:proofErr w:type="gramEnd"/>
      <w:r w:rsidRPr="00AA7C46">
        <w:rPr>
          <w:rFonts w:cs="Times New Roman"/>
          <w:sz w:val="16"/>
          <w:szCs w:val="16"/>
        </w:rPr>
        <w:t xml:space="preserve"> (Pending Publication)</w:t>
      </w:r>
    </w:p>
    <w:p w:rsidR="00702648" w:rsidRPr="00AA7C46" w:rsidRDefault="00702648" w:rsidP="00702648">
      <w:pPr>
        <w:autoSpaceDE w:val="0"/>
        <w:autoSpaceDN w:val="0"/>
        <w:adjustRightInd w:val="0"/>
        <w:rPr>
          <w:rFonts w:cs="Times New Roman"/>
          <w:sz w:val="16"/>
          <w:szCs w:val="16"/>
        </w:rPr>
      </w:pPr>
      <w:r w:rsidRPr="00AA7C46">
        <w:rPr>
          <w:rFonts w:cs="Times New Roman"/>
          <w:sz w:val="16"/>
          <w:szCs w:val="16"/>
        </w:rPr>
        <w:t xml:space="preserve">6. </w:t>
      </w:r>
      <w:proofErr w:type="spellStart"/>
      <w:r w:rsidRPr="00AA7C46">
        <w:rPr>
          <w:rFonts w:cs="Times New Roman"/>
          <w:sz w:val="16"/>
          <w:szCs w:val="16"/>
        </w:rPr>
        <w:t>Qian</w:t>
      </w:r>
      <w:proofErr w:type="spellEnd"/>
      <w:r w:rsidRPr="00AA7C46">
        <w:rPr>
          <w:rFonts w:cs="Times New Roman"/>
          <w:sz w:val="16"/>
          <w:szCs w:val="16"/>
        </w:rPr>
        <w:t xml:space="preserve"> L. </w:t>
      </w:r>
      <w:proofErr w:type="spellStart"/>
      <w:r w:rsidRPr="00AA7C46">
        <w:rPr>
          <w:rFonts w:cs="Times New Roman"/>
          <w:sz w:val="16"/>
          <w:szCs w:val="16"/>
        </w:rPr>
        <w:t>Winfree</w:t>
      </w:r>
      <w:proofErr w:type="spellEnd"/>
      <w:r w:rsidRPr="00AA7C46">
        <w:rPr>
          <w:rFonts w:cs="Times New Roman"/>
          <w:sz w:val="16"/>
          <w:szCs w:val="16"/>
        </w:rPr>
        <w:t xml:space="preserve"> E. Initial circuits using a simple DNA gate motif.  </w:t>
      </w:r>
      <w:proofErr w:type="gramStart"/>
      <w:r w:rsidRPr="00AA7C46">
        <w:rPr>
          <w:rFonts w:cs="Times New Roman"/>
          <w:sz w:val="16"/>
          <w:szCs w:val="16"/>
        </w:rPr>
        <w:t>Proceedings of the 15</w:t>
      </w:r>
      <w:r w:rsidRPr="00AA7C46">
        <w:rPr>
          <w:rFonts w:cs="Times New Roman"/>
          <w:sz w:val="16"/>
          <w:szCs w:val="16"/>
          <w:vertAlign w:val="superscript"/>
        </w:rPr>
        <w:t>th</w:t>
      </w:r>
      <w:r w:rsidRPr="00AA7C46">
        <w:rPr>
          <w:rFonts w:cs="Times New Roman"/>
          <w:sz w:val="16"/>
          <w:szCs w:val="16"/>
        </w:rPr>
        <w:t xml:space="preserve"> International Conference on DNA Computing; 2009 June 8-11; Fayetteville, USA.</w:t>
      </w:r>
      <w:proofErr w:type="gramEnd"/>
      <w:r w:rsidRPr="00AA7C46">
        <w:rPr>
          <w:rFonts w:cs="Times New Roman"/>
          <w:sz w:val="16"/>
          <w:szCs w:val="16"/>
        </w:rPr>
        <w:t xml:space="preserve">  (Pending Publication)</w:t>
      </w:r>
    </w:p>
    <w:p w:rsidR="00702648" w:rsidRPr="00AA7C46" w:rsidRDefault="00702648" w:rsidP="00702648">
      <w:pPr>
        <w:autoSpaceDE w:val="0"/>
        <w:autoSpaceDN w:val="0"/>
        <w:adjustRightInd w:val="0"/>
        <w:rPr>
          <w:rFonts w:cs="Times New Roman"/>
          <w:sz w:val="16"/>
          <w:szCs w:val="16"/>
        </w:rPr>
      </w:pPr>
      <w:r w:rsidRPr="00AA7C46">
        <w:rPr>
          <w:rFonts w:cs="Times New Roman"/>
          <w:sz w:val="16"/>
          <w:szCs w:val="16"/>
        </w:rPr>
        <w:t xml:space="preserve">7. Haley B. Irradiated Beagle Dog Tissue Archive [Online]. 2009 June 11 [cited 2009 Nov 30]; Available from </w:t>
      </w:r>
      <w:hyperlink r:id="rId4" w:history="1">
        <w:r w:rsidRPr="00AA7C46">
          <w:rPr>
            <w:rStyle w:val="Hyperlink"/>
            <w:sz w:val="16"/>
            <w:szCs w:val="16"/>
          </w:rPr>
          <w:t>http://janus.northwestern.edu/dog_tissues</w:t>
        </w:r>
      </w:hyperlink>
    </w:p>
    <w:p w:rsidR="00702648" w:rsidRDefault="00702648" w:rsidP="00702648">
      <w:pPr>
        <w:autoSpaceDE w:val="0"/>
        <w:autoSpaceDN w:val="0"/>
        <w:adjustRightInd w:val="0"/>
        <w:rPr>
          <w:rFonts w:cs="Times New Roman"/>
          <w:sz w:val="16"/>
          <w:szCs w:val="16"/>
        </w:rPr>
      </w:pPr>
      <w:r w:rsidRPr="00AA7C46">
        <w:rPr>
          <w:rFonts w:cs="Times New Roman"/>
          <w:bCs/>
          <w:kern w:val="36"/>
          <w:sz w:val="16"/>
          <w:szCs w:val="16"/>
        </w:rPr>
        <w:t xml:space="preserve">8. Lee TB. </w:t>
      </w:r>
      <w:proofErr w:type="gramStart"/>
      <w:r w:rsidRPr="00AA7C46">
        <w:rPr>
          <w:rFonts w:cs="Times New Roman"/>
          <w:bCs/>
          <w:kern w:val="36"/>
          <w:sz w:val="16"/>
          <w:szCs w:val="16"/>
        </w:rPr>
        <w:t>Putting Government Data online [Online].</w:t>
      </w:r>
      <w:proofErr w:type="gramEnd"/>
      <w:r w:rsidRPr="00AA7C46">
        <w:rPr>
          <w:rFonts w:cs="Times New Roman"/>
          <w:bCs/>
          <w:kern w:val="36"/>
          <w:sz w:val="16"/>
          <w:szCs w:val="16"/>
        </w:rPr>
        <w:t xml:space="preserve">  [</w:t>
      </w:r>
      <w:proofErr w:type="gramStart"/>
      <w:r w:rsidRPr="00AA7C46">
        <w:rPr>
          <w:rFonts w:cs="Times New Roman"/>
          <w:bCs/>
          <w:kern w:val="36"/>
          <w:sz w:val="16"/>
          <w:szCs w:val="16"/>
        </w:rPr>
        <w:t>cited</w:t>
      </w:r>
      <w:proofErr w:type="gramEnd"/>
      <w:r w:rsidRPr="00AA7C46">
        <w:rPr>
          <w:rFonts w:cs="Times New Roman"/>
          <w:bCs/>
          <w:kern w:val="36"/>
          <w:sz w:val="16"/>
          <w:szCs w:val="16"/>
        </w:rPr>
        <w:t xml:space="preserve"> 2009 Aug 30]; Available from </w:t>
      </w:r>
      <w:hyperlink r:id="rId5" w:history="1">
        <w:r w:rsidRPr="00AA7C46">
          <w:rPr>
            <w:rStyle w:val="Hyperlink"/>
            <w:sz w:val="16"/>
            <w:szCs w:val="16"/>
          </w:rPr>
          <w:t>http://www.w3.org/DesignIssues/GovData.html</w:t>
        </w:r>
      </w:hyperlink>
    </w:p>
    <w:p w:rsidR="00702648" w:rsidRPr="00AA7C46" w:rsidRDefault="00702648" w:rsidP="00702648">
      <w:pPr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lastRenderedPageBreak/>
        <w:t xml:space="preserve">9. Project for Education Research That Scales [Online]. </w:t>
      </w:r>
      <w:r w:rsidRPr="003347B6">
        <w:rPr>
          <w:rFonts w:cs="Times New Roman"/>
          <w:sz w:val="16"/>
          <w:szCs w:val="16"/>
        </w:rPr>
        <w:t>[</w:t>
      </w:r>
      <w:proofErr w:type="gramStart"/>
      <w:r w:rsidRPr="003347B6">
        <w:rPr>
          <w:rFonts w:cs="Times New Roman"/>
          <w:sz w:val="16"/>
          <w:szCs w:val="16"/>
        </w:rPr>
        <w:t>cited</w:t>
      </w:r>
      <w:proofErr w:type="gramEnd"/>
      <w:r w:rsidRPr="003347B6">
        <w:rPr>
          <w:rFonts w:cs="Times New Roman"/>
          <w:sz w:val="16"/>
          <w:szCs w:val="16"/>
        </w:rPr>
        <w:t xml:space="preserve"> 2009 Aug 30]; Available from </w:t>
      </w:r>
      <w:hyperlink r:id="rId6" w:history="1">
        <w:r w:rsidRPr="003347B6">
          <w:rPr>
            <w:rStyle w:val="Hyperlink"/>
            <w:sz w:val="16"/>
            <w:szCs w:val="16"/>
          </w:rPr>
          <w:t>http://www.stanford.edu/group/perts/</w:t>
        </w:r>
      </w:hyperlink>
    </w:p>
    <w:p w:rsidR="00702648" w:rsidRPr="00E46CC3" w:rsidRDefault="00702648" w:rsidP="00702648"/>
    <w:sectPr w:rsidR="00702648" w:rsidRPr="00E46CC3" w:rsidSect="00F00A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46CC3"/>
    <w:rsid w:val="001663A6"/>
    <w:rsid w:val="00702648"/>
    <w:rsid w:val="00781D17"/>
    <w:rsid w:val="00BD7202"/>
    <w:rsid w:val="00D71363"/>
    <w:rsid w:val="00E46CC3"/>
    <w:rsid w:val="00E75BD0"/>
    <w:rsid w:val="00F00A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0A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6C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46CC3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E46CC3"/>
  </w:style>
  <w:style w:type="character" w:styleId="CommentReference">
    <w:name w:val="annotation reference"/>
    <w:basedOn w:val="DefaultParagraphFont"/>
    <w:semiHidden/>
    <w:rsid w:val="00702648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933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tanford.edu/group/perts/" TargetMode="External"/><Relationship Id="rId5" Type="http://schemas.openxmlformats.org/officeDocument/2006/relationships/hyperlink" Target="http://www.w3.org/DesignIssues/GovData.html" TargetMode="External"/><Relationship Id="rId4" Type="http://schemas.openxmlformats.org/officeDocument/2006/relationships/hyperlink" Target="http://janus.northwestern.edu/dog_tissu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1263</Words>
  <Characters>7205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</dc:creator>
  <cp:lastModifiedBy>Ben</cp:lastModifiedBy>
  <cp:revision>5</cp:revision>
  <dcterms:created xsi:type="dcterms:W3CDTF">2009-12-16T17:57:00Z</dcterms:created>
  <dcterms:modified xsi:type="dcterms:W3CDTF">2009-12-17T03:17:00Z</dcterms:modified>
</cp:coreProperties>
</file>