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3AF" w:rsidRDefault="001403AF" w:rsidP="001403AF">
      <w:pPr>
        <w:spacing w:after="0" w:line="240" w:lineRule="auto"/>
      </w:pPr>
      <w:r>
        <w:t xml:space="preserve">I don’t want to write a math paper like some that I am citing.  Einstein wasn’t writing math.  </w:t>
      </w:r>
      <w:proofErr w:type="spellStart"/>
      <w:r>
        <w:t>Adelmann</w:t>
      </w:r>
      <w:proofErr w:type="spellEnd"/>
      <w:r>
        <w:t xml:space="preserve"> doesn’t dwell on the math </w:t>
      </w:r>
      <w:proofErr w:type="spellStart"/>
      <w:proofErr w:type="gramStart"/>
      <w:r>
        <w:t>symbolictry</w:t>
      </w:r>
      <w:proofErr w:type="spellEnd"/>
      <w:r>
        <w:t xml:space="preserve">  neither</w:t>
      </w:r>
      <w:proofErr w:type="gramEnd"/>
      <w:r>
        <w:t xml:space="preserve"> do Hug and </w:t>
      </w:r>
      <w:proofErr w:type="spellStart"/>
      <w:r>
        <w:t>schuler</w:t>
      </w:r>
      <w:proofErr w:type="spellEnd"/>
      <w:r>
        <w:t>.</w:t>
      </w:r>
    </w:p>
    <w:p w:rsidR="001403AF" w:rsidRDefault="001403AF" w:rsidP="009529E0">
      <w:pPr>
        <w:spacing w:after="0" w:line="240" w:lineRule="auto"/>
      </w:pPr>
    </w:p>
    <w:p w:rsidR="001403AF" w:rsidRDefault="001403AF" w:rsidP="009529E0">
      <w:pPr>
        <w:spacing w:after="0" w:line="240" w:lineRule="auto"/>
      </w:pPr>
    </w:p>
    <w:p w:rsidR="009529E0" w:rsidRDefault="00A6445B" w:rsidP="009529E0">
      <w:pPr>
        <w:spacing w:after="0" w:line="240" w:lineRule="auto"/>
      </w:pPr>
      <w:r>
        <w:t>N</w:t>
      </w:r>
      <w:r w:rsidR="009529E0">
        <w:t>ote that they are not attempting to form a biologically ‘realistic’ model of computing, but that their approach is an extreme simplification meaning that the actual capacity of an immune system is probably much greater</w:t>
      </w:r>
    </w:p>
    <w:p w:rsidR="009529E0" w:rsidRDefault="009529E0"/>
    <w:p w:rsidR="009529E0" w:rsidRDefault="009529E0"/>
    <w:p w:rsidR="000C4218" w:rsidRDefault="000C4218">
      <w:r>
        <w:t>The need for infinite molecules of a certain type of interaction is a common short coming of biological computation paradigms like DNA and immune computing.</w:t>
      </w:r>
    </w:p>
    <w:p w:rsidR="000C4218" w:rsidRDefault="000C4218"/>
    <w:p w:rsidR="00A25BA4" w:rsidRDefault="00A25BA4">
      <w:r>
        <w:t xml:space="preserve">Biology will do most of its computation with the most efficient system.  While many human systems are capable of computation, over time </w:t>
      </w:r>
      <w:proofErr w:type="spellStart"/>
      <w:r>
        <w:t>mechianical</w:t>
      </w:r>
      <w:proofErr w:type="spellEnd"/>
      <w:r>
        <w:t xml:space="preserve"> systems are replaced with silicon systems and most of human computing is done by the same chips and the remaining computational problem becomes building a network and algorithms to </w:t>
      </w:r>
      <w:proofErr w:type="spellStart"/>
      <w:r>
        <w:t>xlate</w:t>
      </w:r>
      <w:proofErr w:type="spellEnd"/>
      <w:r>
        <w:t xml:space="preserve"> these computations into reality at different scales</w:t>
      </w:r>
    </w:p>
    <w:p w:rsidR="00A25BA4" w:rsidRDefault="00A25BA4"/>
    <w:p w:rsidR="00A25BA4" w:rsidRDefault="00A25BA4">
      <w:r>
        <w:t>Turing studied factorial patterns in biology towards the end of his life.  I might guess that he chose these systems, because exploring this simple calculation would expose a more general computation method in biology (I should read the paper to find out).</w:t>
      </w:r>
      <w:r w:rsidR="00F26725">
        <w:t xml:space="preserve">  Note that I plan to continue </w:t>
      </w:r>
      <w:proofErr w:type="spellStart"/>
      <w:r w:rsidR="00F26725">
        <w:t>turing’s</w:t>
      </w:r>
      <w:proofErr w:type="spellEnd"/>
      <w:r w:rsidR="00F26725">
        <w:t xml:space="preserve"> work.</w:t>
      </w:r>
    </w:p>
    <w:p w:rsidR="00F26725" w:rsidRDefault="00F26725"/>
    <w:p w:rsidR="00F26725" w:rsidRDefault="00F26725">
      <w:proofErr w:type="spellStart"/>
      <w:r>
        <w:t>Mattick</w:t>
      </w:r>
      <w:proofErr w:type="spellEnd"/>
      <w:r>
        <w:t xml:space="preserve"> proposed that RNA acts as software for DNA’s hardware.  I plan to continue this line of inquiry.</w:t>
      </w:r>
    </w:p>
    <w:p w:rsidR="00A25BA4" w:rsidRDefault="00A25BA4"/>
    <w:p w:rsidR="00D27D18" w:rsidRDefault="00D27D18">
      <w:proofErr w:type="gramStart"/>
      <w:r>
        <w:t>order</w:t>
      </w:r>
      <w:proofErr w:type="gramEnd"/>
      <w:r>
        <w:t xml:space="preserve"> of operations is a huge difference between biological and silicon systems and understanding a </w:t>
      </w:r>
      <w:proofErr w:type="spellStart"/>
      <w:r>
        <w:t>turing</w:t>
      </w:r>
      <w:proofErr w:type="spellEnd"/>
      <w:r>
        <w:t xml:space="preserve"> machine that can process </w:t>
      </w:r>
      <w:proofErr w:type="spellStart"/>
      <w:r>
        <w:t>parrellelly</w:t>
      </w:r>
      <w:proofErr w:type="spellEnd"/>
      <w:r>
        <w:t xml:space="preserve"> is very important… though certainly many biological process proceed in sequence, like </w:t>
      </w:r>
      <w:proofErr w:type="spellStart"/>
      <w:r>
        <w:t>polyII</w:t>
      </w:r>
      <w:proofErr w:type="spellEnd"/>
      <w:r>
        <w:t xml:space="preserve"> behavior</w:t>
      </w:r>
    </w:p>
    <w:p w:rsidR="005D1B65" w:rsidRDefault="006D3F7A">
      <w:r>
        <w:t>turing_biology_aside.docx</w:t>
      </w:r>
      <w:r w:rsidR="00140184">
        <w:t xml:space="preserve"> </w:t>
      </w:r>
      <w:r w:rsidR="00140184">
        <w:tab/>
        <w:t>-</w:t>
      </w:r>
      <w:r w:rsidR="005D1B65">
        <w:tab/>
      </w:r>
      <w:r w:rsidR="00140184">
        <w:t xml:space="preserve">To </w:t>
      </w:r>
      <w:proofErr w:type="gramStart"/>
      <w:r w:rsidR="00140184">
        <w:t xml:space="preserve">frame </w:t>
      </w:r>
      <w:r w:rsidR="005D1B65">
        <w:t xml:space="preserve"> the</w:t>
      </w:r>
      <w:proofErr w:type="gramEnd"/>
      <w:r w:rsidR="005D1B65">
        <w:t xml:space="preserve"> study of </w:t>
      </w:r>
      <w:proofErr w:type="spellStart"/>
      <w:r w:rsidR="005D1B65">
        <w:t>turing</w:t>
      </w:r>
      <w:proofErr w:type="spellEnd"/>
      <w:r w:rsidR="005D1B65">
        <w:t xml:space="preserve"> biology</w:t>
      </w:r>
    </w:p>
    <w:p w:rsidR="005D1B65" w:rsidRDefault="00512521" w:rsidP="005D1B65">
      <w:pPr>
        <w:ind w:firstLine="720"/>
      </w:pPr>
      <w:r>
        <w:t>Biology and computation have an intertwined history.  Computers have been used to model complex biological processes like gene regulation and interpret massive biological datase</w:t>
      </w:r>
      <w:r w:rsidR="005D1B65">
        <w:t>ts as</w:t>
      </w:r>
      <w:r w:rsidR="002F6503">
        <w:t xml:space="preserve"> demanded, for instance, by</w:t>
      </w:r>
      <w:r w:rsidR="005D1B65">
        <w:t xml:space="preserve"> sequencing efforts</w:t>
      </w:r>
      <w:r>
        <w:t xml:space="preserve">.  </w:t>
      </w:r>
      <w:r w:rsidR="005D1B65">
        <w:t>Biology</w:t>
      </w:r>
      <w:r w:rsidR="00B95217">
        <w:t>, in turn,</w:t>
      </w:r>
      <w:r w:rsidR="005D1B65">
        <w:t xml:space="preserve"> </w:t>
      </w:r>
      <w:r>
        <w:t xml:space="preserve">has </w:t>
      </w:r>
      <w:r w:rsidR="002F6503">
        <w:t>inspired computing f</w:t>
      </w:r>
      <w:r w:rsidR="00B95217">
        <w:t>rom</w:t>
      </w:r>
      <w:r w:rsidR="002F6503">
        <w:t xml:space="preserve"> its</w:t>
      </w:r>
      <w:r w:rsidR="00B95217">
        <w:t xml:space="preserve"> early theoretical </w:t>
      </w:r>
      <w:r w:rsidR="002F6503">
        <w:t>inception</w:t>
      </w:r>
      <w:r w:rsidR="00B95217">
        <w:t xml:space="preserve">, </w:t>
      </w:r>
      <w:r w:rsidR="002F6503">
        <w:t>as in</w:t>
      </w:r>
      <w:r w:rsidR="00B95217">
        <w:t xml:space="preserve"> </w:t>
      </w:r>
      <w:r w:rsidR="002F6503">
        <w:t xml:space="preserve">the theory of </w:t>
      </w:r>
      <w:r w:rsidR="00B95217">
        <w:t>cellular automata, to</w:t>
      </w:r>
      <w:r w:rsidR="002F6503">
        <w:t xml:space="preserve"> its modern application</w:t>
      </w:r>
      <w:r w:rsidR="00B95217">
        <w:t xml:space="preserve"> </w:t>
      </w:r>
      <w:r w:rsidR="002F6503">
        <w:t xml:space="preserve">as seen in genetic learning algorithms and artificial neural networks </w:t>
      </w:r>
      <w:r w:rsidR="00484F19">
        <w:fldChar w:fldCharType="begin"/>
      </w:r>
      <w:r w:rsidR="00140184">
        <w:instrText xml:space="preserve"> ADDIN EN.CITE &lt;EndNote&gt;&lt;Cite&gt;&lt;Author&gt;Kari&lt;/Author&gt;&lt;Year&gt;2008&lt;/Year&gt;&lt;RecNum&gt;22&lt;/RecNum&gt;&lt;record&gt;&lt;rec-number&gt;22&lt;/rec-number&gt;&lt;foreign-keys&gt;&lt;key app="EN" db-id="psas9r9x40vr20eae0cxwfvipsd5p52ewv2v"&gt;22&lt;/key&gt;&lt;/foreign-keys&gt;&lt;ref-type name="Journal Article"&gt;17&lt;/ref-type&gt;&lt;contributors&gt;&lt;authors&gt;&lt;author&gt;Kari, L.&lt;/author&gt;&lt;author&gt;Rozenberg, G.&lt;/author&gt;&lt;/authors&gt;&lt;/contributors&gt;&lt;titles&gt;&lt;title&gt;The many facets of natural computing&lt;/title&gt;&lt;/titles&gt;&lt;dates&gt;&lt;year&gt;2008&lt;/year&gt;&lt;/dates&gt;&lt;urls&gt;&lt;/urls&gt;&lt;/record&gt;&lt;/Cite&gt;&lt;/EndNote&gt;</w:instrText>
      </w:r>
      <w:r w:rsidR="00484F19">
        <w:fldChar w:fldCharType="separate"/>
      </w:r>
      <w:r w:rsidR="00140184">
        <w:t>(Kari and Rozenberg 2008)</w:t>
      </w:r>
      <w:r w:rsidR="00484F19">
        <w:fldChar w:fldCharType="end"/>
      </w:r>
      <w:r w:rsidR="00140184">
        <w:t>.</w:t>
      </w:r>
    </w:p>
    <w:p w:rsidR="005D1B65" w:rsidRDefault="005D1B65" w:rsidP="005D1B65">
      <w:pPr>
        <w:ind w:firstLine="720"/>
      </w:pPr>
      <w:r>
        <w:t xml:space="preserve">More recently, efforts have been made to </w:t>
      </w:r>
      <w:r w:rsidR="00D65925">
        <w:t xml:space="preserve">compute using biological tools.  </w:t>
      </w:r>
      <w:proofErr w:type="spellStart"/>
      <w:r w:rsidR="00D65925">
        <w:t>Ad</w:t>
      </w:r>
      <w:r w:rsidR="000D1497">
        <w:t>l</w:t>
      </w:r>
      <w:r w:rsidR="00D65925">
        <w:t>eman</w:t>
      </w:r>
      <w:proofErr w:type="spellEnd"/>
      <w:r w:rsidR="00D65925">
        <w:t xml:space="preserve"> and a stream of researche</w:t>
      </w:r>
      <w:r w:rsidR="002F6503">
        <w:t>r</w:t>
      </w:r>
      <w:r w:rsidR="00D65925">
        <w:t>s following him have proven that biological elements, mainly DNA</w:t>
      </w:r>
      <w:r w:rsidR="002F6503">
        <w:t xml:space="preserve"> and proteins</w:t>
      </w:r>
      <w:r w:rsidR="00D65925">
        <w:t xml:space="preserve">, can </w:t>
      </w:r>
      <w:r w:rsidR="00D65925">
        <w:lastRenderedPageBreak/>
        <w:t>be employed to perform complex computations</w:t>
      </w:r>
      <w:r w:rsidR="000D1497">
        <w:t xml:space="preserve"> </w:t>
      </w:r>
      <w:r w:rsidR="00484F19">
        <w:fldChar w:fldCharType="begin"/>
      </w:r>
      <w:r w:rsidR="00140184">
        <w:instrText xml:space="preserve"> ADDIN EN.CITE &lt;EndNote&gt;&lt;Cite&gt;&lt;Author&gt;Adleman&lt;/Author&gt;&lt;Year&gt;1994&lt;/Year&gt;&lt;RecNum&gt;21&lt;/RecNum&gt;&lt;record&gt;&lt;rec-number&gt;21&lt;/rec-number&gt;&lt;foreign-keys&gt;&lt;key app="EN" db-id="psas9r9x40vr20eae0cxwfvipsd5p52ewv2v"&gt;21&lt;/key&gt;&lt;/foreign-keys&gt;&lt;ref-type name="Journal Article"&gt;17&lt;/ref-type&gt;&lt;contributors&gt;&lt;authors&gt;&lt;author&gt;Adleman, L. M.&lt;/author&gt;&lt;/authors&gt;&lt;/contributors&gt;&lt;titles&gt;&lt;title&gt;Molecular computation of solutions to combinatorial problems&lt;/title&gt;&lt;secondary-title&gt;Science&lt;/secondary-title&gt;&lt;/titles&gt;&lt;periodical&gt;&lt;full-title&gt;Science&lt;/full-title&gt;&lt;/periodical&gt;&lt;pages&gt;1021-1024&lt;/pages&gt;&lt;volume&gt;266&lt;/volume&gt;&lt;number&gt;5187&lt;/number&gt;&lt;dates&gt;&lt;year&gt;1994&lt;/year&gt;&lt;/dates&gt;&lt;urls&gt;&lt;/urls&gt;&lt;/record&gt;&lt;/Cite&gt;&lt;/EndNote&gt;</w:instrText>
      </w:r>
      <w:r w:rsidR="00484F19">
        <w:fldChar w:fldCharType="separate"/>
      </w:r>
      <w:r w:rsidR="000D1497">
        <w:t>(Adleman 1994)</w:t>
      </w:r>
      <w:r w:rsidR="00484F19">
        <w:fldChar w:fldCharType="end"/>
      </w:r>
      <w:r w:rsidR="00D65925">
        <w:t xml:space="preserve">.  </w:t>
      </w:r>
      <w:r w:rsidR="002F6503">
        <w:t>Currently, t</w:t>
      </w:r>
      <w:r w:rsidR="00D65925">
        <w:t>hese biologically derived computers ca</w:t>
      </w:r>
      <w:r w:rsidR="002F6503">
        <w:t>nnot</w:t>
      </w:r>
      <w:r w:rsidR="00B95217">
        <w:t xml:space="preserve"> </w:t>
      </w:r>
      <w:r w:rsidR="000D1497">
        <w:t>compete with</w:t>
      </w:r>
      <w:r w:rsidR="00B95217">
        <w:t xml:space="preserve"> their</w:t>
      </w:r>
      <w:r w:rsidR="000D1497">
        <w:t xml:space="preserve"> silicon</w:t>
      </w:r>
      <w:r w:rsidR="00B95217">
        <w:t xml:space="preserve"> counterparts,</w:t>
      </w:r>
      <w:r w:rsidR="000D1497">
        <w:t xml:space="preserve"> though they</w:t>
      </w:r>
      <w:r w:rsidR="002F6503">
        <w:t xml:space="preserve"> offer some</w:t>
      </w:r>
      <w:r w:rsidR="000D1497">
        <w:t xml:space="preserve"> interesting advantages reviewed elsewhere </w:t>
      </w:r>
      <w:r w:rsidR="00484F19">
        <w:fldChar w:fldCharType="begin"/>
      </w:r>
      <w:r w:rsidR="00140184">
        <w:instrText xml:space="preserve"> ADDIN EN.CITE &lt;EndNote&gt;&lt;Cite&gt;&lt;Author&gt;Shapiro&lt;/Author&gt;&lt;Year&gt;2007&lt;/Year&gt;&lt;RecNum&gt;23&lt;/RecNum&gt;&lt;record&gt;&lt;rec-number&gt;23&lt;/rec-number&gt;&lt;foreign-keys&gt;&lt;key app="EN" db-id="psas9r9x40vr20eae0cxwfvipsd5p52ewv2v"&gt;23&lt;/key&gt;&lt;/foreign-keys&gt;&lt;ref-type name="Journal Article"&gt;17&lt;/ref-type&gt;&lt;contributors&gt;&lt;authors&gt;&lt;author&gt;Shapiro, E.&lt;/author&gt;&lt;author&gt;Gil, B.&lt;/author&gt;&lt;/authors&gt;&lt;/contributors&gt;&lt;titles&gt;&lt;title&gt;Biotechnology: Logic goes in vitro&lt;/title&gt;&lt;secondary-title&gt;Nature&lt;/secondary-title&gt;&lt;/titles&gt;&lt;periodical&gt;&lt;full-title&gt;Nature&lt;/full-title&gt;&lt;/periodical&gt;&lt;pages&gt;84-85&lt;/pages&gt;&lt;volume&gt;2&lt;/volume&gt;&lt;number&gt;2&lt;/number&gt;&lt;dates&gt;&lt;year&gt;2007&lt;/year&gt;&lt;/dates&gt;&lt;urls&gt;&lt;/urls&gt;&lt;/record&gt;&lt;/Cite&gt;&lt;/EndNote&gt;</w:instrText>
      </w:r>
      <w:r w:rsidR="00484F19">
        <w:fldChar w:fldCharType="separate"/>
      </w:r>
      <w:r w:rsidR="00140184">
        <w:t>(Shapiro and Gil 2007)</w:t>
      </w:r>
      <w:r w:rsidR="00484F19">
        <w:fldChar w:fldCharType="end"/>
      </w:r>
      <w:r w:rsidR="00140184">
        <w:t>.</w:t>
      </w:r>
    </w:p>
    <w:p w:rsidR="000E5DA9" w:rsidRDefault="00140184" w:rsidP="000E5DA9">
      <w:pPr>
        <w:ind w:firstLine="720"/>
      </w:pPr>
      <w:r>
        <w:t xml:space="preserve">Still another current of research, </w:t>
      </w:r>
      <w:r w:rsidR="00B95217">
        <w:t>smaller than the rest and the subject</w:t>
      </w:r>
      <w:r>
        <w:t xml:space="preserve"> of this paper, has attempted to explore computation in natural biological systems.  </w:t>
      </w:r>
      <w:r w:rsidR="002F6503">
        <w:t>While work on this subject has been scattered, its synthesis overwhelmingly supports the concept that biology is ripe with computation across multiple systems and scales.</w:t>
      </w:r>
    </w:p>
    <w:p w:rsidR="000E5DA9" w:rsidRDefault="000E5DA9" w:rsidP="000E5DA9">
      <w:pPr>
        <w:ind w:firstLine="720"/>
      </w:pPr>
      <w:r>
        <w:t xml:space="preserve">Approaching biology as a computational process has more than just theoretical implications.  It supports the idea that complex biological processes, including diseases like cancer and </w:t>
      </w:r>
      <w:proofErr w:type="spellStart"/>
      <w:r>
        <w:t>alzheimers</w:t>
      </w:r>
      <w:proofErr w:type="spellEnd"/>
      <w:r>
        <w:t xml:space="preserve">, depend on information processing.   Mechanistic changes that produce phenotype may often be </w:t>
      </w:r>
      <w:proofErr w:type="spellStart"/>
      <w:r>
        <w:t>preceeded</w:t>
      </w:r>
      <w:proofErr w:type="spellEnd"/>
      <w:r>
        <w:t xml:space="preserve"> by procedural changes that are the product of biology’s codes.  The interventions necessary to treat complex diseases may prove to be more informational than mechanistic.</w:t>
      </w:r>
    </w:p>
    <w:p w:rsidR="000E5DA9" w:rsidRDefault="000E5DA9" w:rsidP="000E5DA9">
      <w:pPr>
        <w:ind w:firstLine="720"/>
      </w:pPr>
      <w:r>
        <w:t>Like medicine, computing stands to benefit from an exploration of biological information processing.  While silicon, radio, and fiber optics have produced fastest and most reliable computational and communication systems known, biological computing may well represent the most ubiquitous and cost effective computation system in existence.  A future for computing might be imagined that represents the synthesis of powerful cheap biological computing interwoven with high speed, ultra-reliable human inventions.</w:t>
      </w:r>
    </w:p>
    <w:p w:rsidR="002F6503" w:rsidRDefault="00DC590E" w:rsidP="00DC590E">
      <w:pPr>
        <w:ind w:firstLine="720"/>
      </w:pPr>
      <w:r>
        <w:t xml:space="preserve">This paper will seek to lay a groundwork for future work on computation in biology by </w:t>
      </w:r>
      <w:r w:rsidR="002F6503">
        <w:t>revi</w:t>
      </w:r>
      <w:r>
        <w:t>ewing well established computation models in biology and proposing additional ones (which ones?)</w:t>
      </w:r>
      <w:r w:rsidR="002F6503">
        <w:t xml:space="preserve">.   </w:t>
      </w:r>
      <w:r>
        <w:t>It will begin with a brief discussion of what is meant by a model of computation.</w:t>
      </w:r>
    </w:p>
    <w:p w:rsidR="00065E8F" w:rsidRDefault="00065E8F" w:rsidP="00065E8F">
      <w:r>
        <w:t xml:space="preserve">Note: Wolfram proposes molecular computers using 2, 3 Turing systems for molecular level computations (provided we can manufacture more efficient compilation algorithms) </w:t>
      </w:r>
    </w:p>
    <w:p w:rsidR="00A04056" w:rsidRDefault="00065E8F" w:rsidP="00065E8F">
      <w:r>
        <w:tab/>
        <w:t>http://blog.wolfram.com/index.php?year=2007&amp;monthnum=10&amp;name=the-prize-is-won-the-simplest-universal-turing-machine-is-proved</w:t>
      </w:r>
    </w:p>
    <w:p w:rsidR="00AB3253" w:rsidRDefault="00A04056" w:rsidP="00A04056">
      <w:proofErr w:type="spellStart"/>
      <w:r>
        <w:t>Note</w:t>
      </w:r>
      <w:proofErr w:type="gramStart"/>
      <w:r>
        <w:t>:include</w:t>
      </w:r>
      <w:proofErr w:type="spellEnd"/>
      <w:proofErr w:type="gramEnd"/>
      <w:r>
        <w:t xml:space="preserve"> the concept of </w:t>
      </w:r>
      <w:proofErr w:type="spellStart"/>
      <w:r>
        <w:t>pancomputationalism</w:t>
      </w:r>
      <w:proofErr w:type="spellEnd"/>
      <w:r>
        <w:t>, though do not give it too much weight</w:t>
      </w:r>
    </w:p>
    <w:p w:rsidR="002333C1" w:rsidRDefault="002333C1" w:rsidP="00A04056">
      <w:r>
        <w:t xml:space="preserve">Note that RNA computing is attractive over other forms because of its scale </w:t>
      </w:r>
      <w:proofErr w:type="gramStart"/>
      <w:r>
        <w:t>an</w:t>
      </w:r>
      <w:proofErr w:type="gramEnd"/>
      <w:r>
        <w:t xml:space="preserve"> within lifetime modifications.</w:t>
      </w:r>
    </w:p>
    <w:p w:rsidR="002333C1" w:rsidRDefault="002333C1" w:rsidP="00A04056"/>
    <w:p w:rsidR="002333C1" w:rsidRDefault="002333C1" w:rsidP="00A04056"/>
    <w:p w:rsidR="006A5A1A" w:rsidRDefault="006A5A1A" w:rsidP="00A04056">
      <w:r w:rsidRPr="006A5A1A">
        <w:t>I should include DNA computing and other in vitro work as a small section</w:t>
      </w:r>
    </w:p>
    <w:p w:rsidR="000D1497" w:rsidRDefault="00484F19" w:rsidP="00AB3253">
      <w:hyperlink r:id="rId5" w:history="1">
        <w:r w:rsidR="00AB3253" w:rsidRPr="0082304C">
          <w:rPr>
            <w:rStyle w:val="Hyperlink"/>
          </w:rPr>
          <w:t>Kari's Natural Compu</w:t>
        </w:r>
        <w:r w:rsidR="0082304C" w:rsidRPr="0082304C">
          <w:rPr>
            <w:rStyle w:val="Hyperlink"/>
          </w:rPr>
          <w:t>ting notes</w:t>
        </w:r>
      </w:hyperlink>
      <w:r w:rsidR="0082304C">
        <w:t xml:space="preserve"> </w:t>
      </w:r>
    </w:p>
    <w:p w:rsidR="00140184" w:rsidRPr="00140184" w:rsidRDefault="00484F19" w:rsidP="00140184">
      <w:pPr>
        <w:spacing w:after="0" w:line="240" w:lineRule="auto"/>
        <w:rPr>
          <w:rFonts w:ascii="Calibri" w:hAnsi="Calibri"/>
        </w:rPr>
      </w:pPr>
      <w:r>
        <w:lastRenderedPageBreak/>
        <w:fldChar w:fldCharType="begin"/>
      </w:r>
      <w:r w:rsidR="000D1497">
        <w:instrText xml:space="preserve"> ADDIN EN.REFLIST </w:instrText>
      </w:r>
      <w:r>
        <w:fldChar w:fldCharType="separate"/>
      </w:r>
      <w:r w:rsidR="00140184" w:rsidRPr="00140184">
        <w:rPr>
          <w:rFonts w:ascii="Calibri" w:hAnsi="Calibri"/>
        </w:rPr>
        <w:t xml:space="preserve">Adleman, L. M. (1994). "Molecular computation of solutions to combinatorial problems." </w:t>
      </w:r>
      <w:r w:rsidR="00140184" w:rsidRPr="00140184">
        <w:rPr>
          <w:rFonts w:ascii="Calibri" w:hAnsi="Calibri"/>
          <w:u w:val="single"/>
        </w:rPr>
        <w:t>Science</w:t>
      </w:r>
      <w:r w:rsidR="00140184" w:rsidRPr="00140184">
        <w:rPr>
          <w:rFonts w:ascii="Calibri" w:hAnsi="Calibri"/>
        </w:rPr>
        <w:t xml:space="preserve"> </w:t>
      </w:r>
      <w:r w:rsidR="00140184" w:rsidRPr="00140184">
        <w:rPr>
          <w:rFonts w:ascii="Calibri" w:hAnsi="Calibri"/>
          <w:b/>
        </w:rPr>
        <w:t>266</w:t>
      </w:r>
      <w:r w:rsidR="00140184" w:rsidRPr="00140184">
        <w:rPr>
          <w:rFonts w:ascii="Calibri" w:hAnsi="Calibri"/>
        </w:rPr>
        <w:t>(5187): 1021-1024.</w:t>
      </w:r>
    </w:p>
    <w:p w:rsidR="00140184" w:rsidRPr="00140184" w:rsidRDefault="00140184" w:rsidP="00140184">
      <w:pPr>
        <w:spacing w:after="0" w:line="240" w:lineRule="auto"/>
        <w:ind w:left="720" w:hanging="720"/>
        <w:rPr>
          <w:rFonts w:ascii="Calibri" w:hAnsi="Calibri"/>
        </w:rPr>
      </w:pPr>
      <w:r w:rsidRPr="00140184">
        <w:rPr>
          <w:rFonts w:ascii="Calibri" w:hAnsi="Calibri"/>
        </w:rPr>
        <w:tab/>
      </w:r>
    </w:p>
    <w:p w:rsidR="00140184" w:rsidRPr="00140184" w:rsidRDefault="00140184" w:rsidP="00140184">
      <w:pPr>
        <w:spacing w:after="0" w:line="240" w:lineRule="auto"/>
        <w:rPr>
          <w:rFonts w:ascii="Calibri" w:hAnsi="Calibri"/>
        </w:rPr>
      </w:pPr>
      <w:r w:rsidRPr="00140184">
        <w:rPr>
          <w:rFonts w:ascii="Calibri" w:hAnsi="Calibri"/>
        </w:rPr>
        <w:t>Kari, L. and G. Rozenberg (2008). "The many facets of natural computing."</w:t>
      </w:r>
    </w:p>
    <w:p w:rsidR="00140184" w:rsidRPr="00140184" w:rsidRDefault="00140184" w:rsidP="00140184">
      <w:pPr>
        <w:spacing w:after="0" w:line="240" w:lineRule="auto"/>
        <w:ind w:left="720" w:hanging="720"/>
        <w:rPr>
          <w:rFonts w:ascii="Calibri" w:hAnsi="Calibri"/>
        </w:rPr>
      </w:pPr>
      <w:r w:rsidRPr="00140184">
        <w:rPr>
          <w:rFonts w:ascii="Calibri" w:hAnsi="Calibri"/>
        </w:rPr>
        <w:tab/>
      </w:r>
    </w:p>
    <w:p w:rsidR="00140184" w:rsidRPr="00140184" w:rsidRDefault="00140184" w:rsidP="00140184">
      <w:pPr>
        <w:spacing w:after="0" w:line="240" w:lineRule="auto"/>
        <w:rPr>
          <w:rFonts w:ascii="Calibri" w:hAnsi="Calibri"/>
        </w:rPr>
      </w:pPr>
      <w:r w:rsidRPr="00140184">
        <w:rPr>
          <w:rFonts w:ascii="Calibri" w:hAnsi="Calibri"/>
        </w:rPr>
        <w:t xml:space="preserve">Shapiro, E. and B. Gil (2007). "Biotechnology: Logic goes in vitro." </w:t>
      </w:r>
      <w:r w:rsidRPr="00140184">
        <w:rPr>
          <w:rFonts w:ascii="Calibri" w:hAnsi="Calibri"/>
          <w:u w:val="single"/>
        </w:rPr>
        <w:t>Nature</w:t>
      </w:r>
      <w:r w:rsidRPr="00140184">
        <w:rPr>
          <w:rFonts w:ascii="Calibri" w:hAnsi="Calibri"/>
        </w:rPr>
        <w:t xml:space="preserve"> </w:t>
      </w:r>
      <w:r w:rsidRPr="00140184">
        <w:rPr>
          <w:rFonts w:ascii="Calibri" w:hAnsi="Calibri"/>
          <w:b/>
        </w:rPr>
        <w:t>2</w:t>
      </w:r>
      <w:r w:rsidRPr="00140184">
        <w:rPr>
          <w:rFonts w:ascii="Calibri" w:hAnsi="Calibri"/>
        </w:rPr>
        <w:t>(2): 84-85.</w:t>
      </w:r>
    </w:p>
    <w:p w:rsidR="00140184" w:rsidRPr="00140184" w:rsidRDefault="00140184" w:rsidP="00140184">
      <w:pPr>
        <w:spacing w:after="0" w:line="240" w:lineRule="auto"/>
        <w:ind w:left="720" w:hanging="720"/>
        <w:rPr>
          <w:rFonts w:ascii="Calibri" w:hAnsi="Calibri"/>
        </w:rPr>
      </w:pPr>
      <w:r w:rsidRPr="00140184">
        <w:rPr>
          <w:rFonts w:ascii="Calibri" w:hAnsi="Calibri"/>
        </w:rPr>
        <w:tab/>
      </w:r>
    </w:p>
    <w:p w:rsidR="00140184" w:rsidRPr="00140184" w:rsidRDefault="00140184" w:rsidP="00140184">
      <w:pPr>
        <w:spacing w:after="0" w:line="240" w:lineRule="auto"/>
        <w:rPr>
          <w:rFonts w:ascii="Calibri" w:hAnsi="Calibri"/>
        </w:rPr>
      </w:pPr>
    </w:p>
    <w:p w:rsidR="00AB3253" w:rsidRDefault="00484F19" w:rsidP="00140184">
      <w:pPr>
        <w:spacing w:after="0" w:line="240" w:lineRule="auto"/>
        <w:ind w:left="720" w:hanging="720"/>
      </w:pPr>
      <w:r>
        <w:fldChar w:fldCharType="end"/>
      </w:r>
    </w:p>
    <w:sectPr w:rsidR="00AB3253" w:rsidSect="00567D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4362CE"/>
    <w:multiLevelType w:val="hybridMultilevel"/>
    <w:tmpl w:val="77D2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EN.InstantFormat" w:val="&lt;ENInstantFormat&gt;&lt;Enabled&gt;1&lt;/Enabled&gt;&lt;ScanUnformatted&gt;1&lt;/ScanUnformatted&gt;&lt;ScanChanges&gt;1&lt;/ScanChanges&gt;&lt;/ENInstantFormat&gt;"/>
    <w:docVar w:name="EN.Libraries" w:val="&lt;ENLibraries&gt;&lt;Libraries&gt;&lt;item&gt;turing_biology.enl&lt;/item&gt;&lt;/Libraries&gt;&lt;/ENLibraries&gt;"/>
  </w:docVars>
  <w:rsids>
    <w:rsidRoot w:val="006D3F7A"/>
    <w:rsid w:val="00065E8F"/>
    <w:rsid w:val="000C4218"/>
    <w:rsid w:val="000D1497"/>
    <w:rsid w:val="000E5DA9"/>
    <w:rsid w:val="00140184"/>
    <w:rsid w:val="001403AF"/>
    <w:rsid w:val="001A3FB5"/>
    <w:rsid w:val="002333C1"/>
    <w:rsid w:val="002F6503"/>
    <w:rsid w:val="00457353"/>
    <w:rsid w:val="00484F19"/>
    <w:rsid w:val="00512521"/>
    <w:rsid w:val="00567D31"/>
    <w:rsid w:val="005A4E45"/>
    <w:rsid w:val="005D1B65"/>
    <w:rsid w:val="006A5A1A"/>
    <w:rsid w:val="006D3F7A"/>
    <w:rsid w:val="006F6D1D"/>
    <w:rsid w:val="0082304C"/>
    <w:rsid w:val="009529E0"/>
    <w:rsid w:val="00A04056"/>
    <w:rsid w:val="00A25BA4"/>
    <w:rsid w:val="00A6445B"/>
    <w:rsid w:val="00AB3253"/>
    <w:rsid w:val="00B95217"/>
    <w:rsid w:val="00D27D18"/>
    <w:rsid w:val="00D65925"/>
    <w:rsid w:val="00DC590E"/>
    <w:rsid w:val="00F26725"/>
    <w:rsid w:val="00F75B1F"/>
    <w:rsid w:val="00FD33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D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304C"/>
    <w:rPr>
      <w:color w:val="0000FF" w:themeColor="hyperlink"/>
      <w:u w:val="single"/>
    </w:rPr>
  </w:style>
  <w:style w:type="character" w:styleId="FollowedHyperlink">
    <w:name w:val="FollowedHyperlink"/>
    <w:basedOn w:val="DefaultParagraphFont"/>
    <w:uiPriority w:val="99"/>
    <w:semiHidden/>
    <w:unhideWhenUsed/>
    <w:rsid w:val="0082304C"/>
    <w:rPr>
      <w:color w:val="800080" w:themeColor="followedHyperlink"/>
      <w:u w:val="single"/>
    </w:rPr>
  </w:style>
  <w:style w:type="paragraph" w:styleId="ListParagraph">
    <w:name w:val="List Paragraph"/>
    <w:basedOn w:val="Normal"/>
    <w:uiPriority w:val="34"/>
    <w:qFormat/>
    <w:rsid w:val="009529E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Archives/Kari_Natural_Computing.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Benjamin.Haley</dc:creator>
  <cp:lastModifiedBy>Benjamin.Haley</cp:lastModifiedBy>
  <cp:revision>5</cp:revision>
  <dcterms:created xsi:type="dcterms:W3CDTF">2009-02-24T02:30:00Z</dcterms:created>
  <dcterms:modified xsi:type="dcterms:W3CDTF">2009-04-04T19:02:00Z</dcterms:modified>
</cp:coreProperties>
</file>