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9A05" w14:textId="2FE5F773" w:rsidR="00450C6E" w:rsidRDefault="00D8459C">
      <w:pPr>
        <w:rPr>
          <w:rFonts w:ascii="Helvetica" w:hAnsi="Helvetica"/>
        </w:rPr>
      </w:pPr>
      <w:r>
        <w:rPr>
          <w:rFonts w:ascii="Helvetica" w:hAnsi="Helvetica"/>
        </w:rPr>
        <w:t xml:space="preserve">Transmissibility and </w:t>
      </w:r>
      <w:r w:rsidR="00450C6E">
        <w:rPr>
          <w:rFonts w:ascii="Helvetica" w:hAnsi="Helvetica"/>
        </w:rPr>
        <w:t>long-term</w:t>
      </w:r>
      <w:r>
        <w:rPr>
          <w:rFonts w:ascii="Helvetica" w:hAnsi="Helvetica"/>
        </w:rPr>
        <w:t xml:space="preserve"> acquired immunity explain seasonal and re-emergent respiratory virus epidemiology</w:t>
      </w:r>
    </w:p>
    <w:p w14:paraId="77E2FC08" w14:textId="4CEEFAC8" w:rsidR="0043121D" w:rsidRDefault="004179CC" w:rsidP="00E36E89">
      <w:pPr>
        <w:rPr>
          <w:rFonts w:ascii="Times New Roman" w:hAnsi="Times New Roman" w:cs="Times New Roman"/>
          <w:sz w:val="22"/>
          <w:szCs w:val="22"/>
        </w:rPr>
      </w:pPr>
      <w:r>
        <w:rPr>
          <w:rFonts w:ascii="Times New Roman" w:hAnsi="Times New Roman" w:cs="Times New Roman"/>
          <w:sz w:val="22"/>
          <w:szCs w:val="22"/>
        </w:rPr>
        <w:t>An important aim of infectious disease modelling</w:t>
      </w:r>
      <w:r w:rsidR="00F26942">
        <w:rPr>
          <w:rFonts w:ascii="Times New Roman" w:hAnsi="Times New Roman" w:cs="Times New Roman"/>
          <w:sz w:val="22"/>
          <w:szCs w:val="22"/>
        </w:rPr>
        <w:t>, including of respiratory viruses,</w:t>
      </w:r>
      <w:r>
        <w:rPr>
          <w:rFonts w:ascii="Times New Roman" w:hAnsi="Times New Roman" w:cs="Times New Roman"/>
          <w:sz w:val="22"/>
          <w:szCs w:val="22"/>
        </w:rPr>
        <w:t xml:space="preserve"> is to understand how transmission dynamics determine population-level epidemiology [[Rohani, Grenfell, etc.]]. </w:t>
      </w:r>
      <w:r w:rsidR="00F26942">
        <w:rPr>
          <w:rFonts w:ascii="Times New Roman" w:hAnsi="Times New Roman" w:cs="Times New Roman"/>
          <w:sz w:val="22"/>
          <w:szCs w:val="22"/>
        </w:rPr>
        <w:t xml:space="preserve">This is important to understand how interventions such as vaccination will affect this epidemiology [[vax dynamics papers]]. However, a unified understanding of the importance of different dynamic parameters to respiratory virus epidemiology has been difficult to establish, due to the lack of data on perturbations affecting multiple viruses at once. The COVID-19 pandemic and the responses to it caused large perturbations to the dynamics of all respiratory viruses, many of which experienced highly suppressed transmission during 2020 and 2021, and some of which </w:t>
      </w:r>
      <w:r w:rsidR="00E36E89">
        <w:rPr>
          <w:rFonts w:ascii="Times New Roman" w:hAnsi="Times New Roman" w:cs="Times New Roman"/>
          <w:sz w:val="22"/>
          <w:szCs w:val="22"/>
        </w:rPr>
        <w:t>have only returned to baseline levels of transmission in recent years.</w:t>
      </w:r>
    </w:p>
    <w:p w14:paraId="115B95FC" w14:textId="1E9EF0DD" w:rsidR="00B6066E" w:rsidRDefault="00A8455A">
      <w:pPr>
        <w:rPr>
          <w:rFonts w:ascii="Times New Roman" w:hAnsi="Times New Roman" w:cs="Times New Roman"/>
          <w:sz w:val="22"/>
          <w:szCs w:val="22"/>
        </w:rPr>
      </w:pPr>
      <w:r>
        <w:rPr>
          <w:rFonts w:ascii="Times New Roman" w:hAnsi="Times New Roman" w:cs="Times New Roman"/>
          <w:sz w:val="22"/>
          <w:szCs w:val="22"/>
        </w:rPr>
        <w:t xml:space="preserve">Many viruses that infect the human respiratory tract circulate endemically, causing regular seasonal outbreaks. These viruses include influenza, respiratory syncytial virus (RSV), human metapneumovirus (hMPV) and others. The dynamics governing these seasonal outbreaks can be difficult to characterize, with seasonal forcing, immune waning, and birth of new susceptible children all </w:t>
      </w:r>
      <w:r w:rsidR="0043121D">
        <w:rPr>
          <w:rFonts w:ascii="Times New Roman" w:hAnsi="Times New Roman" w:cs="Times New Roman"/>
          <w:sz w:val="22"/>
          <w:szCs w:val="22"/>
        </w:rPr>
        <w:t>contributing to the re-occurrence of outbreaks.</w:t>
      </w:r>
      <w:r>
        <w:rPr>
          <w:rFonts w:ascii="Times New Roman" w:hAnsi="Times New Roman" w:cs="Times New Roman"/>
          <w:sz w:val="22"/>
          <w:szCs w:val="22"/>
        </w:rPr>
        <w:t xml:space="preserve"> An important difference between these viruses that they cause different levels of infection and disease in people of different ages—this may also have dynamical causes due to acquired immunity and </w:t>
      </w:r>
      <w:r w:rsidR="0043121D">
        <w:rPr>
          <w:rFonts w:ascii="Times New Roman" w:hAnsi="Times New Roman" w:cs="Times New Roman"/>
          <w:sz w:val="22"/>
          <w:szCs w:val="22"/>
        </w:rPr>
        <w:t>age-structured social contact,</w:t>
      </w:r>
      <w:r>
        <w:rPr>
          <w:rFonts w:ascii="Times New Roman" w:hAnsi="Times New Roman" w:cs="Times New Roman"/>
          <w:sz w:val="22"/>
          <w:szCs w:val="22"/>
        </w:rPr>
        <w:t xml:space="preserve"> as well as non-dynamic causes such as biological differences in susceptibility due to aging. </w:t>
      </w:r>
      <w:r w:rsidR="0043121D">
        <w:rPr>
          <w:rFonts w:ascii="Times New Roman" w:hAnsi="Times New Roman" w:cs="Times New Roman"/>
          <w:sz w:val="22"/>
          <w:szCs w:val="22"/>
        </w:rPr>
        <w:t>Theoretical dynamic modelling studies have demonstrated the effects of these various parameters on viral dynamics, but to uncover the dynamic causes of respiratory virus epidemiology the actual ecological constraints on these parameters must be understood.</w:t>
      </w:r>
    </w:p>
    <w:p w14:paraId="70F67F11" w14:textId="2B654415" w:rsidR="00450C6E" w:rsidRDefault="00B6066E">
      <w:pPr>
        <w:rPr>
          <w:rFonts w:ascii="Times New Roman" w:hAnsi="Times New Roman" w:cs="Times New Roman"/>
          <w:sz w:val="22"/>
          <w:szCs w:val="22"/>
        </w:rPr>
      </w:pPr>
      <w:r>
        <w:rPr>
          <w:rFonts w:ascii="Times New Roman" w:hAnsi="Times New Roman" w:cs="Times New Roman"/>
          <w:sz w:val="22"/>
          <w:szCs w:val="22"/>
        </w:rPr>
        <w:t xml:space="preserve">[to gain insight into pathogen dynamics we need to combine theoretical approaches with high quality data] </w:t>
      </w:r>
      <w:r w:rsidR="00286A19" w:rsidRPr="00BC6D8F">
        <w:rPr>
          <w:rFonts w:ascii="Times New Roman" w:hAnsi="Times New Roman" w:cs="Times New Roman"/>
          <w:sz w:val="22"/>
          <w:szCs w:val="22"/>
        </w:rPr>
        <w:t>[pandemic perturbation gives an opportunity to observe a change in dynamics, explaining both why different pathogens re-emerge differently, the differences in their seasonal epidemiology, and how they transmit endemically at all]</w:t>
      </w:r>
      <w:r w:rsidR="00075B4F">
        <w:rPr>
          <w:rFonts w:ascii="Times New Roman" w:hAnsi="Times New Roman" w:cs="Times New Roman"/>
          <w:sz w:val="22"/>
          <w:szCs w:val="22"/>
        </w:rPr>
        <w:t xml:space="preserve"> [previous studies have performed scenario analysis of post-pandemic rebounds, but few have used this data to better understand endemic epidemiology]</w:t>
      </w:r>
    </w:p>
    <w:p w14:paraId="4CAE4B42" w14:textId="1F93517D" w:rsidR="00B6066E" w:rsidRDefault="00B6066E">
      <w:pPr>
        <w:rPr>
          <w:rFonts w:ascii="Times New Roman" w:hAnsi="Times New Roman" w:cs="Times New Roman"/>
          <w:sz w:val="22"/>
          <w:szCs w:val="22"/>
        </w:rPr>
      </w:pPr>
      <w:r>
        <w:rPr>
          <w:rFonts w:ascii="Times New Roman" w:hAnsi="Times New Roman" w:cs="Times New Roman"/>
          <w:sz w:val="22"/>
          <w:szCs w:val="22"/>
        </w:rPr>
        <w:t>[in this study</w:t>
      </w:r>
      <w:r>
        <w:rPr>
          <w:rFonts w:ascii="Times New Roman" w:hAnsi="Times New Roman" w:cs="Times New Roman"/>
          <w:sz w:val="22"/>
          <w:szCs w:val="22"/>
        </w:rPr>
        <w:t xml:space="preserve">, as part of </w:t>
      </w:r>
      <w:proofErr w:type="spellStart"/>
      <w:r>
        <w:rPr>
          <w:rFonts w:ascii="Times New Roman" w:hAnsi="Times New Roman" w:cs="Times New Roman"/>
          <w:sz w:val="22"/>
          <w:szCs w:val="22"/>
        </w:rPr>
        <w:t>InsightNet</w:t>
      </w:r>
      <w:proofErr w:type="spellEnd"/>
      <w:r>
        <w:rPr>
          <w:rFonts w:ascii="Times New Roman" w:hAnsi="Times New Roman" w:cs="Times New Roman"/>
          <w:sz w:val="22"/>
          <w:szCs w:val="22"/>
        </w:rPr>
        <w:t>,</w:t>
      </w:r>
      <w:r>
        <w:rPr>
          <w:rFonts w:ascii="Times New Roman" w:hAnsi="Times New Roman" w:cs="Times New Roman"/>
          <w:sz w:val="22"/>
          <w:szCs w:val="22"/>
        </w:rPr>
        <w:t xml:space="preserve"> we used data from KPSC on six viruses to understand what drives their differing epidemiology]</w:t>
      </w:r>
    </w:p>
    <w:p w14:paraId="18CE5A43" w14:textId="43B332BD" w:rsidR="00286A19" w:rsidRPr="00286A19" w:rsidRDefault="00286A19">
      <w:pPr>
        <w:rPr>
          <w:rFonts w:ascii="Helvetica" w:hAnsi="Helvetica"/>
          <w:b/>
          <w:bCs/>
          <w:sz w:val="22"/>
          <w:szCs w:val="22"/>
        </w:rPr>
      </w:pPr>
      <w:r>
        <w:rPr>
          <w:rFonts w:ascii="Helvetica" w:hAnsi="Helvetica"/>
          <w:b/>
          <w:bCs/>
          <w:sz w:val="22"/>
          <w:szCs w:val="22"/>
        </w:rPr>
        <w:t xml:space="preserve">Unified model </w:t>
      </w:r>
      <w:r w:rsidR="0079478A">
        <w:rPr>
          <w:rFonts w:ascii="Helvetica" w:hAnsi="Helvetica"/>
          <w:b/>
          <w:bCs/>
          <w:sz w:val="22"/>
          <w:szCs w:val="22"/>
        </w:rPr>
        <w:t>captures</w:t>
      </w:r>
      <w:r>
        <w:rPr>
          <w:rFonts w:ascii="Helvetica" w:hAnsi="Helvetica"/>
          <w:b/>
          <w:bCs/>
          <w:sz w:val="22"/>
          <w:szCs w:val="22"/>
        </w:rPr>
        <w:t xml:space="preserve"> respiratory transmission dynamics</w:t>
      </w:r>
    </w:p>
    <w:p w14:paraId="41AEFDE5" w14:textId="094BF823" w:rsidR="00E23E29" w:rsidRDefault="00083E6C">
      <w:pPr>
        <w:rPr>
          <w:rFonts w:ascii="Times New Roman" w:hAnsi="Times New Roman" w:cs="Times New Roman"/>
          <w:sz w:val="22"/>
          <w:szCs w:val="22"/>
        </w:rPr>
      </w:pPr>
      <w:r>
        <w:rPr>
          <w:rFonts w:ascii="Times New Roman" w:hAnsi="Times New Roman" w:cs="Times New Roman"/>
          <w:sz w:val="22"/>
          <w:szCs w:val="22"/>
        </w:rPr>
        <w:t xml:space="preserve">[in order to understand universal dynamic principles affecting </w:t>
      </w:r>
      <w:r w:rsidR="00E23E29">
        <w:rPr>
          <w:rFonts w:ascii="Times New Roman" w:hAnsi="Times New Roman" w:cs="Times New Roman"/>
          <w:sz w:val="22"/>
          <w:szCs w:val="22"/>
        </w:rPr>
        <w:t xml:space="preserve">viral epidemiology, we used the same compartmental model structure for six viruses] [this includes the key dynamical processes of infection, recovery, birth death &amp; aging, acquisition and waning of different degrees of immunity, and seasonal forcing] </w:t>
      </w:r>
      <w:r w:rsidR="00450C6E" w:rsidRPr="00BC6D8F">
        <w:rPr>
          <w:rFonts w:ascii="Times New Roman" w:hAnsi="Times New Roman" w:cs="Times New Roman"/>
          <w:sz w:val="22"/>
          <w:szCs w:val="22"/>
        </w:rPr>
        <w:t xml:space="preserve">[we model separately a lasting component of immunity acquired on first infection, and a waning component of immunity acquired on subsequent infection (informed by </w:t>
      </w:r>
      <w:proofErr w:type="spellStart"/>
      <w:r w:rsidR="00450C6E" w:rsidRPr="00BC6D8F">
        <w:rPr>
          <w:rFonts w:ascii="Times New Roman" w:hAnsi="Times New Roman" w:cs="Times New Roman"/>
          <w:sz w:val="22"/>
          <w:szCs w:val="22"/>
        </w:rPr>
        <w:t>sero</w:t>
      </w:r>
      <w:proofErr w:type="spellEnd"/>
      <w:r w:rsidR="00450C6E" w:rsidRPr="00BC6D8F">
        <w:rPr>
          <w:rFonts w:ascii="Times New Roman" w:hAnsi="Times New Roman" w:cs="Times New Roman"/>
          <w:sz w:val="22"/>
          <w:szCs w:val="22"/>
        </w:rPr>
        <w:t xml:space="preserve"> studies e.g. Bentz)]</w:t>
      </w:r>
      <w:r w:rsidR="00E23E29">
        <w:rPr>
          <w:rFonts w:ascii="Times New Roman" w:hAnsi="Times New Roman" w:cs="Times New Roman"/>
          <w:sz w:val="22"/>
          <w:szCs w:val="22"/>
        </w:rPr>
        <w:t xml:space="preserve"> [we included external forces on the disease system informed by data on travel, lockdown dates, disease prevalence in other parts of the US, vaccination rates]</w:t>
      </w:r>
    </w:p>
    <w:p w14:paraId="5A545CDD" w14:textId="349AD799" w:rsidR="00286A19" w:rsidRPr="00BC6D8F" w:rsidRDefault="006019A1" w:rsidP="006019A1">
      <w:pPr>
        <w:rPr>
          <w:rFonts w:ascii="Times New Roman" w:hAnsi="Times New Roman" w:cs="Times New Roman"/>
          <w:sz w:val="22"/>
          <w:szCs w:val="22"/>
        </w:rPr>
      </w:pPr>
      <w:r>
        <w:rPr>
          <w:rFonts w:ascii="Times New Roman" w:hAnsi="Times New Roman" w:cs="Times New Roman"/>
          <w:sz w:val="22"/>
          <w:szCs w:val="22"/>
        </w:rPr>
        <w:t>[we linked the dynamic model to the observed data using an observation model depending on immunity class and age] [we used an evolutionary algorithm to calibrate the model] [we were able to capture the timing of peaks] [the attack rates in our calibrations are consistent with observed attack rates]</w:t>
      </w:r>
      <w:r w:rsidR="00B0582E">
        <w:rPr>
          <w:rFonts w:ascii="Times New Roman" w:hAnsi="Times New Roman" w:cs="Times New Roman"/>
          <w:sz w:val="22"/>
          <w:szCs w:val="22"/>
        </w:rPr>
        <w:t xml:space="preserve"> [we demonstrated that a single model can capture the behavior of multiple viruses]</w:t>
      </w:r>
    </w:p>
    <w:p w14:paraId="20D7A038" w14:textId="7521F494" w:rsidR="00450C6E" w:rsidRDefault="0079478A">
      <w:pPr>
        <w:rPr>
          <w:rFonts w:ascii="Helvetica" w:hAnsi="Helvetica"/>
          <w:sz w:val="22"/>
          <w:szCs w:val="22"/>
        </w:rPr>
      </w:pPr>
      <w:r>
        <w:rPr>
          <w:rFonts w:ascii="Helvetica" w:hAnsi="Helvetica"/>
          <w:b/>
          <w:bCs/>
          <w:sz w:val="22"/>
          <w:szCs w:val="22"/>
        </w:rPr>
        <w:lastRenderedPageBreak/>
        <w:t>Two parameters explain</w:t>
      </w:r>
      <w:r w:rsidR="001705F4">
        <w:rPr>
          <w:rFonts w:ascii="Helvetica" w:hAnsi="Helvetica"/>
          <w:b/>
          <w:bCs/>
          <w:sz w:val="22"/>
          <w:szCs w:val="22"/>
        </w:rPr>
        <w:t xml:space="preserve"> differences in re-emergence</w:t>
      </w:r>
      <w:r>
        <w:rPr>
          <w:rFonts w:ascii="Helvetica" w:hAnsi="Helvetica"/>
          <w:b/>
          <w:bCs/>
          <w:sz w:val="22"/>
          <w:szCs w:val="22"/>
        </w:rPr>
        <w:t xml:space="preserve"> and age-structure</w:t>
      </w:r>
    </w:p>
    <w:p w14:paraId="70A05A15" w14:textId="594B461E" w:rsidR="001705F4" w:rsidRDefault="00286A19" w:rsidP="0079478A">
      <w:pPr>
        <w:rPr>
          <w:rFonts w:ascii="Times New Roman" w:hAnsi="Times New Roman" w:cs="Times New Roman"/>
          <w:sz w:val="22"/>
          <w:szCs w:val="22"/>
        </w:rPr>
      </w:pPr>
      <w:r w:rsidRPr="00BC6D8F">
        <w:rPr>
          <w:rFonts w:ascii="Times New Roman" w:hAnsi="Times New Roman" w:cs="Times New Roman"/>
          <w:sz w:val="22"/>
          <w:szCs w:val="22"/>
        </w:rPr>
        <w:t>[</w:t>
      </w:r>
      <w:r w:rsidR="006019A1">
        <w:rPr>
          <w:rFonts w:ascii="Times New Roman" w:hAnsi="Times New Roman" w:cs="Times New Roman"/>
          <w:sz w:val="22"/>
          <w:szCs w:val="22"/>
        </w:rPr>
        <w:t xml:space="preserve">we’ve demonstrated that this unified model can capture the dynamics of many respiratory viruses] [however, exploring the complex parameter space in order to explain the effects of parameters on epidemiology is challenging] [we use our fits to </w:t>
      </w:r>
      <w:r w:rsidR="00A45F42">
        <w:rPr>
          <w:rFonts w:ascii="Times New Roman" w:hAnsi="Times New Roman" w:cs="Times New Roman"/>
          <w:sz w:val="22"/>
          <w:szCs w:val="22"/>
        </w:rPr>
        <w:t>narrow down the parameter space</w:t>
      </w:r>
      <w:r w:rsidR="00E00F0C">
        <w:rPr>
          <w:rFonts w:ascii="Times New Roman" w:hAnsi="Times New Roman" w:cs="Times New Roman"/>
          <w:sz w:val="22"/>
          <w:szCs w:val="22"/>
        </w:rPr>
        <w:t xml:space="preserve"> by generating a simplex and sampling parameter values from its surface] [this allows us to understand the roles of different parameters in a realistic parameter space]</w:t>
      </w:r>
      <w:r w:rsidR="00A45F42">
        <w:rPr>
          <w:rFonts w:ascii="Times New Roman" w:hAnsi="Times New Roman" w:cs="Times New Roman"/>
          <w:sz w:val="22"/>
          <w:szCs w:val="22"/>
        </w:rPr>
        <w:t xml:space="preserve"> </w:t>
      </w:r>
    </w:p>
    <w:p w14:paraId="2A17CFD8" w14:textId="4F3670B7" w:rsidR="00E00F0C" w:rsidRDefault="00E00F0C" w:rsidP="0079478A">
      <w:pPr>
        <w:rPr>
          <w:rFonts w:ascii="Times New Roman" w:hAnsi="Times New Roman" w:cs="Times New Roman"/>
          <w:sz w:val="22"/>
          <w:szCs w:val="22"/>
        </w:rPr>
      </w:pPr>
      <w:r>
        <w:rPr>
          <w:rFonts w:ascii="Times New Roman" w:hAnsi="Times New Roman" w:cs="Times New Roman"/>
          <w:sz w:val="22"/>
          <w:szCs w:val="22"/>
        </w:rPr>
        <w:t>[visual inspection and formal variable importance reveals that two dynamical parameters are the most important in determining epidemiological outcomes: immunity gained upon first infection, and the basic reproduction number] [these two parame</w:t>
      </w:r>
      <w:r w:rsidR="00355F66">
        <w:rPr>
          <w:rFonts w:ascii="Times New Roman" w:hAnsi="Times New Roman" w:cs="Times New Roman"/>
          <w:sz w:val="22"/>
          <w:szCs w:val="22"/>
        </w:rPr>
        <w:t>ters structure the space to explain important epidemiological outcomes during re-emergence] [both the timing and age structure of re-emergence can be explained using these parameters] [explain how the parameters determine the outcomes]</w:t>
      </w:r>
    </w:p>
    <w:p w14:paraId="40265B7F" w14:textId="5FFF4002" w:rsidR="00355F66" w:rsidRPr="00BC6D8F" w:rsidRDefault="00355F66" w:rsidP="0079478A">
      <w:pPr>
        <w:rPr>
          <w:rFonts w:ascii="Times New Roman" w:hAnsi="Times New Roman" w:cs="Times New Roman"/>
          <w:sz w:val="22"/>
          <w:szCs w:val="22"/>
        </w:rPr>
      </w:pPr>
      <w:r>
        <w:rPr>
          <w:rFonts w:ascii="Times New Roman" w:hAnsi="Times New Roman" w:cs="Times New Roman"/>
          <w:sz w:val="22"/>
          <w:szCs w:val="22"/>
        </w:rPr>
        <w:t>[these parameters also explain important features of ordinary endemic epidemiology] [age structure is to some extent determined by these parameters] [explain how the parameters generate age structure]</w:t>
      </w:r>
    </w:p>
    <w:p w14:paraId="5519D4E9" w14:textId="68F02025" w:rsidR="001705F4" w:rsidRDefault="001705F4">
      <w:pPr>
        <w:rPr>
          <w:rFonts w:ascii="Helvetica" w:hAnsi="Helvetica"/>
          <w:b/>
          <w:bCs/>
          <w:sz w:val="22"/>
          <w:szCs w:val="22"/>
        </w:rPr>
      </w:pPr>
      <w:r>
        <w:rPr>
          <w:rFonts w:ascii="Helvetica" w:hAnsi="Helvetica"/>
          <w:b/>
          <w:bCs/>
          <w:sz w:val="22"/>
          <w:szCs w:val="22"/>
        </w:rPr>
        <w:t xml:space="preserve">A fundamental </w:t>
      </w:r>
      <w:r w:rsidR="0079478A">
        <w:rPr>
          <w:rFonts w:ascii="Helvetica" w:hAnsi="Helvetica"/>
          <w:b/>
          <w:bCs/>
          <w:sz w:val="22"/>
          <w:szCs w:val="22"/>
        </w:rPr>
        <w:t xml:space="preserve">parameter </w:t>
      </w:r>
      <w:r>
        <w:rPr>
          <w:rFonts w:ascii="Helvetica" w:hAnsi="Helvetica"/>
          <w:b/>
          <w:bCs/>
          <w:sz w:val="22"/>
          <w:szCs w:val="22"/>
        </w:rPr>
        <w:t>relationship</w:t>
      </w:r>
      <w:r w:rsidR="0079478A">
        <w:rPr>
          <w:rFonts w:ascii="Helvetica" w:hAnsi="Helvetica"/>
          <w:b/>
          <w:bCs/>
          <w:sz w:val="22"/>
          <w:szCs w:val="22"/>
        </w:rPr>
        <w:t xml:space="preserve"> governs endemicity</w:t>
      </w:r>
    </w:p>
    <w:p w14:paraId="6591E8D7" w14:textId="44F7A850" w:rsidR="001705F4" w:rsidRPr="00BC6D8F" w:rsidRDefault="001705F4">
      <w:pPr>
        <w:rPr>
          <w:rFonts w:ascii="Times New Roman" w:hAnsi="Times New Roman" w:cs="Times New Roman"/>
          <w:sz w:val="22"/>
          <w:szCs w:val="22"/>
        </w:rPr>
      </w:pPr>
      <w:r w:rsidRPr="00BC6D8F">
        <w:rPr>
          <w:rFonts w:ascii="Times New Roman" w:hAnsi="Times New Roman" w:cs="Times New Roman"/>
          <w:sz w:val="22"/>
          <w:szCs w:val="22"/>
        </w:rPr>
        <w:t>[</w:t>
      </w:r>
      <w:r w:rsidR="004B7A44">
        <w:rPr>
          <w:rFonts w:ascii="Times New Roman" w:hAnsi="Times New Roman" w:cs="Times New Roman"/>
          <w:sz w:val="22"/>
          <w:szCs w:val="22"/>
        </w:rPr>
        <w:t>our calibrations demonstrate an approximately log-linear relationship between the two parameters] [this is consistent with findings from previous research on viral dynamics in other domains] [this suggests that there is a fundamental relationship between these two parameters, governing the ability of viruses to become endemic]</w:t>
      </w:r>
    </w:p>
    <w:p w14:paraId="213B3794" w14:textId="16627DBB" w:rsidR="001705F4" w:rsidRDefault="001705F4">
      <w:pPr>
        <w:rPr>
          <w:rFonts w:ascii="Helvetica" w:hAnsi="Helvetica"/>
          <w:b/>
          <w:bCs/>
          <w:sz w:val="22"/>
          <w:szCs w:val="22"/>
        </w:rPr>
      </w:pPr>
      <w:r>
        <w:rPr>
          <w:rFonts w:ascii="Helvetica" w:hAnsi="Helvetica"/>
          <w:b/>
          <w:bCs/>
          <w:sz w:val="22"/>
          <w:szCs w:val="22"/>
        </w:rPr>
        <w:t>Discussion</w:t>
      </w:r>
    </w:p>
    <w:p w14:paraId="14594106" w14:textId="57B897CE" w:rsidR="001705F4" w:rsidRDefault="001705F4">
      <w:pPr>
        <w:rPr>
          <w:rFonts w:ascii="Times New Roman" w:hAnsi="Times New Roman" w:cs="Times New Roman"/>
          <w:sz w:val="22"/>
          <w:szCs w:val="22"/>
        </w:rPr>
      </w:pPr>
      <w:r w:rsidRPr="00BC6D8F">
        <w:rPr>
          <w:rFonts w:ascii="Times New Roman" w:hAnsi="Times New Roman" w:cs="Times New Roman"/>
          <w:sz w:val="22"/>
          <w:szCs w:val="22"/>
        </w:rPr>
        <w:t>[</w:t>
      </w:r>
      <w:r w:rsidR="000F5925">
        <w:rPr>
          <w:rFonts w:ascii="Times New Roman" w:hAnsi="Times New Roman" w:cs="Times New Roman"/>
          <w:sz w:val="22"/>
          <w:szCs w:val="22"/>
        </w:rPr>
        <w:t>we’ve used data on respiratory virus transmission during the pre- and post-pandemic periods to demonstrate important theoretical results in an empirically relevant domain] [the availability of big data and powerful calibration methods will continue to improve the relevance of theoretical epidemiology]</w:t>
      </w:r>
    </w:p>
    <w:p w14:paraId="6231E281" w14:textId="0D8AE493" w:rsidR="004D4C2D" w:rsidRDefault="004D4C2D">
      <w:pPr>
        <w:rPr>
          <w:rFonts w:ascii="Times New Roman" w:hAnsi="Times New Roman" w:cs="Times New Roman"/>
          <w:sz w:val="22"/>
          <w:szCs w:val="22"/>
        </w:rPr>
      </w:pPr>
      <w:r>
        <w:rPr>
          <w:rFonts w:ascii="Times New Roman" w:hAnsi="Times New Roman" w:cs="Times New Roman"/>
          <w:sz w:val="22"/>
          <w:szCs w:val="22"/>
        </w:rPr>
        <w:t xml:space="preserve">[previous studies have pointed to multiple potential factors affecting re-bound timing and </w:t>
      </w:r>
      <w:proofErr w:type="gramStart"/>
      <w:r>
        <w:rPr>
          <w:rFonts w:ascii="Times New Roman" w:hAnsi="Times New Roman" w:cs="Times New Roman"/>
          <w:sz w:val="22"/>
          <w:szCs w:val="22"/>
        </w:rPr>
        <w:t>epidemiology]  [</w:t>
      </w:r>
      <w:proofErr w:type="gramEnd"/>
      <w:r>
        <w:rPr>
          <w:rFonts w:ascii="Times New Roman" w:hAnsi="Times New Roman" w:cs="Times New Roman"/>
          <w:sz w:val="22"/>
          <w:szCs w:val="22"/>
        </w:rPr>
        <w:t>Rohani paper mentions serial interval, transmissibility, waning rate] [we show that two dynamical parameters are particularly important by focusing on the parameter space around calibrations to respiratory pathogens]</w:t>
      </w:r>
    </w:p>
    <w:p w14:paraId="474F2AB1" w14:textId="547233E3" w:rsidR="000F5925" w:rsidRDefault="000F5925">
      <w:pPr>
        <w:rPr>
          <w:rFonts w:ascii="Times New Roman" w:hAnsi="Times New Roman" w:cs="Times New Roman"/>
          <w:sz w:val="22"/>
          <w:szCs w:val="22"/>
        </w:rPr>
      </w:pPr>
      <w:r>
        <w:rPr>
          <w:rFonts w:ascii="Times New Roman" w:hAnsi="Times New Roman" w:cs="Times New Roman"/>
          <w:sz w:val="22"/>
          <w:szCs w:val="22"/>
        </w:rPr>
        <w:t>[our results point to lasting immunity being a very important part of viral dynamics]</w:t>
      </w:r>
      <w:r w:rsidR="00B41FD4">
        <w:rPr>
          <w:rFonts w:ascii="Times New Roman" w:hAnsi="Times New Roman" w:cs="Times New Roman"/>
          <w:sz w:val="22"/>
          <w:szCs w:val="22"/>
        </w:rPr>
        <w:t xml:space="preserve"> [previous studies have shown that susceptible recruitment determines pathogen re-emergence, but our study shows that the mechanism by which this occurs makes lasting immunity the most relevant factor in distinguishing different pathogens]</w:t>
      </w:r>
      <w:r>
        <w:rPr>
          <w:rFonts w:ascii="Times New Roman" w:hAnsi="Times New Roman" w:cs="Times New Roman"/>
          <w:sz w:val="22"/>
          <w:szCs w:val="22"/>
        </w:rPr>
        <w:t xml:space="preserve"> [in future outbreaks, understanding the degree of immunity gained on first infection will be important to predicting endemic epidemiology of a virus]</w:t>
      </w:r>
    </w:p>
    <w:p w14:paraId="3043081F" w14:textId="207829DC" w:rsidR="001705F4" w:rsidRDefault="000F5925">
      <w:pPr>
        <w:rPr>
          <w:rFonts w:ascii="Times New Roman" w:hAnsi="Times New Roman" w:cs="Times New Roman"/>
          <w:sz w:val="22"/>
          <w:szCs w:val="22"/>
        </w:rPr>
      </w:pPr>
      <w:r>
        <w:rPr>
          <w:rFonts w:ascii="Times New Roman" w:hAnsi="Times New Roman" w:cs="Times New Roman"/>
          <w:sz w:val="22"/>
          <w:szCs w:val="22"/>
        </w:rPr>
        <w:t>[limitations] [our data are only from one geographical area] [</w:t>
      </w:r>
      <w:r w:rsidR="00B0582E">
        <w:rPr>
          <w:rFonts w:ascii="Times New Roman" w:hAnsi="Times New Roman" w:cs="Times New Roman"/>
          <w:sz w:val="22"/>
          <w:szCs w:val="22"/>
        </w:rPr>
        <w:t xml:space="preserve">the model is complex and not all behaviors can be explored] </w:t>
      </w:r>
      <w:r w:rsidR="004D4C2D">
        <w:rPr>
          <w:rFonts w:ascii="Times New Roman" w:hAnsi="Times New Roman" w:cs="Times New Roman"/>
          <w:sz w:val="22"/>
          <w:szCs w:val="22"/>
        </w:rPr>
        <w:t xml:space="preserve">[incomplete data on some viruses, some assumptions in modelling] </w:t>
      </w:r>
      <w:r w:rsidR="00B0582E">
        <w:rPr>
          <w:rFonts w:ascii="Times New Roman" w:hAnsi="Times New Roman" w:cs="Times New Roman"/>
          <w:sz w:val="22"/>
          <w:szCs w:val="22"/>
        </w:rPr>
        <w:t xml:space="preserve">[flu B hasn’t fully re-emerged yet, RSV and hMPV will change dynamics </w:t>
      </w:r>
      <w:proofErr w:type="spellStart"/>
      <w:r w:rsidR="00B0582E">
        <w:rPr>
          <w:rFonts w:ascii="Times New Roman" w:hAnsi="Times New Roman" w:cs="Times New Roman"/>
          <w:sz w:val="22"/>
          <w:szCs w:val="22"/>
        </w:rPr>
        <w:t>bc</w:t>
      </w:r>
      <w:proofErr w:type="spellEnd"/>
      <w:r w:rsidR="00B0582E">
        <w:rPr>
          <w:rFonts w:ascii="Times New Roman" w:hAnsi="Times New Roman" w:cs="Times New Roman"/>
          <w:sz w:val="22"/>
          <w:szCs w:val="22"/>
        </w:rPr>
        <w:t xml:space="preserve"> of the new vaccines] [viral interaction is not incorporated and may have an effect on the ecology of these viruses]</w:t>
      </w:r>
    </w:p>
    <w:p w14:paraId="0CF55609" w14:textId="40AC0A97" w:rsidR="00B0582E" w:rsidRPr="000F5925" w:rsidRDefault="00B0582E">
      <w:pPr>
        <w:rPr>
          <w:rFonts w:ascii="Times New Roman" w:hAnsi="Times New Roman" w:cs="Times New Roman"/>
          <w:sz w:val="22"/>
          <w:szCs w:val="22"/>
        </w:rPr>
      </w:pPr>
      <w:r>
        <w:rPr>
          <w:rFonts w:ascii="Times New Roman" w:hAnsi="Times New Roman" w:cs="Times New Roman"/>
          <w:sz w:val="22"/>
          <w:szCs w:val="22"/>
        </w:rPr>
        <w:t>[further work should attempt to replicate these findings in additional settings, and extend them to pathogens other than respiratory viruses]</w:t>
      </w:r>
    </w:p>
    <w:sectPr w:rsidR="00B0582E" w:rsidRPr="000F5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59C"/>
    <w:rsid w:val="00073C7A"/>
    <w:rsid w:val="00075B4F"/>
    <w:rsid w:val="00083E6C"/>
    <w:rsid w:val="000F5925"/>
    <w:rsid w:val="0012750C"/>
    <w:rsid w:val="001705F4"/>
    <w:rsid w:val="00286A19"/>
    <w:rsid w:val="002A16AF"/>
    <w:rsid w:val="002B39CB"/>
    <w:rsid w:val="00355F66"/>
    <w:rsid w:val="004179CC"/>
    <w:rsid w:val="0043121D"/>
    <w:rsid w:val="00450C6E"/>
    <w:rsid w:val="004B7A44"/>
    <w:rsid w:val="004D4C2D"/>
    <w:rsid w:val="004F3B21"/>
    <w:rsid w:val="00521244"/>
    <w:rsid w:val="006019A1"/>
    <w:rsid w:val="0060398E"/>
    <w:rsid w:val="0071709E"/>
    <w:rsid w:val="0079478A"/>
    <w:rsid w:val="007A05C8"/>
    <w:rsid w:val="00835AC3"/>
    <w:rsid w:val="00A45F42"/>
    <w:rsid w:val="00A8455A"/>
    <w:rsid w:val="00AB316F"/>
    <w:rsid w:val="00B0582E"/>
    <w:rsid w:val="00B41FD4"/>
    <w:rsid w:val="00B6066E"/>
    <w:rsid w:val="00B620B0"/>
    <w:rsid w:val="00BC6D8F"/>
    <w:rsid w:val="00BF3B50"/>
    <w:rsid w:val="00D8459C"/>
    <w:rsid w:val="00E00F0C"/>
    <w:rsid w:val="00E23E29"/>
    <w:rsid w:val="00E36E89"/>
    <w:rsid w:val="00F2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630008"/>
  <w15:chartTrackingRefBased/>
  <w15:docId w15:val="{64F2B71E-97E8-E84D-ACF1-7B8ABCDE5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59C"/>
    <w:rPr>
      <w:rFonts w:eastAsiaTheme="majorEastAsia" w:cstheme="majorBidi"/>
      <w:color w:val="272727" w:themeColor="text1" w:themeTint="D8"/>
    </w:rPr>
  </w:style>
  <w:style w:type="paragraph" w:styleId="Title">
    <w:name w:val="Title"/>
    <w:basedOn w:val="Normal"/>
    <w:next w:val="Normal"/>
    <w:link w:val="TitleChar"/>
    <w:uiPriority w:val="10"/>
    <w:qFormat/>
    <w:rsid w:val="00D84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59C"/>
    <w:pPr>
      <w:spacing w:before="160"/>
      <w:jc w:val="center"/>
    </w:pPr>
    <w:rPr>
      <w:i/>
      <w:iCs/>
      <w:color w:val="404040" w:themeColor="text1" w:themeTint="BF"/>
    </w:rPr>
  </w:style>
  <w:style w:type="character" w:customStyle="1" w:styleId="QuoteChar">
    <w:name w:val="Quote Char"/>
    <w:basedOn w:val="DefaultParagraphFont"/>
    <w:link w:val="Quote"/>
    <w:uiPriority w:val="29"/>
    <w:rsid w:val="00D8459C"/>
    <w:rPr>
      <w:i/>
      <w:iCs/>
      <w:color w:val="404040" w:themeColor="text1" w:themeTint="BF"/>
    </w:rPr>
  </w:style>
  <w:style w:type="paragraph" w:styleId="ListParagraph">
    <w:name w:val="List Paragraph"/>
    <w:basedOn w:val="Normal"/>
    <w:uiPriority w:val="34"/>
    <w:qFormat/>
    <w:rsid w:val="00D8459C"/>
    <w:pPr>
      <w:ind w:left="720"/>
      <w:contextualSpacing/>
    </w:pPr>
  </w:style>
  <w:style w:type="character" w:styleId="IntenseEmphasis">
    <w:name w:val="Intense Emphasis"/>
    <w:basedOn w:val="DefaultParagraphFont"/>
    <w:uiPriority w:val="21"/>
    <w:qFormat/>
    <w:rsid w:val="00D8459C"/>
    <w:rPr>
      <w:i/>
      <w:iCs/>
      <w:color w:val="0F4761" w:themeColor="accent1" w:themeShade="BF"/>
    </w:rPr>
  </w:style>
  <w:style w:type="paragraph" w:styleId="IntenseQuote">
    <w:name w:val="Intense Quote"/>
    <w:basedOn w:val="Normal"/>
    <w:next w:val="Normal"/>
    <w:link w:val="IntenseQuoteChar"/>
    <w:uiPriority w:val="30"/>
    <w:qFormat/>
    <w:rsid w:val="00D84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59C"/>
    <w:rPr>
      <w:i/>
      <w:iCs/>
      <w:color w:val="0F4761" w:themeColor="accent1" w:themeShade="BF"/>
    </w:rPr>
  </w:style>
  <w:style w:type="character" w:styleId="IntenseReference">
    <w:name w:val="Intense Reference"/>
    <w:basedOn w:val="DefaultParagraphFont"/>
    <w:uiPriority w:val="32"/>
    <w:qFormat/>
    <w:rsid w:val="00D84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2</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Singer</dc:creator>
  <cp:keywords/>
  <dc:description/>
  <cp:lastModifiedBy>Benjamin Singer</cp:lastModifiedBy>
  <cp:revision>11</cp:revision>
  <dcterms:created xsi:type="dcterms:W3CDTF">2026-01-29T18:05:00Z</dcterms:created>
  <dcterms:modified xsi:type="dcterms:W3CDTF">2026-02-05T02:01:00Z</dcterms:modified>
</cp:coreProperties>
</file>