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89A05" w14:textId="2FE5F773" w:rsidR="00450C6E" w:rsidRDefault="00D8459C">
      <w:pPr>
        <w:rPr>
          <w:rFonts w:ascii="Helvetica" w:hAnsi="Helvetica"/>
        </w:rPr>
      </w:pPr>
      <w:r>
        <w:rPr>
          <w:rFonts w:ascii="Helvetica" w:hAnsi="Helvetica"/>
        </w:rPr>
        <w:t xml:space="preserve">Transmissibility and </w:t>
      </w:r>
      <w:r w:rsidR="00450C6E">
        <w:rPr>
          <w:rFonts w:ascii="Helvetica" w:hAnsi="Helvetica"/>
        </w:rPr>
        <w:t>long-term</w:t>
      </w:r>
      <w:r>
        <w:rPr>
          <w:rFonts w:ascii="Helvetica" w:hAnsi="Helvetica"/>
        </w:rPr>
        <w:t xml:space="preserve"> acquired immunity explain seasonal and re-emergent respiratory virus epidemiology</w:t>
      </w:r>
    </w:p>
    <w:p w14:paraId="2310D262" w14:textId="27F38711" w:rsidR="006F5C4C" w:rsidRDefault="004179CC">
      <w:pPr>
        <w:rPr>
          <w:rFonts w:ascii="Times New Roman" w:hAnsi="Times New Roman" w:cs="Times New Roman"/>
          <w:sz w:val="22"/>
          <w:szCs w:val="22"/>
        </w:rPr>
      </w:pPr>
      <w:r>
        <w:rPr>
          <w:rFonts w:ascii="Times New Roman" w:hAnsi="Times New Roman" w:cs="Times New Roman"/>
          <w:sz w:val="22"/>
          <w:szCs w:val="22"/>
        </w:rPr>
        <w:t>An important aim of infectious disease modelling</w:t>
      </w:r>
      <w:r w:rsidR="00F26942">
        <w:rPr>
          <w:rFonts w:ascii="Times New Roman" w:hAnsi="Times New Roman" w:cs="Times New Roman"/>
          <w:sz w:val="22"/>
          <w:szCs w:val="22"/>
        </w:rPr>
        <w:t>, including of respiratory viruses,</w:t>
      </w:r>
      <w:r>
        <w:rPr>
          <w:rFonts w:ascii="Times New Roman" w:hAnsi="Times New Roman" w:cs="Times New Roman"/>
          <w:sz w:val="22"/>
          <w:szCs w:val="22"/>
        </w:rPr>
        <w:t xml:space="preserve"> is to understand how transmission dynamics determine </w:t>
      </w:r>
      <w:r w:rsidR="00ED0AD9">
        <w:rPr>
          <w:rFonts w:ascii="Times New Roman" w:hAnsi="Times New Roman" w:cs="Times New Roman"/>
          <w:sz w:val="22"/>
          <w:szCs w:val="22"/>
        </w:rPr>
        <w:t xml:space="preserve">aspects of </w:t>
      </w:r>
      <w:r>
        <w:rPr>
          <w:rFonts w:ascii="Times New Roman" w:hAnsi="Times New Roman" w:cs="Times New Roman"/>
          <w:sz w:val="22"/>
          <w:szCs w:val="22"/>
        </w:rPr>
        <w:t xml:space="preserve">population-level epidemiology </w:t>
      </w:r>
      <w:r w:rsidR="00ED0AD9">
        <w:rPr>
          <w:rFonts w:ascii="Times New Roman" w:hAnsi="Times New Roman" w:cs="Times New Roman"/>
          <w:sz w:val="22"/>
          <w:szCs w:val="22"/>
        </w:rPr>
        <w:t xml:space="preserve">such as outbreak timing and risk groups </w:t>
      </w:r>
      <w:r>
        <w:rPr>
          <w:rFonts w:ascii="Times New Roman" w:hAnsi="Times New Roman" w:cs="Times New Roman"/>
          <w:sz w:val="22"/>
          <w:szCs w:val="22"/>
        </w:rPr>
        <w:t xml:space="preserve">[[Rohani, Grenfell, etc.]]. </w:t>
      </w:r>
      <w:r w:rsidR="00D03E82">
        <w:rPr>
          <w:rFonts w:ascii="Times New Roman" w:hAnsi="Times New Roman" w:cs="Times New Roman"/>
          <w:sz w:val="22"/>
          <w:szCs w:val="22"/>
        </w:rPr>
        <w:t>Such dynamical insight helps</w:t>
      </w:r>
      <w:r w:rsidR="00F26942">
        <w:rPr>
          <w:rFonts w:ascii="Times New Roman" w:hAnsi="Times New Roman" w:cs="Times New Roman"/>
          <w:sz w:val="22"/>
          <w:szCs w:val="22"/>
        </w:rPr>
        <w:t xml:space="preserve"> </w:t>
      </w:r>
      <w:r w:rsidR="00D03E82">
        <w:rPr>
          <w:rFonts w:ascii="Times New Roman" w:hAnsi="Times New Roman" w:cs="Times New Roman"/>
          <w:sz w:val="22"/>
          <w:szCs w:val="22"/>
        </w:rPr>
        <w:t>to predict</w:t>
      </w:r>
      <w:r w:rsidR="00F26942">
        <w:rPr>
          <w:rFonts w:ascii="Times New Roman" w:hAnsi="Times New Roman" w:cs="Times New Roman"/>
          <w:sz w:val="22"/>
          <w:szCs w:val="22"/>
        </w:rPr>
        <w:t xml:space="preserve"> how interventions such as vaccination will affect </w:t>
      </w:r>
      <w:r w:rsidR="00D03E82">
        <w:rPr>
          <w:rFonts w:ascii="Times New Roman" w:hAnsi="Times New Roman" w:cs="Times New Roman"/>
          <w:sz w:val="22"/>
          <w:szCs w:val="22"/>
        </w:rPr>
        <w:t xml:space="preserve">epidemiological outcomes </w:t>
      </w:r>
      <w:r w:rsidR="00F26942">
        <w:rPr>
          <w:rFonts w:ascii="Times New Roman" w:hAnsi="Times New Roman" w:cs="Times New Roman"/>
          <w:sz w:val="22"/>
          <w:szCs w:val="22"/>
        </w:rPr>
        <w:t xml:space="preserve">[[vax dynamics papers]]. However, a unified understanding of the importance of different dynamic parameters to respiratory virus epidemiology has been difficult to establish, due to the lack of </w:t>
      </w:r>
      <w:r w:rsidR="000670F8">
        <w:rPr>
          <w:rFonts w:ascii="Times New Roman" w:hAnsi="Times New Roman" w:cs="Times New Roman"/>
          <w:sz w:val="22"/>
          <w:szCs w:val="22"/>
        </w:rPr>
        <w:t xml:space="preserve">simultaneous data on multiple viruses experiencing similar dynamic interventions. </w:t>
      </w:r>
      <w:r w:rsidR="009F73EA">
        <w:rPr>
          <w:rFonts w:ascii="Times New Roman" w:hAnsi="Times New Roman" w:cs="Times New Roman"/>
          <w:sz w:val="22"/>
          <w:szCs w:val="22"/>
        </w:rPr>
        <w:t>In theoretical modelling studies, it can be shown that multiple dynamic explanations can exist for the same phenomena</w:t>
      </w:r>
      <w:r w:rsidR="00D03E82">
        <w:rPr>
          <w:rFonts w:ascii="Times New Roman" w:hAnsi="Times New Roman" w:cs="Times New Roman"/>
          <w:sz w:val="22"/>
          <w:szCs w:val="22"/>
        </w:rPr>
        <w:t xml:space="preserve"> </w:t>
      </w:r>
      <w:r w:rsidR="00D03E82">
        <w:rPr>
          <w:rFonts w:ascii="Times New Roman" w:hAnsi="Times New Roman" w:cs="Times New Roman"/>
          <w:sz w:val="22"/>
          <w:szCs w:val="22"/>
        </w:rPr>
        <w:t>[[more theoretical studies]].</w:t>
      </w:r>
      <w:r w:rsidR="009F73EA">
        <w:rPr>
          <w:rFonts w:ascii="Times New Roman" w:hAnsi="Times New Roman" w:cs="Times New Roman"/>
          <w:sz w:val="22"/>
          <w:szCs w:val="22"/>
        </w:rPr>
        <w:t xml:space="preserve"> </w:t>
      </w:r>
      <w:r w:rsidR="00D03E82">
        <w:rPr>
          <w:rFonts w:ascii="Times New Roman" w:hAnsi="Times New Roman" w:cs="Times New Roman"/>
          <w:sz w:val="22"/>
          <w:szCs w:val="22"/>
        </w:rPr>
        <w:t xml:space="preserve">It is therefore not possible to determine the actual causes of outbreaks without empirical data on dynamic perturbations. </w:t>
      </w:r>
      <w:r w:rsidR="00F26942">
        <w:rPr>
          <w:rFonts w:ascii="Times New Roman" w:hAnsi="Times New Roman" w:cs="Times New Roman"/>
          <w:sz w:val="22"/>
          <w:szCs w:val="22"/>
        </w:rPr>
        <w:t xml:space="preserve">The COVID-19 pandemic and the responses to it caused large perturbations to the dynamics of all respiratory viruses, many of which experienced highly suppressed transmission during 2020 and 2021, and some of which </w:t>
      </w:r>
      <w:r w:rsidR="00E36E89">
        <w:rPr>
          <w:rFonts w:ascii="Times New Roman" w:hAnsi="Times New Roman" w:cs="Times New Roman"/>
          <w:sz w:val="22"/>
          <w:szCs w:val="22"/>
        </w:rPr>
        <w:t>have only returned to baseline levels of transmission in recent years</w:t>
      </w:r>
      <w:r w:rsidR="00E70D3F">
        <w:rPr>
          <w:rFonts w:ascii="Times New Roman" w:hAnsi="Times New Roman" w:cs="Times New Roman"/>
          <w:sz w:val="22"/>
          <w:szCs w:val="22"/>
        </w:rPr>
        <w:t xml:space="preserve"> [[Washington study?]]</w:t>
      </w:r>
      <w:r w:rsidR="00E36E89">
        <w:rPr>
          <w:rFonts w:ascii="Times New Roman" w:hAnsi="Times New Roman" w:cs="Times New Roman"/>
          <w:sz w:val="22"/>
          <w:szCs w:val="22"/>
        </w:rPr>
        <w:t>.</w:t>
      </w:r>
      <w:r w:rsidR="000670F8">
        <w:rPr>
          <w:rFonts w:ascii="Times New Roman" w:hAnsi="Times New Roman" w:cs="Times New Roman"/>
          <w:sz w:val="22"/>
          <w:szCs w:val="22"/>
        </w:rPr>
        <w:t xml:space="preserve"> This perturbation, combined with recent innovations in viral testing and data science, has created an unprecedented </w:t>
      </w:r>
      <w:r w:rsidR="002A1A6E">
        <w:rPr>
          <w:rFonts w:ascii="Times New Roman" w:hAnsi="Times New Roman" w:cs="Times New Roman"/>
          <w:sz w:val="22"/>
          <w:szCs w:val="22"/>
        </w:rPr>
        <w:t>opportunity to use dynamic models to explain respiratory virus epidemiology.</w:t>
      </w:r>
    </w:p>
    <w:p w14:paraId="1EF8B6FF" w14:textId="082701C3" w:rsidR="00ED0AD9" w:rsidRDefault="009F73EA" w:rsidP="009F73EA">
      <w:pPr>
        <w:rPr>
          <w:rFonts w:ascii="Times New Roman" w:hAnsi="Times New Roman" w:cs="Times New Roman"/>
          <w:sz w:val="22"/>
          <w:szCs w:val="22"/>
        </w:rPr>
      </w:pPr>
      <w:r>
        <w:rPr>
          <w:rFonts w:ascii="Times New Roman" w:hAnsi="Times New Roman" w:cs="Times New Roman"/>
          <w:sz w:val="22"/>
          <w:szCs w:val="22"/>
        </w:rPr>
        <w:t xml:space="preserve">Since </w:t>
      </w:r>
      <w:r w:rsidR="00D03E82">
        <w:rPr>
          <w:rFonts w:ascii="Times New Roman" w:hAnsi="Times New Roman" w:cs="Times New Roman"/>
          <w:sz w:val="22"/>
          <w:szCs w:val="22"/>
        </w:rPr>
        <w:t>societies first responded to the COVID-19 pandemic with non-pharmaceutical interventions,</w:t>
      </w:r>
      <w:r>
        <w:rPr>
          <w:rFonts w:ascii="Times New Roman" w:hAnsi="Times New Roman" w:cs="Times New Roman"/>
          <w:sz w:val="22"/>
          <w:szCs w:val="22"/>
        </w:rPr>
        <w:t xml:space="preserve"> many modelling studies have </w:t>
      </w:r>
      <w:r w:rsidR="00D03E82">
        <w:rPr>
          <w:rFonts w:ascii="Times New Roman" w:hAnsi="Times New Roman" w:cs="Times New Roman"/>
          <w:sz w:val="22"/>
          <w:szCs w:val="22"/>
        </w:rPr>
        <w:t>been undertaken to analyze</w:t>
      </w:r>
      <w:r>
        <w:rPr>
          <w:rFonts w:ascii="Times New Roman" w:hAnsi="Times New Roman" w:cs="Times New Roman"/>
          <w:sz w:val="22"/>
          <w:szCs w:val="22"/>
        </w:rPr>
        <w:t xml:space="preserve"> the effects on the transmission of other pathogens of </w:t>
      </w:r>
      <w:r w:rsidR="00D03E82">
        <w:rPr>
          <w:rFonts w:ascii="Times New Roman" w:hAnsi="Times New Roman" w:cs="Times New Roman"/>
          <w:sz w:val="22"/>
          <w:szCs w:val="22"/>
        </w:rPr>
        <w:t xml:space="preserve">these </w:t>
      </w:r>
      <w:r>
        <w:rPr>
          <w:rFonts w:ascii="Times New Roman" w:hAnsi="Times New Roman" w:cs="Times New Roman"/>
          <w:sz w:val="22"/>
          <w:szCs w:val="22"/>
        </w:rPr>
        <w:t>intervention</w:t>
      </w:r>
      <w:r w:rsidR="00D03E82">
        <w:rPr>
          <w:rFonts w:ascii="Times New Roman" w:hAnsi="Times New Roman" w:cs="Times New Roman"/>
          <w:sz w:val="22"/>
          <w:szCs w:val="22"/>
        </w:rPr>
        <w:t xml:space="preserve">s. </w:t>
      </w:r>
      <w:r>
        <w:rPr>
          <w:rFonts w:ascii="Times New Roman" w:hAnsi="Times New Roman" w:cs="Times New Roman"/>
          <w:sz w:val="22"/>
          <w:szCs w:val="22"/>
        </w:rPr>
        <w:t>Of particular interest has been the determination of collateral effects and the prediction of viral re-emergence after suppression [[re-emergence papers, Brett and Rohani]]. However, few papers have used data on this re-emergence to explain the endemic epidemiology of viruse</w:t>
      </w:r>
      <w:r w:rsidR="00D03E82">
        <w:rPr>
          <w:rFonts w:ascii="Times New Roman" w:hAnsi="Times New Roman" w:cs="Times New Roman"/>
          <w:sz w:val="22"/>
          <w:szCs w:val="22"/>
        </w:rPr>
        <w:t>s—that is, to provide insight into ordinary seasonal transmission</w:t>
      </w:r>
      <w:r>
        <w:rPr>
          <w:rFonts w:ascii="Times New Roman" w:hAnsi="Times New Roman" w:cs="Times New Roman"/>
          <w:sz w:val="22"/>
          <w:szCs w:val="22"/>
        </w:rPr>
        <w:t xml:space="preserve"> [[Grenfell]]. </w:t>
      </w:r>
      <w:r w:rsidR="00D03E82">
        <w:rPr>
          <w:rFonts w:ascii="Times New Roman" w:hAnsi="Times New Roman" w:cs="Times New Roman"/>
          <w:sz w:val="22"/>
          <w:szCs w:val="22"/>
        </w:rPr>
        <w:t>Here, we</w:t>
      </w:r>
      <w:r>
        <w:rPr>
          <w:rFonts w:ascii="Times New Roman" w:hAnsi="Times New Roman" w:cs="Times New Roman"/>
          <w:sz w:val="22"/>
          <w:szCs w:val="22"/>
        </w:rPr>
        <w:t xml:space="preserve"> present the results of theoretical modelling guided by new data to understand the role of dynamic transmission parameters in the epidemiology of six respiratory viruses.</w:t>
      </w:r>
    </w:p>
    <w:p w14:paraId="66B67FB7" w14:textId="32BB8F60" w:rsidR="006F5C4C" w:rsidRDefault="006F5C4C">
      <w:pPr>
        <w:rPr>
          <w:rFonts w:ascii="Times New Roman" w:hAnsi="Times New Roman" w:cs="Times New Roman"/>
          <w:sz w:val="22"/>
          <w:szCs w:val="22"/>
        </w:rPr>
      </w:pPr>
      <w:r>
        <w:rPr>
          <w:rFonts w:ascii="Times New Roman" w:hAnsi="Times New Roman" w:cs="Times New Roman"/>
          <w:sz w:val="22"/>
          <w:szCs w:val="22"/>
        </w:rPr>
        <w:t>To investigate pathogen dynamics, we used a decade of data on respiratory diagnoses and viral testing from the Kaiser Permanente Southern California (KPSC) healthcare consortium</w:t>
      </w:r>
      <w:r w:rsidR="009F73EA">
        <w:rPr>
          <w:rFonts w:ascii="Times New Roman" w:hAnsi="Times New Roman" w:cs="Times New Roman"/>
          <w:sz w:val="22"/>
          <w:szCs w:val="22"/>
        </w:rPr>
        <w:t>, collected from all patient care in the network from 2015 to 2025</w:t>
      </w:r>
      <w:r>
        <w:rPr>
          <w:rFonts w:ascii="Times New Roman" w:hAnsi="Times New Roman" w:cs="Times New Roman"/>
          <w:sz w:val="22"/>
          <w:szCs w:val="22"/>
        </w:rPr>
        <w:t>. We used these data to develop time series of test-positive hospitalization events for six respiratory viruses, forming the foundation of our analysis of their epidemiology.</w:t>
      </w:r>
    </w:p>
    <w:p w14:paraId="18CE5A43" w14:textId="48C09AA3" w:rsidR="00286A19" w:rsidRPr="00286A19" w:rsidRDefault="007B1334">
      <w:pPr>
        <w:rPr>
          <w:rFonts w:ascii="Helvetica" w:hAnsi="Helvetica"/>
          <w:b/>
          <w:bCs/>
          <w:sz w:val="22"/>
          <w:szCs w:val="22"/>
        </w:rPr>
      </w:pPr>
      <w:r>
        <w:rPr>
          <w:rFonts w:ascii="Helvetica" w:hAnsi="Helvetica"/>
          <w:b/>
          <w:bCs/>
          <w:sz w:val="22"/>
          <w:szCs w:val="22"/>
        </w:rPr>
        <w:t>A u</w:t>
      </w:r>
      <w:r w:rsidR="00286A19">
        <w:rPr>
          <w:rFonts w:ascii="Helvetica" w:hAnsi="Helvetica"/>
          <w:b/>
          <w:bCs/>
          <w:sz w:val="22"/>
          <w:szCs w:val="22"/>
        </w:rPr>
        <w:t xml:space="preserve">nified model </w:t>
      </w:r>
      <w:r w:rsidR="0079478A">
        <w:rPr>
          <w:rFonts w:ascii="Helvetica" w:hAnsi="Helvetica"/>
          <w:b/>
          <w:bCs/>
          <w:sz w:val="22"/>
          <w:szCs w:val="22"/>
        </w:rPr>
        <w:t>captures</w:t>
      </w:r>
      <w:r w:rsidR="00286A19">
        <w:rPr>
          <w:rFonts w:ascii="Helvetica" w:hAnsi="Helvetica"/>
          <w:b/>
          <w:bCs/>
          <w:sz w:val="22"/>
          <w:szCs w:val="22"/>
        </w:rPr>
        <w:t xml:space="preserve"> respiratory transmission dynamics</w:t>
      </w:r>
    </w:p>
    <w:p w14:paraId="37BB5219" w14:textId="1E4E7FBB" w:rsidR="00AC36E9" w:rsidRDefault="00F672BE">
      <w:pPr>
        <w:rPr>
          <w:rFonts w:ascii="Times New Roman" w:hAnsi="Times New Roman" w:cs="Times New Roman"/>
          <w:sz w:val="22"/>
          <w:szCs w:val="22"/>
        </w:rPr>
      </w:pPr>
      <w:r>
        <w:rPr>
          <w:rFonts w:ascii="Times New Roman" w:hAnsi="Times New Roman" w:cs="Times New Roman"/>
          <w:sz w:val="22"/>
          <w:szCs w:val="22"/>
        </w:rPr>
        <w:t>We analyzed age-structured time series data on influenza (subtypes A and B), respiratory syncytial virus (RSV), human metapneumovirus (hMPV), adenovirus, and parainfluenza subtype 3</w:t>
      </w:r>
      <w:r w:rsidR="00AC36E9">
        <w:rPr>
          <w:rFonts w:ascii="Times New Roman" w:hAnsi="Times New Roman" w:cs="Times New Roman"/>
          <w:sz w:val="22"/>
          <w:szCs w:val="22"/>
        </w:rPr>
        <w:t xml:space="preserve"> (Figure 1)</w:t>
      </w:r>
      <w:r>
        <w:rPr>
          <w:rFonts w:ascii="Times New Roman" w:hAnsi="Times New Roman" w:cs="Times New Roman"/>
          <w:sz w:val="22"/>
          <w:szCs w:val="22"/>
        </w:rPr>
        <w:t xml:space="preserve">. These data reveal important differences in epidemiology between these six viruses. Most of these viruses caused an outbreak every winter before the 2020/2021 season in Southern California, with influenza A causing the most severe illness [XX hospitalizations in an average season] and adenovirus causing the least [XX]. Influenza B, by contrast, failed to cause an outbreak in the winter of 2018/2019. </w:t>
      </w:r>
      <w:r w:rsidR="00805F92">
        <w:rPr>
          <w:rFonts w:ascii="Times New Roman" w:hAnsi="Times New Roman" w:cs="Times New Roman"/>
          <w:sz w:val="22"/>
          <w:szCs w:val="22"/>
        </w:rPr>
        <w:t>The median annual outbreak peak ranged from XX for XX and XX for XX.</w:t>
      </w:r>
      <w:r w:rsidR="00D03E82">
        <w:rPr>
          <w:rFonts w:ascii="Times New Roman" w:hAnsi="Times New Roman" w:cs="Times New Roman"/>
          <w:sz w:val="22"/>
          <w:szCs w:val="22"/>
        </w:rPr>
        <w:t xml:space="preserve"> The variance in outbreak size is much higher for both influenza subtypes than for other viruses. </w:t>
      </w:r>
      <w:r>
        <w:rPr>
          <w:rFonts w:ascii="Times New Roman" w:hAnsi="Times New Roman" w:cs="Times New Roman"/>
          <w:sz w:val="22"/>
          <w:szCs w:val="22"/>
        </w:rPr>
        <w:t xml:space="preserve">All six viruses experienced a period of suppressed transmission starting in 2020 with the introduction of non-pharmaceutical interventions </w:t>
      </w:r>
      <w:r w:rsidR="00D03E82">
        <w:rPr>
          <w:rFonts w:ascii="Times New Roman" w:hAnsi="Times New Roman" w:cs="Times New Roman"/>
          <w:sz w:val="22"/>
          <w:szCs w:val="22"/>
        </w:rPr>
        <w:t>COVID-19.</w:t>
      </w:r>
      <w:r>
        <w:rPr>
          <w:rFonts w:ascii="Times New Roman" w:hAnsi="Times New Roman" w:cs="Times New Roman"/>
          <w:sz w:val="22"/>
          <w:szCs w:val="22"/>
        </w:rPr>
        <w:t xml:space="preserve"> </w:t>
      </w:r>
      <w:r w:rsidR="00AC36E9">
        <w:rPr>
          <w:rFonts w:ascii="Times New Roman" w:hAnsi="Times New Roman" w:cs="Times New Roman"/>
          <w:sz w:val="22"/>
          <w:szCs w:val="22"/>
        </w:rPr>
        <w:t xml:space="preserve">After this period of suppression, each virus experienced a different pattern of re-emergence, with variation in timing and relative size of the re-emergent outbreak (Figure 1B). The average age of a hospitalized case </w:t>
      </w:r>
      <w:r w:rsidR="00AC36E9">
        <w:rPr>
          <w:rFonts w:ascii="Times New Roman" w:hAnsi="Times New Roman" w:cs="Times New Roman"/>
          <w:sz w:val="22"/>
          <w:szCs w:val="22"/>
        </w:rPr>
        <w:lastRenderedPageBreak/>
        <w:t>and the most hospitalized age group varied by virus, and this age distribution changed in the re-emergent outbreaks (Figure 1C). It was these differences in epidemiology—both during ordinary seasonal transmission and re-emergent outbreaks—that we aimed to explain using dynamical features of virus transmission.</w:t>
      </w:r>
    </w:p>
    <w:p w14:paraId="70DDBCE3" w14:textId="72003D41" w:rsidR="008D6F9F" w:rsidRDefault="008D6F9F">
      <w:pPr>
        <w:rPr>
          <w:rFonts w:ascii="Times New Roman" w:hAnsi="Times New Roman" w:cs="Times New Roman"/>
          <w:sz w:val="22"/>
          <w:szCs w:val="22"/>
        </w:rPr>
      </w:pPr>
      <w:r>
        <w:rPr>
          <w:rFonts w:ascii="Times New Roman" w:hAnsi="Times New Roman" w:cs="Times New Roman"/>
          <w:sz w:val="22"/>
          <w:szCs w:val="22"/>
        </w:rPr>
        <w:t xml:space="preserve">We </w:t>
      </w:r>
      <w:r w:rsidR="00363425">
        <w:rPr>
          <w:rFonts w:ascii="Times New Roman" w:hAnsi="Times New Roman" w:cs="Times New Roman"/>
          <w:sz w:val="22"/>
          <w:szCs w:val="22"/>
        </w:rPr>
        <w:t>used</w:t>
      </w:r>
      <w:r>
        <w:rPr>
          <w:rFonts w:ascii="Times New Roman" w:hAnsi="Times New Roman" w:cs="Times New Roman"/>
          <w:sz w:val="22"/>
          <w:szCs w:val="22"/>
        </w:rPr>
        <w:t xml:space="preserve"> a</w:t>
      </w:r>
      <w:r w:rsidR="00363425">
        <w:rPr>
          <w:rFonts w:ascii="Times New Roman" w:hAnsi="Times New Roman" w:cs="Times New Roman"/>
          <w:sz w:val="22"/>
          <w:szCs w:val="22"/>
        </w:rPr>
        <w:t xml:space="preserve"> </w:t>
      </w:r>
      <w:r>
        <w:rPr>
          <w:rFonts w:ascii="Times New Roman" w:hAnsi="Times New Roman" w:cs="Times New Roman"/>
          <w:sz w:val="22"/>
          <w:szCs w:val="22"/>
        </w:rPr>
        <w:t>dynamic compartmental model of pathogen transmiss</w:t>
      </w:r>
      <w:r w:rsidR="00363425">
        <w:rPr>
          <w:rFonts w:ascii="Times New Roman" w:hAnsi="Times New Roman" w:cs="Times New Roman"/>
          <w:sz w:val="22"/>
          <w:szCs w:val="22"/>
        </w:rPr>
        <w:t>ion in Southern California, employing the same</w:t>
      </w:r>
      <w:r w:rsidR="006700B9">
        <w:rPr>
          <w:rFonts w:ascii="Times New Roman" w:hAnsi="Times New Roman" w:cs="Times New Roman"/>
          <w:sz w:val="22"/>
          <w:szCs w:val="22"/>
        </w:rPr>
        <w:t xml:space="preserve"> model</w:t>
      </w:r>
      <w:r w:rsidR="00363425">
        <w:rPr>
          <w:rFonts w:ascii="Times New Roman" w:hAnsi="Times New Roman" w:cs="Times New Roman"/>
          <w:sz w:val="22"/>
          <w:szCs w:val="22"/>
        </w:rPr>
        <w:t xml:space="preserve"> structure for each of the six viruses to facilitate comparisons between their epidemiology. </w:t>
      </w:r>
      <w:r w:rsidR="00E67C39">
        <w:rPr>
          <w:rFonts w:ascii="Times New Roman" w:hAnsi="Times New Roman" w:cs="Times New Roman"/>
          <w:sz w:val="22"/>
          <w:szCs w:val="22"/>
        </w:rPr>
        <w:t xml:space="preserve">We assumed that the population varies by infection status, age group, and degree of pre-existing immunity. </w:t>
      </w:r>
      <w:r w:rsidR="00363425">
        <w:rPr>
          <w:rFonts w:ascii="Times New Roman" w:hAnsi="Times New Roman" w:cs="Times New Roman"/>
          <w:sz w:val="22"/>
          <w:szCs w:val="22"/>
        </w:rPr>
        <w:t xml:space="preserve">The model simulates key dynamical processes including infection </w:t>
      </w:r>
      <w:r w:rsidR="00E67C39">
        <w:rPr>
          <w:rFonts w:ascii="Times New Roman" w:hAnsi="Times New Roman" w:cs="Times New Roman"/>
          <w:sz w:val="22"/>
          <w:szCs w:val="22"/>
        </w:rPr>
        <w:t xml:space="preserve">and recovery </w:t>
      </w:r>
      <w:r w:rsidR="00363425">
        <w:rPr>
          <w:rFonts w:ascii="Times New Roman" w:hAnsi="Times New Roman" w:cs="Times New Roman"/>
          <w:sz w:val="22"/>
          <w:szCs w:val="22"/>
        </w:rPr>
        <w:t xml:space="preserve">(including seasonal forcing of transmission), acquisition and waning of </w:t>
      </w:r>
      <w:r w:rsidR="00F672BE">
        <w:rPr>
          <w:rFonts w:ascii="Times New Roman" w:hAnsi="Times New Roman" w:cs="Times New Roman"/>
          <w:sz w:val="22"/>
          <w:szCs w:val="22"/>
        </w:rPr>
        <w:t xml:space="preserve">infection-reducing </w:t>
      </w:r>
      <w:r w:rsidR="00363425">
        <w:rPr>
          <w:rFonts w:ascii="Times New Roman" w:hAnsi="Times New Roman" w:cs="Times New Roman"/>
          <w:sz w:val="22"/>
          <w:szCs w:val="22"/>
        </w:rPr>
        <w:t>immunity, and the demographic processes of birth, death, and aging through seven age groups. For each pathogen we assume that there is one component of immunity which is acquired upon first infection and which is permanent, and one component which is acquired on subsequent infections and which wanes over time, informed by serological studies on the difference in immune response based on infection sequence [[Bentz, others?]].</w:t>
      </w:r>
      <w:r w:rsidR="00E67C39">
        <w:rPr>
          <w:rFonts w:ascii="Times New Roman" w:hAnsi="Times New Roman" w:cs="Times New Roman"/>
          <w:sz w:val="22"/>
          <w:szCs w:val="22"/>
        </w:rPr>
        <w:t xml:space="preserve"> We included data on vaccination rates for influenza and RSV. We assumed a small external source of infection which varied with disease prevalence in other parts of the US (using NREVSS surveillance data [[cite]]) and the volume of incoming flights to LAX airport (a proxy for changes in travel rates). We simulated the effect of the response to the COVID-19 pandemic by applying a simple step-change model to contact rates.</w:t>
      </w:r>
      <w:r w:rsidR="004D5E41">
        <w:rPr>
          <w:rFonts w:ascii="Times New Roman" w:hAnsi="Times New Roman" w:cs="Times New Roman"/>
          <w:sz w:val="22"/>
          <w:szCs w:val="22"/>
        </w:rPr>
        <w:t xml:space="preserve"> We specify the model structure fully in the supplementary information.</w:t>
      </w:r>
    </w:p>
    <w:p w14:paraId="7E8CC528" w14:textId="158DC0E1" w:rsidR="004D5E41" w:rsidRDefault="004D5E41" w:rsidP="006019A1">
      <w:pPr>
        <w:rPr>
          <w:rFonts w:ascii="Times New Roman" w:hAnsi="Times New Roman" w:cs="Times New Roman"/>
          <w:sz w:val="22"/>
          <w:szCs w:val="22"/>
        </w:rPr>
      </w:pPr>
      <w:r>
        <w:rPr>
          <w:rFonts w:ascii="Times New Roman" w:hAnsi="Times New Roman" w:cs="Times New Roman"/>
          <w:sz w:val="22"/>
          <w:szCs w:val="22"/>
        </w:rPr>
        <w:t xml:space="preserve">We calibrated this model to </w:t>
      </w:r>
      <w:r w:rsidR="006700B9">
        <w:rPr>
          <w:rFonts w:ascii="Times New Roman" w:hAnsi="Times New Roman" w:cs="Times New Roman"/>
          <w:sz w:val="22"/>
          <w:szCs w:val="22"/>
        </w:rPr>
        <w:t>data on</w:t>
      </w:r>
      <w:r w:rsidR="00F672BE">
        <w:rPr>
          <w:rFonts w:ascii="Times New Roman" w:hAnsi="Times New Roman" w:cs="Times New Roman"/>
          <w:sz w:val="22"/>
          <w:szCs w:val="22"/>
        </w:rPr>
        <w:t xml:space="preserve"> six respiratory viruses</w:t>
      </w:r>
      <w:r w:rsidR="00805F92">
        <w:rPr>
          <w:rFonts w:ascii="Times New Roman" w:hAnsi="Times New Roman" w:cs="Times New Roman"/>
          <w:sz w:val="22"/>
          <w:szCs w:val="22"/>
        </w:rPr>
        <w:t>, with the aim of capturing the epidemiological differences described above</w:t>
      </w:r>
      <w:r>
        <w:rPr>
          <w:rFonts w:ascii="Times New Roman" w:hAnsi="Times New Roman" w:cs="Times New Roman"/>
          <w:sz w:val="22"/>
          <w:szCs w:val="22"/>
        </w:rPr>
        <w:t>. We used time series data on the test positivity of hospitalized patients in the KPSC system to ensure consistent reporting over time. We linked the model dynamics to this data using an observation model assuming that likelihood of an infection being detected was independently proportional to immunity class and age group. We used an evolutionary algorithm to find the model parameters which maximized the likelihood of the test positivity, assuming a binomial distribution. We fully describe the calibration methods and metrics in the supplementary information.</w:t>
      </w:r>
    </w:p>
    <w:p w14:paraId="5A545CDD" w14:textId="6E6FEFA0" w:rsidR="00286A19" w:rsidRPr="00BC6D8F" w:rsidRDefault="00805F92" w:rsidP="00805F92">
      <w:pPr>
        <w:rPr>
          <w:rFonts w:ascii="Times New Roman" w:hAnsi="Times New Roman" w:cs="Times New Roman"/>
          <w:sz w:val="22"/>
          <w:szCs w:val="22"/>
        </w:rPr>
      </w:pPr>
      <w:r>
        <w:rPr>
          <w:rFonts w:ascii="Times New Roman" w:hAnsi="Times New Roman" w:cs="Times New Roman"/>
          <w:sz w:val="22"/>
          <w:szCs w:val="22"/>
        </w:rPr>
        <w:t>We were able to capture the key epidemiological differences between different viruses. We were able to capture the timing of pre-COVID-19 transmission, as well as the timing of re-emergence, for all six viruses (Figure 1A</w:t>
      </w:r>
      <w:r w:rsidR="00354CE8">
        <w:rPr>
          <w:rFonts w:ascii="Times New Roman" w:hAnsi="Times New Roman" w:cs="Times New Roman"/>
          <w:sz w:val="22"/>
          <w:szCs w:val="22"/>
        </w:rPr>
        <w:t>&amp;B</w:t>
      </w:r>
      <w:r>
        <w:rPr>
          <w:rFonts w:ascii="Times New Roman" w:hAnsi="Times New Roman" w:cs="Times New Roman"/>
          <w:sz w:val="22"/>
          <w:szCs w:val="22"/>
        </w:rPr>
        <w:t xml:space="preserve">). We were also able to reproduce the </w:t>
      </w:r>
      <w:r w:rsidR="00354CE8">
        <w:rPr>
          <w:rFonts w:ascii="Times New Roman" w:hAnsi="Times New Roman" w:cs="Times New Roman"/>
          <w:sz w:val="22"/>
          <w:szCs w:val="22"/>
        </w:rPr>
        <w:t>distribution</w:t>
      </w:r>
      <w:r>
        <w:rPr>
          <w:rFonts w:ascii="Times New Roman" w:hAnsi="Times New Roman" w:cs="Times New Roman"/>
          <w:sz w:val="22"/>
          <w:szCs w:val="22"/>
        </w:rPr>
        <w:t xml:space="preserve"> of incidence between age groups, and how this changed in the re-emergent epidemics (Figure 1C). We validated our model by comparing to existing serological data on attack rates by </w:t>
      </w:r>
      <w:proofErr w:type="gramStart"/>
      <w:r>
        <w:rPr>
          <w:rFonts w:ascii="Times New Roman" w:hAnsi="Times New Roman" w:cs="Times New Roman"/>
          <w:sz w:val="22"/>
          <w:szCs w:val="22"/>
        </w:rPr>
        <w:t>season, and</w:t>
      </w:r>
      <w:proofErr w:type="gramEnd"/>
      <w:r>
        <w:rPr>
          <w:rFonts w:ascii="Times New Roman" w:hAnsi="Times New Roman" w:cs="Times New Roman"/>
          <w:sz w:val="22"/>
          <w:szCs w:val="22"/>
        </w:rPr>
        <w:t xml:space="preserve"> find that our simulations are broadly consistent with </w:t>
      </w:r>
      <w:r w:rsidR="00354CE8">
        <w:rPr>
          <w:rFonts w:ascii="Times New Roman" w:hAnsi="Times New Roman" w:cs="Times New Roman"/>
          <w:sz w:val="22"/>
          <w:szCs w:val="22"/>
        </w:rPr>
        <w:t>these</w:t>
      </w:r>
      <w:r>
        <w:rPr>
          <w:rFonts w:ascii="Times New Roman" w:hAnsi="Times New Roman" w:cs="Times New Roman"/>
          <w:sz w:val="22"/>
          <w:szCs w:val="22"/>
        </w:rPr>
        <w:t xml:space="preserve"> data (Supplementary Information). We demonstrated that a single dynamical model structure can capture important aspects of the epidemiology of different respiratory viruses, allowing direct comparisons between the parameter values for each virus.</w:t>
      </w:r>
    </w:p>
    <w:p w14:paraId="20D7A038" w14:textId="7521F494" w:rsidR="00450C6E" w:rsidRDefault="0079478A">
      <w:pPr>
        <w:rPr>
          <w:rFonts w:ascii="Helvetica" w:hAnsi="Helvetica"/>
          <w:sz w:val="22"/>
          <w:szCs w:val="22"/>
        </w:rPr>
      </w:pPr>
      <w:r>
        <w:rPr>
          <w:rFonts w:ascii="Helvetica" w:hAnsi="Helvetica"/>
          <w:b/>
          <w:bCs/>
          <w:sz w:val="22"/>
          <w:szCs w:val="22"/>
        </w:rPr>
        <w:t>Two parameters explain</w:t>
      </w:r>
      <w:r w:rsidR="001705F4">
        <w:rPr>
          <w:rFonts w:ascii="Helvetica" w:hAnsi="Helvetica"/>
          <w:b/>
          <w:bCs/>
          <w:sz w:val="22"/>
          <w:szCs w:val="22"/>
        </w:rPr>
        <w:t xml:space="preserve"> differences in re-emergence</w:t>
      </w:r>
      <w:r>
        <w:rPr>
          <w:rFonts w:ascii="Helvetica" w:hAnsi="Helvetica"/>
          <w:b/>
          <w:bCs/>
          <w:sz w:val="22"/>
          <w:szCs w:val="22"/>
        </w:rPr>
        <w:t xml:space="preserve"> and age-structure</w:t>
      </w:r>
    </w:p>
    <w:p w14:paraId="70A05A15" w14:textId="5491F429" w:rsidR="001705F4" w:rsidRDefault="00293733" w:rsidP="00293733">
      <w:pPr>
        <w:rPr>
          <w:rFonts w:ascii="Times New Roman" w:hAnsi="Times New Roman" w:cs="Times New Roman"/>
          <w:sz w:val="22"/>
          <w:szCs w:val="22"/>
        </w:rPr>
      </w:pPr>
      <w:r>
        <w:rPr>
          <w:rFonts w:ascii="Times New Roman" w:hAnsi="Times New Roman" w:cs="Times New Roman"/>
          <w:sz w:val="22"/>
          <w:szCs w:val="22"/>
        </w:rPr>
        <w:t xml:space="preserve">Comparing point estimates of parameter values for each of the six </w:t>
      </w:r>
      <w:proofErr w:type="gramStart"/>
      <w:r>
        <w:rPr>
          <w:rFonts w:ascii="Times New Roman" w:hAnsi="Times New Roman" w:cs="Times New Roman"/>
          <w:sz w:val="22"/>
          <w:szCs w:val="22"/>
        </w:rPr>
        <w:t>viruses</w:t>
      </w:r>
      <w:proofErr w:type="gramEnd"/>
      <w:r>
        <w:rPr>
          <w:rFonts w:ascii="Times New Roman" w:hAnsi="Times New Roman" w:cs="Times New Roman"/>
          <w:sz w:val="22"/>
          <w:szCs w:val="22"/>
        </w:rPr>
        <w:t xml:space="preserve"> studies is not sufficient to understand how dynamic processes drive epidemiological outcomes. S</w:t>
      </w:r>
      <w:r w:rsidR="006700B9">
        <w:rPr>
          <w:rFonts w:ascii="Times New Roman" w:hAnsi="Times New Roman" w:cs="Times New Roman"/>
          <w:sz w:val="22"/>
          <w:szCs w:val="22"/>
        </w:rPr>
        <w:t>imulating hypothetical pathogens by s</w:t>
      </w:r>
      <w:r>
        <w:rPr>
          <w:rFonts w:ascii="Times New Roman" w:hAnsi="Times New Roman" w:cs="Times New Roman"/>
          <w:sz w:val="22"/>
          <w:szCs w:val="22"/>
        </w:rPr>
        <w:t xml:space="preserve">ampling points in parameter space can reveal the epidemiological role of these parameters, but with a model of sufficient complexity to capture the behavior of all six viruses fully random sampling includes many unrealistic or irrelevant hypothetical pathogen behaviors (including many pathogens that don’t transmit endemically). To generate insight into the causes of endemic virus epidemiology, we generated a restricted subset of parameter space which contained only realistic respiratory virus behaviors. We </w:t>
      </w:r>
      <w:r>
        <w:rPr>
          <w:rFonts w:ascii="Times New Roman" w:hAnsi="Times New Roman" w:cs="Times New Roman"/>
          <w:sz w:val="22"/>
          <w:szCs w:val="22"/>
        </w:rPr>
        <w:lastRenderedPageBreak/>
        <w:t xml:space="preserve">achieved this by generating a simplex in parameter space with six vertices at each of the calibrated point estimates, then sampling parameter values from the </w:t>
      </w:r>
      <w:r w:rsidR="006700B9">
        <w:rPr>
          <w:rFonts w:ascii="Times New Roman" w:hAnsi="Times New Roman" w:cs="Times New Roman"/>
          <w:sz w:val="22"/>
          <w:szCs w:val="22"/>
        </w:rPr>
        <w:t xml:space="preserve">two-dimensional </w:t>
      </w:r>
      <w:r>
        <w:rPr>
          <w:rFonts w:ascii="Times New Roman" w:hAnsi="Times New Roman" w:cs="Times New Roman"/>
          <w:sz w:val="22"/>
          <w:szCs w:val="22"/>
        </w:rPr>
        <w:t xml:space="preserve">surface of this simplex. By simulating the transmission of pathogens with these parameter values, we were able to investigate how combinations of parameters drove dynamical processes leading to epidemiological outcomes. </w:t>
      </w:r>
    </w:p>
    <w:p w14:paraId="31566418" w14:textId="31205FD4" w:rsidR="007C55CA" w:rsidRDefault="00D932A3" w:rsidP="00293733">
      <w:pPr>
        <w:rPr>
          <w:rFonts w:ascii="Times New Roman" w:hAnsi="Times New Roman" w:cs="Times New Roman"/>
          <w:sz w:val="22"/>
          <w:szCs w:val="22"/>
        </w:rPr>
      </w:pPr>
      <w:r>
        <w:rPr>
          <w:rFonts w:ascii="Times New Roman" w:hAnsi="Times New Roman" w:cs="Times New Roman"/>
          <w:sz w:val="22"/>
          <w:szCs w:val="22"/>
        </w:rPr>
        <w:t xml:space="preserve">We investigated a variety of simulated epidemiological outcomes including time to re-emergence after suppression during 2020, size and age structure of the re-emergent outbreak, and the force of infection experienced by different age groups before 2020. By plotting how these outcomes varied with </w:t>
      </w:r>
      <w:r w:rsidR="00BF5627">
        <w:rPr>
          <w:rFonts w:ascii="Times New Roman" w:hAnsi="Times New Roman" w:cs="Times New Roman"/>
          <w:sz w:val="22"/>
          <w:szCs w:val="22"/>
        </w:rPr>
        <w:t xml:space="preserve">different combinations of parameters, and performing machine learning variable importance analyses, we were able to </w:t>
      </w:r>
      <w:r w:rsidR="007C55CA">
        <w:rPr>
          <w:rFonts w:ascii="Times New Roman" w:hAnsi="Times New Roman" w:cs="Times New Roman"/>
          <w:sz w:val="22"/>
          <w:szCs w:val="22"/>
        </w:rPr>
        <w:t>find a combination of parameters which created structure in the space of epidemiological outcomes. These were the basic reproduction number and the degree of lasting immunity gained upon first infection (Figure 2).</w:t>
      </w:r>
      <w:r w:rsidR="0005143B">
        <w:rPr>
          <w:rFonts w:ascii="Times New Roman" w:hAnsi="Times New Roman" w:cs="Times New Roman"/>
          <w:sz w:val="22"/>
          <w:szCs w:val="22"/>
        </w:rPr>
        <w:t xml:space="preserve"> These two variables govern the reproduction number of a virus after temporary immunity has waned, as well as the difference in transmission between immune naïfs and other (usually older) individuals, thereby determining several different epidemiological outcomes. While other parameters also contribute to these dynamics, we found that these two determine the salient differences between realistic respiratory viruses </w:t>
      </w:r>
      <w:r w:rsidR="006700B9">
        <w:rPr>
          <w:rFonts w:ascii="Times New Roman" w:hAnsi="Times New Roman" w:cs="Times New Roman"/>
          <w:sz w:val="22"/>
          <w:szCs w:val="22"/>
        </w:rPr>
        <w:t>within</w:t>
      </w:r>
      <w:r w:rsidR="0005143B">
        <w:rPr>
          <w:rFonts w:ascii="Times New Roman" w:hAnsi="Times New Roman" w:cs="Times New Roman"/>
          <w:sz w:val="22"/>
          <w:szCs w:val="22"/>
        </w:rPr>
        <w:t xml:space="preserve"> the parameter space delineated by our calibrations.</w:t>
      </w:r>
    </w:p>
    <w:p w14:paraId="26F41476" w14:textId="520549FB" w:rsidR="00293733" w:rsidRDefault="007C55CA" w:rsidP="00293733">
      <w:pPr>
        <w:rPr>
          <w:rFonts w:ascii="Times New Roman" w:hAnsi="Times New Roman" w:cs="Times New Roman"/>
          <w:sz w:val="22"/>
          <w:szCs w:val="22"/>
        </w:rPr>
      </w:pPr>
      <w:r>
        <w:rPr>
          <w:rFonts w:ascii="Times New Roman" w:hAnsi="Times New Roman" w:cs="Times New Roman"/>
          <w:sz w:val="22"/>
          <w:szCs w:val="22"/>
        </w:rPr>
        <w:t xml:space="preserve">These two parameters explain the variation in time to re-emergence between respiratory viruses (Figure 2A). </w:t>
      </w:r>
      <w:r w:rsidR="00331C0E">
        <w:rPr>
          <w:rFonts w:ascii="Times New Roman" w:hAnsi="Times New Roman" w:cs="Times New Roman"/>
          <w:sz w:val="22"/>
          <w:szCs w:val="22"/>
        </w:rPr>
        <w:t xml:space="preserve">We defined a re-emergent outbreak as the first respiratory virus season after suppression of transmission that reaches 50% of the total incidence of the median pre-pandemic </w:t>
      </w:r>
      <w:proofErr w:type="gramStart"/>
      <w:r w:rsidR="00331C0E">
        <w:rPr>
          <w:rFonts w:ascii="Times New Roman" w:hAnsi="Times New Roman" w:cs="Times New Roman"/>
          <w:sz w:val="22"/>
          <w:szCs w:val="22"/>
        </w:rPr>
        <w:t>season, and</w:t>
      </w:r>
      <w:proofErr w:type="gramEnd"/>
      <w:r w:rsidR="00331C0E">
        <w:rPr>
          <w:rFonts w:ascii="Times New Roman" w:hAnsi="Times New Roman" w:cs="Times New Roman"/>
          <w:sz w:val="22"/>
          <w:szCs w:val="22"/>
        </w:rPr>
        <w:t xml:space="preserve"> measured the time to the peak of this outbreak from the peak of the most recent outbreak. </w:t>
      </w:r>
      <w:r>
        <w:rPr>
          <w:rFonts w:ascii="Times New Roman" w:hAnsi="Times New Roman" w:cs="Times New Roman"/>
          <w:sz w:val="22"/>
          <w:szCs w:val="22"/>
        </w:rPr>
        <w:t>Viruses with very high R0, like RSV, tend also to have a high growth rate after suppression and can re-emerge quickl</w:t>
      </w:r>
      <w:r w:rsidR="00331C0E">
        <w:rPr>
          <w:rFonts w:ascii="Times New Roman" w:hAnsi="Times New Roman" w:cs="Times New Roman"/>
          <w:sz w:val="22"/>
          <w:szCs w:val="22"/>
        </w:rPr>
        <w:t>y and early in the year relative to their usual seasonal peak</w:t>
      </w:r>
      <w:r>
        <w:rPr>
          <w:rFonts w:ascii="Times New Roman" w:hAnsi="Times New Roman" w:cs="Times New Roman"/>
          <w:sz w:val="22"/>
          <w:szCs w:val="22"/>
        </w:rPr>
        <w:t>. Viruses with R0 around 10 and very high immunity from first infection</w:t>
      </w:r>
      <w:r w:rsidR="00331C0E">
        <w:rPr>
          <w:rFonts w:ascii="Times New Roman" w:hAnsi="Times New Roman" w:cs="Times New Roman"/>
          <w:sz w:val="22"/>
          <w:szCs w:val="22"/>
        </w:rPr>
        <w:t>, like adenovirus,</w:t>
      </w:r>
      <w:r>
        <w:rPr>
          <w:rFonts w:ascii="Times New Roman" w:hAnsi="Times New Roman" w:cs="Times New Roman"/>
          <w:sz w:val="22"/>
          <w:szCs w:val="22"/>
        </w:rPr>
        <w:t xml:space="preserve"> face a population with higher immunity, and re-emerge </w:t>
      </w:r>
      <w:r w:rsidR="00331C0E">
        <w:rPr>
          <w:rFonts w:ascii="Times New Roman" w:hAnsi="Times New Roman" w:cs="Times New Roman"/>
          <w:sz w:val="22"/>
          <w:szCs w:val="22"/>
        </w:rPr>
        <w:t>quickly but with normal seasonality</w:t>
      </w:r>
      <w:r>
        <w:rPr>
          <w:rFonts w:ascii="Times New Roman" w:hAnsi="Times New Roman" w:cs="Times New Roman"/>
          <w:sz w:val="22"/>
          <w:szCs w:val="22"/>
        </w:rPr>
        <w:t>. Viruses with R0 around 10 and immunity from first infection around 0.7</w:t>
      </w:r>
      <w:r w:rsidR="00331C0E">
        <w:rPr>
          <w:rFonts w:ascii="Times New Roman" w:hAnsi="Times New Roman" w:cs="Times New Roman"/>
          <w:sz w:val="22"/>
          <w:szCs w:val="22"/>
        </w:rPr>
        <w:t>, like hMPV,</w:t>
      </w:r>
      <w:r>
        <w:rPr>
          <w:rFonts w:ascii="Times New Roman" w:hAnsi="Times New Roman" w:cs="Times New Roman"/>
          <w:sz w:val="22"/>
          <w:szCs w:val="22"/>
        </w:rPr>
        <w:t xml:space="preserve"> </w:t>
      </w:r>
      <w:r w:rsidR="00331C0E">
        <w:rPr>
          <w:rFonts w:ascii="Times New Roman" w:hAnsi="Times New Roman" w:cs="Times New Roman"/>
          <w:sz w:val="22"/>
          <w:szCs w:val="22"/>
        </w:rPr>
        <w:t>cause a small outbreak not meeting the criteria for re-emergence early after suppression, which increases immunity in the population and delays full re-emergence until the following season. Viruses with lower R0, like parainfluenza 3, do not cause a</w:t>
      </w:r>
      <w:r w:rsidR="006700B9">
        <w:rPr>
          <w:rFonts w:ascii="Times New Roman" w:hAnsi="Times New Roman" w:cs="Times New Roman"/>
          <w:sz w:val="22"/>
          <w:szCs w:val="22"/>
        </w:rPr>
        <w:t>n early</w:t>
      </w:r>
      <w:r w:rsidR="00331C0E">
        <w:rPr>
          <w:rFonts w:ascii="Times New Roman" w:hAnsi="Times New Roman" w:cs="Times New Roman"/>
          <w:sz w:val="22"/>
          <w:szCs w:val="22"/>
        </w:rPr>
        <w:t xml:space="preserve"> outbreak and re-emerge early in the following season. Finally, viruses with a low R0, like influenza, tend also to have a low growth rate, and re-emerge slowly.</w:t>
      </w:r>
    </w:p>
    <w:p w14:paraId="47D7B43C" w14:textId="262C050F" w:rsidR="008156CB" w:rsidRDefault="008156CB" w:rsidP="00293733">
      <w:pPr>
        <w:rPr>
          <w:rFonts w:ascii="Times New Roman" w:hAnsi="Times New Roman" w:cs="Times New Roman"/>
          <w:sz w:val="22"/>
          <w:szCs w:val="22"/>
        </w:rPr>
      </w:pPr>
      <w:r>
        <w:rPr>
          <w:rFonts w:ascii="Times New Roman" w:hAnsi="Times New Roman" w:cs="Times New Roman"/>
          <w:sz w:val="22"/>
          <w:szCs w:val="22"/>
        </w:rPr>
        <w:t xml:space="preserve">The relative incidence in different age groups also has a dynamic explanation </w:t>
      </w:r>
      <w:r w:rsidR="006700B9">
        <w:rPr>
          <w:rFonts w:ascii="Times New Roman" w:hAnsi="Times New Roman" w:cs="Times New Roman"/>
          <w:sz w:val="22"/>
          <w:szCs w:val="22"/>
        </w:rPr>
        <w:t xml:space="preserve">in terms of these </w:t>
      </w:r>
      <w:r>
        <w:rPr>
          <w:rFonts w:ascii="Times New Roman" w:hAnsi="Times New Roman" w:cs="Times New Roman"/>
          <w:sz w:val="22"/>
          <w:szCs w:val="22"/>
        </w:rPr>
        <w:t xml:space="preserve">two parameters, when controlling for static propensities to severe disease in different age groups (Figure </w:t>
      </w:r>
      <w:r w:rsidR="00167AC3">
        <w:rPr>
          <w:rFonts w:ascii="Times New Roman" w:hAnsi="Times New Roman" w:cs="Times New Roman"/>
          <w:sz w:val="22"/>
          <w:szCs w:val="22"/>
        </w:rPr>
        <w:t>2</w:t>
      </w:r>
      <w:r>
        <w:rPr>
          <w:rFonts w:ascii="Times New Roman" w:hAnsi="Times New Roman" w:cs="Times New Roman"/>
          <w:sz w:val="22"/>
          <w:szCs w:val="22"/>
        </w:rPr>
        <w:t xml:space="preserve">B). When R0 and immunity from first infection are high, infants experience a higher force of infection relative to other age groups due to high levels of transmission and their lack of immunity. This leads to the distinction in our dataset between </w:t>
      </w:r>
      <w:r w:rsidR="00167AC3">
        <w:rPr>
          <w:rFonts w:ascii="Times New Roman" w:hAnsi="Times New Roman" w:cs="Times New Roman"/>
          <w:sz w:val="22"/>
          <w:szCs w:val="22"/>
        </w:rPr>
        <w:t>infections best known for their effects in infants (RSV, hMPV, parainfluenza 3, and adenovirus), and those best known for their effects in adults (influenza).</w:t>
      </w:r>
    </w:p>
    <w:p w14:paraId="40265B7F" w14:textId="1F118D6F" w:rsidR="00355F66" w:rsidRDefault="00331C0E" w:rsidP="00167AC3">
      <w:pPr>
        <w:rPr>
          <w:rFonts w:ascii="Times New Roman" w:hAnsi="Times New Roman" w:cs="Times New Roman"/>
          <w:sz w:val="22"/>
          <w:szCs w:val="22"/>
        </w:rPr>
      </w:pPr>
      <w:r>
        <w:rPr>
          <w:rFonts w:ascii="Times New Roman" w:hAnsi="Times New Roman" w:cs="Times New Roman"/>
          <w:sz w:val="22"/>
          <w:szCs w:val="22"/>
        </w:rPr>
        <w:t>The change in age structure in re-emergent outbreaks can also be explained in terms of R0 and immunity from first infection (Figure 2</w:t>
      </w:r>
      <w:r w:rsidR="00167AC3">
        <w:rPr>
          <w:rFonts w:ascii="Times New Roman" w:hAnsi="Times New Roman" w:cs="Times New Roman"/>
          <w:sz w:val="22"/>
          <w:szCs w:val="22"/>
        </w:rPr>
        <w:t>C</w:t>
      </w:r>
      <w:r>
        <w:rPr>
          <w:rFonts w:ascii="Times New Roman" w:hAnsi="Times New Roman" w:cs="Times New Roman"/>
          <w:sz w:val="22"/>
          <w:szCs w:val="22"/>
        </w:rPr>
        <w:t xml:space="preserve">). </w:t>
      </w:r>
      <w:r w:rsidR="00167AC3">
        <w:rPr>
          <w:rFonts w:ascii="Times New Roman" w:hAnsi="Times New Roman" w:cs="Times New Roman"/>
          <w:sz w:val="22"/>
          <w:szCs w:val="22"/>
        </w:rPr>
        <w:t>During suppression of transmission, young children who usually experience high force of infection are protected, and do not develop immunity. This means that, by the time the virus re-emerges, there are older children than usual who have not yet developed infection-acquired immunity. This leads to the change in the ratio of incidence in between children aged 3–11m and 1–4y in viruses with high R0 and immunity after first infection, for which infants experience a very high force of infection, such as RSV, adenovirus, and hMPV. hMPV experiences an especially large change in this ratio in the re-emergent season because [why?].</w:t>
      </w:r>
    </w:p>
    <w:p w14:paraId="78535C6F" w14:textId="535D2F57" w:rsidR="00A36034" w:rsidRPr="00BC6D8F" w:rsidRDefault="00A36034" w:rsidP="00167AC3">
      <w:pPr>
        <w:rPr>
          <w:rFonts w:ascii="Times New Roman" w:hAnsi="Times New Roman" w:cs="Times New Roman"/>
          <w:sz w:val="22"/>
          <w:szCs w:val="22"/>
        </w:rPr>
      </w:pPr>
      <w:r>
        <w:rPr>
          <w:rFonts w:ascii="Times New Roman" w:hAnsi="Times New Roman" w:cs="Times New Roman"/>
          <w:sz w:val="22"/>
          <w:szCs w:val="22"/>
        </w:rPr>
        <w:lastRenderedPageBreak/>
        <w:t>[paragraph on another epi measure?]</w:t>
      </w:r>
    </w:p>
    <w:p w14:paraId="5519D4E9" w14:textId="68F02025" w:rsidR="001705F4" w:rsidRDefault="001705F4">
      <w:pPr>
        <w:rPr>
          <w:rFonts w:ascii="Helvetica" w:hAnsi="Helvetica"/>
          <w:b/>
          <w:bCs/>
          <w:sz w:val="22"/>
          <w:szCs w:val="22"/>
        </w:rPr>
      </w:pPr>
      <w:r>
        <w:rPr>
          <w:rFonts w:ascii="Helvetica" w:hAnsi="Helvetica"/>
          <w:b/>
          <w:bCs/>
          <w:sz w:val="22"/>
          <w:szCs w:val="22"/>
        </w:rPr>
        <w:t xml:space="preserve">A fundamental </w:t>
      </w:r>
      <w:r w:rsidR="0079478A">
        <w:rPr>
          <w:rFonts w:ascii="Helvetica" w:hAnsi="Helvetica"/>
          <w:b/>
          <w:bCs/>
          <w:sz w:val="22"/>
          <w:szCs w:val="22"/>
        </w:rPr>
        <w:t xml:space="preserve">parameter </w:t>
      </w:r>
      <w:r>
        <w:rPr>
          <w:rFonts w:ascii="Helvetica" w:hAnsi="Helvetica"/>
          <w:b/>
          <w:bCs/>
          <w:sz w:val="22"/>
          <w:szCs w:val="22"/>
        </w:rPr>
        <w:t>relationship</w:t>
      </w:r>
      <w:r w:rsidR="0079478A">
        <w:rPr>
          <w:rFonts w:ascii="Helvetica" w:hAnsi="Helvetica"/>
          <w:b/>
          <w:bCs/>
          <w:sz w:val="22"/>
          <w:szCs w:val="22"/>
        </w:rPr>
        <w:t xml:space="preserve"> governs endemicity</w:t>
      </w:r>
    </w:p>
    <w:p w14:paraId="6591E8D7" w14:textId="2AC4C1B7" w:rsidR="001705F4" w:rsidRPr="00BC6D8F" w:rsidRDefault="00A36034" w:rsidP="00A36034">
      <w:pPr>
        <w:rPr>
          <w:rFonts w:ascii="Times New Roman" w:hAnsi="Times New Roman" w:cs="Times New Roman"/>
          <w:sz w:val="22"/>
          <w:szCs w:val="22"/>
        </w:rPr>
      </w:pPr>
      <w:proofErr w:type="gramStart"/>
      <w:r>
        <w:rPr>
          <w:rFonts w:ascii="Times New Roman" w:hAnsi="Times New Roman" w:cs="Times New Roman"/>
          <w:sz w:val="22"/>
          <w:szCs w:val="22"/>
        </w:rPr>
        <w:t>All of</w:t>
      </w:r>
      <w:proofErr w:type="gramEnd"/>
      <w:r>
        <w:rPr>
          <w:rFonts w:ascii="Times New Roman" w:hAnsi="Times New Roman" w:cs="Times New Roman"/>
          <w:sz w:val="22"/>
          <w:szCs w:val="22"/>
        </w:rPr>
        <w:t xml:space="preserve"> our calibrated parameter sets to respiratory virus data sit close to a straight line in the dimensions of immunity from first infection and the logarithm of R0 (Figure 3A). The empirical relationship between these two parameters among endemic viruses is consistent with previous estimates of viral dynamic parameters, including from studies on herpesvirus, norovirus, rotavirus, and measles (Figure 3B). This is suggestive of a relationship between the lasting immunity in a population and the R0 required for a pathogen to persist endemically in such a population. [more theory on this?]</w:t>
      </w:r>
    </w:p>
    <w:p w14:paraId="213B3794" w14:textId="16627DBB" w:rsidR="001705F4" w:rsidRDefault="001705F4">
      <w:pPr>
        <w:rPr>
          <w:rFonts w:ascii="Helvetica" w:hAnsi="Helvetica"/>
          <w:b/>
          <w:bCs/>
          <w:sz w:val="22"/>
          <w:szCs w:val="22"/>
        </w:rPr>
      </w:pPr>
      <w:r>
        <w:rPr>
          <w:rFonts w:ascii="Helvetica" w:hAnsi="Helvetica"/>
          <w:b/>
          <w:bCs/>
          <w:sz w:val="22"/>
          <w:szCs w:val="22"/>
        </w:rPr>
        <w:t>Discussion</w:t>
      </w:r>
    </w:p>
    <w:p w14:paraId="38038ADA" w14:textId="7AF29A71" w:rsidR="008D2DCF" w:rsidRDefault="002E6930" w:rsidP="008D2DCF">
      <w:pPr>
        <w:rPr>
          <w:rFonts w:ascii="Times New Roman" w:hAnsi="Times New Roman" w:cs="Times New Roman"/>
          <w:sz w:val="22"/>
          <w:szCs w:val="22"/>
        </w:rPr>
      </w:pPr>
      <w:r>
        <w:rPr>
          <w:rFonts w:ascii="Times New Roman" w:hAnsi="Times New Roman" w:cs="Times New Roman"/>
          <w:sz w:val="22"/>
          <w:szCs w:val="22"/>
        </w:rPr>
        <w:t xml:space="preserve">Using data on the incidence of severe disease with respiratory viruses before and after the emergence of SARS-CoV-2, we’ve been able to demonstrate theoretically the relationship of disease dynamics to epidemiological outcomes in an empirically relevant domain. </w:t>
      </w:r>
      <w:r w:rsidR="008D2DCF">
        <w:rPr>
          <w:rFonts w:ascii="Times New Roman" w:hAnsi="Times New Roman" w:cs="Times New Roman"/>
          <w:sz w:val="22"/>
          <w:szCs w:val="22"/>
        </w:rPr>
        <w:t>The degree of lasting acquired immunity gained on first infection and the basic reproduction number explain the dynamics behind the endemic circulation of respiratory viruses, and the epidemiological differences between these viruses both in seasonal outbreaks and re-emergence after suppressed transmission.</w:t>
      </w:r>
    </w:p>
    <w:p w14:paraId="56799AB0" w14:textId="7DDB76F4" w:rsidR="00D67F08" w:rsidRDefault="00D67F08" w:rsidP="00B2669F">
      <w:pPr>
        <w:rPr>
          <w:rFonts w:ascii="Times New Roman" w:hAnsi="Times New Roman" w:cs="Times New Roman"/>
          <w:sz w:val="22"/>
          <w:szCs w:val="22"/>
        </w:rPr>
      </w:pPr>
      <w:r>
        <w:rPr>
          <w:rFonts w:ascii="Times New Roman" w:hAnsi="Times New Roman" w:cs="Times New Roman"/>
          <w:sz w:val="22"/>
          <w:szCs w:val="22"/>
        </w:rPr>
        <w:t>Previous st</w:t>
      </w:r>
      <w:r w:rsidR="00B2669F">
        <w:rPr>
          <w:rFonts w:ascii="Times New Roman" w:hAnsi="Times New Roman" w:cs="Times New Roman"/>
          <w:sz w:val="22"/>
          <w:szCs w:val="22"/>
        </w:rPr>
        <w:t>udies have pointed to multiple potential dynamical processes affecting the timing of re-emergence of viruses after suppression during the COVID-19 pandemic. Brett and Rohani [[cite]] performed simulations in which pathogens’ serial interval, transmissibility, and the waning rate of temporary immunity all contributed to this timing</w:t>
      </w:r>
      <w:r w:rsidR="006E27AE">
        <w:rPr>
          <w:rFonts w:ascii="Times New Roman" w:hAnsi="Times New Roman" w:cs="Times New Roman"/>
          <w:sz w:val="22"/>
          <w:szCs w:val="22"/>
        </w:rPr>
        <w:t xml:space="preserve"> for hypothetical pathogens</w:t>
      </w:r>
      <w:r w:rsidR="00B2669F">
        <w:rPr>
          <w:rFonts w:ascii="Times New Roman" w:hAnsi="Times New Roman" w:cs="Times New Roman"/>
          <w:sz w:val="22"/>
          <w:szCs w:val="22"/>
        </w:rPr>
        <w:t xml:space="preserve">. [mention another study?] By performing simulations in a restricted parameter space, we narrowed our focus to parameters that can explain differences between </w:t>
      </w:r>
      <w:proofErr w:type="gramStart"/>
      <w:r w:rsidR="00B2669F">
        <w:rPr>
          <w:rFonts w:ascii="Times New Roman" w:hAnsi="Times New Roman" w:cs="Times New Roman"/>
          <w:sz w:val="22"/>
          <w:szCs w:val="22"/>
        </w:rPr>
        <w:t>actually circulating</w:t>
      </w:r>
      <w:proofErr w:type="gramEnd"/>
      <w:r w:rsidR="00B2669F">
        <w:rPr>
          <w:rFonts w:ascii="Times New Roman" w:hAnsi="Times New Roman" w:cs="Times New Roman"/>
          <w:sz w:val="22"/>
          <w:szCs w:val="22"/>
        </w:rPr>
        <w:t xml:space="preserve"> viruses. While previous studies have shown that parameters governing the recruitment of </w:t>
      </w:r>
      <w:proofErr w:type="spellStart"/>
      <w:r w:rsidR="00B2669F">
        <w:rPr>
          <w:rFonts w:ascii="Times New Roman" w:hAnsi="Times New Roman" w:cs="Times New Roman"/>
          <w:sz w:val="22"/>
          <w:szCs w:val="22"/>
        </w:rPr>
        <w:t>susceptibles</w:t>
      </w:r>
      <w:proofErr w:type="spellEnd"/>
      <w:r w:rsidR="00B2669F">
        <w:rPr>
          <w:rFonts w:ascii="Times New Roman" w:hAnsi="Times New Roman" w:cs="Times New Roman"/>
          <w:sz w:val="22"/>
          <w:szCs w:val="22"/>
        </w:rPr>
        <w:t xml:space="preserve"> during the suppression of transmission is important to re-emergence dynamics, we show that the mechanisms by which this surplus of </w:t>
      </w:r>
      <w:proofErr w:type="spellStart"/>
      <w:r w:rsidR="00B2669F">
        <w:rPr>
          <w:rFonts w:ascii="Times New Roman" w:hAnsi="Times New Roman" w:cs="Times New Roman"/>
          <w:sz w:val="22"/>
          <w:szCs w:val="22"/>
        </w:rPr>
        <w:t>susceptibles</w:t>
      </w:r>
      <w:proofErr w:type="spellEnd"/>
      <w:r w:rsidR="00B2669F">
        <w:rPr>
          <w:rFonts w:ascii="Times New Roman" w:hAnsi="Times New Roman" w:cs="Times New Roman"/>
          <w:sz w:val="22"/>
          <w:szCs w:val="22"/>
        </w:rPr>
        <w:t xml:space="preserve"> generates dynamics distinct from season</w:t>
      </w:r>
      <w:r w:rsidR="006E27AE">
        <w:rPr>
          <w:rFonts w:ascii="Times New Roman" w:hAnsi="Times New Roman" w:cs="Times New Roman"/>
          <w:sz w:val="22"/>
          <w:szCs w:val="22"/>
        </w:rPr>
        <w:t>al</w:t>
      </w:r>
      <w:r w:rsidR="00B2669F">
        <w:rPr>
          <w:rFonts w:ascii="Times New Roman" w:hAnsi="Times New Roman" w:cs="Times New Roman"/>
          <w:sz w:val="22"/>
          <w:szCs w:val="22"/>
        </w:rPr>
        <w:t xml:space="preserve"> outbreaks mean that the degree of immunity gained on first infection is more important than other immune dynamic</w:t>
      </w:r>
      <w:r w:rsidR="006E27AE">
        <w:rPr>
          <w:rFonts w:ascii="Times New Roman" w:hAnsi="Times New Roman" w:cs="Times New Roman"/>
          <w:sz w:val="22"/>
          <w:szCs w:val="22"/>
        </w:rPr>
        <w:t>al parameters</w:t>
      </w:r>
      <w:r w:rsidR="00B2669F">
        <w:rPr>
          <w:rFonts w:ascii="Times New Roman" w:hAnsi="Times New Roman" w:cs="Times New Roman"/>
          <w:sz w:val="22"/>
          <w:szCs w:val="22"/>
        </w:rPr>
        <w:t xml:space="preserve"> in distinguishing the </w:t>
      </w:r>
      <w:r w:rsidR="006E27AE">
        <w:rPr>
          <w:rFonts w:ascii="Times New Roman" w:hAnsi="Times New Roman" w:cs="Times New Roman"/>
          <w:sz w:val="22"/>
          <w:szCs w:val="22"/>
        </w:rPr>
        <w:t>behavior</w:t>
      </w:r>
      <w:r w:rsidR="00B2669F">
        <w:rPr>
          <w:rFonts w:ascii="Times New Roman" w:hAnsi="Times New Roman" w:cs="Times New Roman"/>
          <w:sz w:val="22"/>
          <w:szCs w:val="22"/>
        </w:rPr>
        <w:t xml:space="preserve"> of different pathogens. This insight may be important as we seek to understand the long-term dynamics of COVID-19, suggesting that measuring differences in immunity gained on first and subsequent infections will help determine outbreak behavior as the dynamics reach a steady state.</w:t>
      </w:r>
    </w:p>
    <w:p w14:paraId="13FAE0A8" w14:textId="051634E7" w:rsidR="00B2669F" w:rsidRPr="00FD57EA" w:rsidRDefault="00FD57EA" w:rsidP="00B2669F">
      <w:pPr>
        <w:rPr>
          <w:rFonts w:ascii="Times New Roman" w:hAnsi="Times New Roman" w:cs="Times New Roman"/>
          <w:sz w:val="22"/>
          <w:szCs w:val="22"/>
          <w:vertAlign w:val="subscript"/>
        </w:rPr>
      </w:pPr>
      <w:r>
        <w:rPr>
          <w:rFonts w:ascii="Times New Roman" w:hAnsi="Times New Roman" w:cs="Times New Roman"/>
          <w:sz w:val="22"/>
          <w:szCs w:val="22"/>
        </w:rPr>
        <w:t xml:space="preserve">Our data and model have several limitations. Our data are from one geographical area, and it is possible that different parameters drive viral dynamics in different places. We lack full data on the re-emergence behavior of influenza B, which hasn’t yet reached pre-2020 levels of circulation. The introduction of new vaccines against RSV will change its dynamics compared to our </w:t>
      </w:r>
      <w:proofErr w:type="gramStart"/>
      <w:r>
        <w:rPr>
          <w:rFonts w:ascii="Times New Roman" w:hAnsi="Times New Roman" w:cs="Times New Roman"/>
          <w:sz w:val="22"/>
          <w:szCs w:val="22"/>
        </w:rPr>
        <w:t>dataset, and</w:t>
      </w:r>
      <w:proofErr w:type="gramEnd"/>
      <w:r>
        <w:rPr>
          <w:rFonts w:ascii="Times New Roman" w:hAnsi="Times New Roman" w:cs="Times New Roman"/>
          <w:sz w:val="22"/>
          <w:szCs w:val="22"/>
        </w:rPr>
        <w:t xml:space="preserve"> will likely also affect hMPV. Our model does not include strain dynamics for any virus, which particularly limits our ability to capture the behavior of influenza—however, we are able to capture the timing and age structure of re-emergence</w:t>
      </w:r>
      <w:r w:rsidR="00F222BD">
        <w:rPr>
          <w:rFonts w:ascii="Times New Roman" w:hAnsi="Times New Roman" w:cs="Times New Roman"/>
          <w:sz w:val="22"/>
          <w:szCs w:val="22"/>
        </w:rPr>
        <w:t xml:space="preserve"> by focusing on transmission dynamics alone</w:t>
      </w:r>
      <w:r>
        <w:rPr>
          <w:rFonts w:ascii="Times New Roman" w:hAnsi="Times New Roman" w:cs="Times New Roman"/>
          <w:sz w:val="22"/>
          <w:szCs w:val="22"/>
        </w:rPr>
        <w:t>. We also didn’t include any virus-virus interaction effects, which may influence viral dynamics.</w:t>
      </w:r>
    </w:p>
    <w:p w14:paraId="3FC3F457" w14:textId="4FC5E44C" w:rsidR="006E27AE" w:rsidRDefault="00FD57EA">
      <w:pPr>
        <w:rPr>
          <w:rFonts w:ascii="Times New Roman" w:hAnsi="Times New Roman" w:cs="Times New Roman"/>
          <w:sz w:val="22"/>
          <w:szCs w:val="22"/>
        </w:rPr>
      </w:pPr>
      <w:r>
        <w:rPr>
          <w:rFonts w:ascii="Times New Roman" w:hAnsi="Times New Roman" w:cs="Times New Roman"/>
          <w:sz w:val="22"/>
          <w:szCs w:val="22"/>
        </w:rPr>
        <w:t xml:space="preserve">Further work to understand the dynamical causes of respiratory virus epidemiology should replicate our findings in additional settings. This style of analysis </w:t>
      </w:r>
      <w:r w:rsidR="00452FEE">
        <w:rPr>
          <w:rFonts w:ascii="Times New Roman" w:hAnsi="Times New Roman" w:cs="Times New Roman"/>
          <w:sz w:val="22"/>
          <w:szCs w:val="22"/>
        </w:rPr>
        <w:t>could also generate further insight</w:t>
      </w:r>
      <w:r>
        <w:rPr>
          <w:rFonts w:ascii="Times New Roman" w:hAnsi="Times New Roman" w:cs="Times New Roman"/>
          <w:sz w:val="22"/>
          <w:szCs w:val="22"/>
        </w:rPr>
        <w:t xml:space="preserve"> </w:t>
      </w:r>
      <w:r w:rsidR="00452FEE">
        <w:rPr>
          <w:rFonts w:ascii="Times New Roman" w:hAnsi="Times New Roman" w:cs="Times New Roman"/>
          <w:sz w:val="22"/>
          <w:szCs w:val="22"/>
        </w:rPr>
        <w:t>in</w:t>
      </w:r>
      <w:r>
        <w:rPr>
          <w:rFonts w:ascii="Times New Roman" w:hAnsi="Times New Roman" w:cs="Times New Roman"/>
          <w:sz w:val="22"/>
          <w:szCs w:val="22"/>
        </w:rPr>
        <w:t xml:space="preserve"> pathogens other than respiratory viruses, such as enteric pathogens</w:t>
      </w:r>
      <w:r w:rsidR="006E27AE">
        <w:rPr>
          <w:rFonts w:ascii="Times New Roman" w:hAnsi="Times New Roman" w:cs="Times New Roman"/>
          <w:sz w:val="22"/>
          <w:szCs w:val="22"/>
        </w:rPr>
        <w:t>.</w:t>
      </w:r>
    </w:p>
    <w:p w14:paraId="0FE8D81C" w14:textId="77777777" w:rsidR="006E27AE" w:rsidRDefault="006E27AE">
      <w:pPr>
        <w:rPr>
          <w:rFonts w:ascii="Times New Roman" w:hAnsi="Times New Roman" w:cs="Times New Roman"/>
          <w:sz w:val="22"/>
          <w:szCs w:val="22"/>
        </w:rPr>
      </w:pPr>
      <w:r>
        <w:rPr>
          <w:rFonts w:ascii="Times New Roman" w:hAnsi="Times New Roman" w:cs="Times New Roman"/>
          <w:sz w:val="22"/>
          <w:szCs w:val="22"/>
        </w:rPr>
        <w:lastRenderedPageBreak/>
        <w:br w:type="page"/>
      </w:r>
    </w:p>
    <w:p w14:paraId="557A1677" w14:textId="5B81716A" w:rsidR="002A1A6E" w:rsidRPr="006E27AE" w:rsidRDefault="002A1A6E">
      <w:pPr>
        <w:rPr>
          <w:rFonts w:ascii="Times New Roman" w:hAnsi="Times New Roman" w:cs="Times New Roman"/>
          <w:sz w:val="22"/>
          <w:szCs w:val="22"/>
        </w:rPr>
      </w:pPr>
      <w:r>
        <w:rPr>
          <w:rFonts w:ascii="Times New Roman" w:hAnsi="Times New Roman" w:cs="Times New Roman"/>
          <w:b/>
          <w:bCs/>
          <w:sz w:val="22"/>
          <w:szCs w:val="22"/>
        </w:rPr>
        <w:lastRenderedPageBreak/>
        <w:t>Cut bits</w:t>
      </w:r>
    </w:p>
    <w:p w14:paraId="69B3CA41" w14:textId="77777777" w:rsidR="002A1A6E" w:rsidRDefault="002A1A6E" w:rsidP="002A1A6E">
      <w:pPr>
        <w:rPr>
          <w:rFonts w:ascii="Times New Roman" w:hAnsi="Times New Roman" w:cs="Times New Roman"/>
          <w:sz w:val="22"/>
          <w:szCs w:val="22"/>
        </w:rPr>
      </w:pPr>
      <w:r>
        <w:rPr>
          <w:rFonts w:ascii="Times New Roman" w:hAnsi="Times New Roman" w:cs="Times New Roman"/>
          <w:sz w:val="22"/>
          <w:szCs w:val="22"/>
        </w:rPr>
        <w:t>Many viruses that infect the human respiratory tract circulate endemically, causing regular seasonal outbreaks. These viruses include influenza, respiratory syncytial virus (RSV), human metapneumovirus (hMPV) and others. The dynamics governing these seasonal outbreaks can be difficult to characterize, with seasonal forcing, immune waning, and birth of new susceptible children all contributing to the re-occurrence of outbreaks. An important difference between these viruses that they cause different levels of infection and disease in people of different ages—this may also have dynamical causes due to acquired immunity and age-structured social contact, as well as non-dynamic causes such as biological differences in susceptibility due to aging. Theoretical dynamic modelling studies have demonstrated the effects of these various parameters on viral dynamics, but to uncover the dynamic causes of respiratory virus epidemiology the actual ecological constraints on these parameters must be understood.</w:t>
      </w:r>
    </w:p>
    <w:p w14:paraId="18DF9C10" w14:textId="32E72CF0" w:rsidR="002A1A6E" w:rsidRPr="002A1A6E" w:rsidRDefault="002A1A6E">
      <w:pPr>
        <w:rPr>
          <w:rFonts w:ascii="Times New Roman" w:hAnsi="Times New Roman" w:cs="Times New Roman"/>
          <w:sz w:val="22"/>
          <w:szCs w:val="22"/>
        </w:rPr>
      </w:pPr>
    </w:p>
    <w:sectPr w:rsidR="002A1A6E" w:rsidRPr="002A1A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59C"/>
    <w:rsid w:val="0005143B"/>
    <w:rsid w:val="000670F8"/>
    <w:rsid w:val="00073C7A"/>
    <w:rsid w:val="00075B4F"/>
    <w:rsid w:val="00083E6C"/>
    <w:rsid w:val="000F5925"/>
    <w:rsid w:val="0012750C"/>
    <w:rsid w:val="00167AC3"/>
    <w:rsid w:val="001705F4"/>
    <w:rsid w:val="001D6E31"/>
    <w:rsid w:val="00286A19"/>
    <w:rsid w:val="00293733"/>
    <w:rsid w:val="002A16AF"/>
    <w:rsid w:val="002A1A6E"/>
    <w:rsid w:val="002B39CB"/>
    <w:rsid w:val="002C1EC3"/>
    <w:rsid w:val="002E6930"/>
    <w:rsid w:val="00302A0F"/>
    <w:rsid w:val="0030381D"/>
    <w:rsid w:val="00331C0E"/>
    <w:rsid w:val="00354CE8"/>
    <w:rsid w:val="00355F66"/>
    <w:rsid w:val="00363425"/>
    <w:rsid w:val="004179CC"/>
    <w:rsid w:val="0043121D"/>
    <w:rsid w:val="00450C6E"/>
    <w:rsid w:val="00452FEE"/>
    <w:rsid w:val="00460D8D"/>
    <w:rsid w:val="004B7A44"/>
    <w:rsid w:val="004D4C2D"/>
    <w:rsid w:val="004D5E41"/>
    <w:rsid w:val="004F3B21"/>
    <w:rsid w:val="00521244"/>
    <w:rsid w:val="005E2A9F"/>
    <w:rsid w:val="006019A1"/>
    <w:rsid w:val="0060398E"/>
    <w:rsid w:val="006700B9"/>
    <w:rsid w:val="006E27AE"/>
    <w:rsid w:val="006F5C4C"/>
    <w:rsid w:val="0071709E"/>
    <w:rsid w:val="0079478A"/>
    <w:rsid w:val="007A05C8"/>
    <w:rsid w:val="007B1334"/>
    <w:rsid w:val="007C55CA"/>
    <w:rsid w:val="00805F92"/>
    <w:rsid w:val="008156CB"/>
    <w:rsid w:val="00835AC3"/>
    <w:rsid w:val="008C447C"/>
    <w:rsid w:val="008D2DCF"/>
    <w:rsid w:val="008D6F9F"/>
    <w:rsid w:val="009A29BF"/>
    <w:rsid w:val="009F73EA"/>
    <w:rsid w:val="00A36034"/>
    <w:rsid w:val="00A37E34"/>
    <w:rsid w:val="00A45F42"/>
    <w:rsid w:val="00A8455A"/>
    <w:rsid w:val="00AB316F"/>
    <w:rsid w:val="00AC36E9"/>
    <w:rsid w:val="00B04643"/>
    <w:rsid w:val="00B0582E"/>
    <w:rsid w:val="00B2669F"/>
    <w:rsid w:val="00B41FD4"/>
    <w:rsid w:val="00B6066E"/>
    <w:rsid w:val="00B620B0"/>
    <w:rsid w:val="00B674DF"/>
    <w:rsid w:val="00BC673B"/>
    <w:rsid w:val="00BC6D8F"/>
    <w:rsid w:val="00BF3B50"/>
    <w:rsid w:val="00BF5627"/>
    <w:rsid w:val="00D03E82"/>
    <w:rsid w:val="00D67F08"/>
    <w:rsid w:val="00D8459C"/>
    <w:rsid w:val="00D932A3"/>
    <w:rsid w:val="00D957EE"/>
    <w:rsid w:val="00E00F0C"/>
    <w:rsid w:val="00E23E29"/>
    <w:rsid w:val="00E24D10"/>
    <w:rsid w:val="00E36E89"/>
    <w:rsid w:val="00E67C39"/>
    <w:rsid w:val="00E70D3F"/>
    <w:rsid w:val="00E8087E"/>
    <w:rsid w:val="00EA65A4"/>
    <w:rsid w:val="00ED0AD9"/>
    <w:rsid w:val="00F222BD"/>
    <w:rsid w:val="00F26942"/>
    <w:rsid w:val="00F672BE"/>
    <w:rsid w:val="00FD57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630008"/>
  <w15:chartTrackingRefBased/>
  <w15:docId w15:val="{64F2B71E-97E8-E84D-ACF1-7B8ABCDE5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45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45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45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5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5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5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5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5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5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5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45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5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5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5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5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5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5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59C"/>
    <w:rPr>
      <w:rFonts w:eastAsiaTheme="majorEastAsia" w:cstheme="majorBidi"/>
      <w:color w:val="272727" w:themeColor="text1" w:themeTint="D8"/>
    </w:rPr>
  </w:style>
  <w:style w:type="paragraph" w:styleId="Title">
    <w:name w:val="Title"/>
    <w:basedOn w:val="Normal"/>
    <w:next w:val="Normal"/>
    <w:link w:val="TitleChar"/>
    <w:uiPriority w:val="10"/>
    <w:qFormat/>
    <w:rsid w:val="00D845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5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5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5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59C"/>
    <w:pPr>
      <w:spacing w:before="160"/>
      <w:jc w:val="center"/>
    </w:pPr>
    <w:rPr>
      <w:i/>
      <w:iCs/>
      <w:color w:val="404040" w:themeColor="text1" w:themeTint="BF"/>
    </w:rPr>
  </w:style>
  <w:style w:type="character" w:customStyle="1" w:styleId="QuoteChar">
    <w:name w:val="Quote Char"/>
    <w:basedOn w:val="DefaultParagraphFont"/>
    <w:link w:val="Quote"/>
    <w:uiPriority w:val="29"/>
    <w:rsid w:val="00D8459C"/>
    <w:rPr>
      <w:i/>
      <w:iCs/>
      <w:color w:val="404040" w:themeColor="text1" w:themeTint="BF"/>
    </w:rPr>
  </w:style>
  <w:style w:type="paragraph" w:styleId="ListParagraph">
    <w:name w:val="List Paragraph"/>
    <w:basedOn w:val="Normal"/>
    <w:uiPriority w:val="34"/>
    <w:qFormat/>
    <w:rsid w:val="00D8459C"/>
    <w:pPr>
      <w:ind w:left="720"/>
      <w:contextualSpacing/>
    </w:pPr>
  </w:style>
  <w:style w:type="character" w:styleId="IntenseEmphasis">
    <w:name w:val="Intense Emphasis"/>
    <w:basedOn w:val="DefaultParagraphFont"/>
    <w:uiPriority w:val="21"/>
    <w:qFormat/>
    <w:rsid w:val="00D8459C"/>
    <w:rPr>
      <w:i/>
      <w:iCs/>
      <w:color w:val="0F4761" w:themeColor="accent1" w:themeShade="BF"/>
    </w:rPr>
  </w:style>
  <w:style w:type="paragraph" w:styleId="IntenseQuote">
    <w:name w:val="Intense Quote"/>
    <w:basedOn w:val="Normal"/>
    <w:next w:val="Normal"/>
    <w:link w:val="IntenseQuoteChar"/>
    <w:uiPriority w:val="30"/>
    <w:qFormat/>
    <w:rsid w:val="00D845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59C"/>
    <w:rPr>
      <w:i/>
      <w:iCs/>
      <w:color w:val="0F4761" w:themeColor="accent1" w:themeShade="BF"/>
    </w:rPr>
  </w:style>
  <w:style w:type="character" w:styleId="IntenseReference">
    <w:name w:val="Intense Reference"/>
    <w:basedOn w:val="DefaultParagraphFont"/>
    <w:uiPriority w:val="32"/>
    <w:qFormat/>
    <w:rsid w:val="00D8459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TotalTime>
  <Pages>6</Pages>
  <Words>2475</Words>
  <Characters>14113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Singer</dc:creator>
  <cp:keywords/>
  <dc:description/>
  <cp:lastModifiedBy>Benjamin Singer</cp:lastModifiedBy>
  <cp:revision>34</cp:revision>
  <dcterms:created xsi:type="dcterms:W3CDTF">2026-01-29T18:05:00Z</dcterms:created>
  <dcterms:modified xsi:type="dcterms:W3CDTF">2026-02-11T01:47:00Z</dcterms:modified>
</cp:coreProperties>
</file>