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11111" w:sz="8" w:space="2"/>
        </w:pBdr>
        <w:spacing w:after="6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DOTE 2030 Midterm — condensed sheet to copy by hand (Lectures 2–5)</w:t>
      </w:r>
      <w:r>
        <w:rPr>
          <w:rFonts w:ascii="Arial" w:cs="Arial" w:eastAsia="Arial" w:hAnsi="Arial"/>
          <w:color w:val="444444"/>
          <w:sz w:val="16"/>
          <w:szCs w:val="16"/>
        </w:rPr>
        <w:br/>
        <w:t xml:space="preserve">Copy in priority order: ① sections first, then ②, then ③ if you have space. Blue = formula, grey = example, orange = trap. Sketch the graphs roughly, only the shape and labels matter.</w:t>
      </w:r>
    </w:p>
    <w:p>
      <w:pPr>
        <w:sectPr>
          <w:pgSz w:w="11906" w:h="16838" w:orient="portrait"/>
          <w:pgMar w:top="620" w:right="620" w:bottom="620" w:left="620" w:header="708" w:footer="708" w:gutter="0"/>
          <w:pgNumType/>
          <w:docGrid w:linePitch="360"/>
        </w:sectPr>
      </w:pPr>
    </w:p>
    <w:p>
      <w:pPr>
        <w:keepNext/>
        <w:shd w:fill="111111" w:color="auto" w:val="clear"/>
        <w:spacing w:after="20" w:before="50" w:line="200" w:lineRule="atLeast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①  Flow time, capacity, bottleneck (L2)</w:t>
      </w:r>
    </w:p>
    <w:p>
      <w:pPr>
        <w:pBdr>
          <w:left w:val="single" w:color="1D5FB4" w:sz="12" w:space="3"/>
        </w:pBdr>
        <w:shd w:fill="EEF3FB" w:color="auto" w:val="clear"/>
        <w:spacing w:after="4" w:before="20" w:line="200" w:lineRule="atLeast"/>
        <w:ind w:left="80"/>
      </w:pPr>
      <w:r>
        <w:drawing>
          <wp:inline distT="0" distB="0" distL="0" distR="0">
            <wp:extent cx="2152650" cy="171450"/>
            <wp:effectExtent t="0" r="0" b="0" l="0"/>
            <wp:docPr id="1" name="flow1" descr="flow1" title="flow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6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left w:val="single" w:color="1D5FB4" w:sz="12" w:space="3"/>
        </w:pBdr>
        <w:shd w:fill="EEF3FB" w:color="auto" w:val="clear"/>
        <w:spacing w:after="4" w:before="0" w:line="200" w:lineRule="atLeast"/>
        <w:ind w:left="80"/>
      </w:pPr>
      <w:r>
        <w:drawing>
          <wp:inline distT="0" distB="0" distL="0" distR="0">
            <wp:extent cx="2571750" cy="219075"/>
            <wp:effectExtent t="0" r="0" b="0" l="0"/>
            <wp:docPr id="1" name="flow2" descr="flow2" title="flow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0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6"/>
          <w:szCs w:val="16"/>
        </w:rPr>
        <w:br/>
        <w:t xml:space="preserve"/>
      </w:r>
      <w:r>
        <w:rPr>
          <w:rFonts w:ascii="Arial" w:cs="Arial" w:eastAsia="Arial" w:hAnsi="Arial"/>
          <w:color w:val="444444"/>
          <w:sz w:val="16"/>
          <w:szCs w:val="16"/>
        </w:rPr>
        <w:t xml:space="preserve">parallel ⇒ longest route</w:t>
      </w:r>
    </w:p>
    <w:p>
      <w:pPr>
        <w:pBdr>
          <w:left w:val="single" w:color="1D5FB4" w:sz="12" w:space="3"/>
        </w:pBdr>
        <w:shd w:fill="EEF3FB" w:color="auto" w:val="clear"/>
        <w:spacing w:after="4" w:before="0" w:line="200" w:lineRule="atLeast"/>
        <w:ind w:left="80"/>
      </w:pPr>
      <w:r>
        <w:drawing>
          <wp:inline distT="0" distB="0" distL="0" distR="0">
            <wp:extent cx="2952750" cy="171450"/>
            <wp:effectExtent t="0" r="0" b="0" l="0"/>
            <wp:docPr id="1" name="unitload" descr="unitload" title="unitlo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6"/>
          <w:szCs w:val="16"/>
        </w:rPr>
        <w:br/>
        <w:t xml:space="preserve"/>
      </w:r>
      <w:r>
        <w:rPr>
          <w:rFonts w:ascii="Arial" w:cs="Arial" w:eastAsia="Arial" w:hAnsi="Arial"/>
          <w:color w:val="444444"/>
          <w:sz w:val="16"/>
          <w:szCs w:val="16"/>
        </w:rPr>
        <w:t xml:space="preserve">shared activity ⇒ add to BOTH</w:t>
      </w:r>
    </w:p>
    <w:p>
      <w:pPr>
        <w:pBdr>
          <w:left w:val="single" w:color="1D5FB4" w:sz="12" w:space="3"/>
        </w:pBdr>
        <w:shd w:fill="EEF3FB" w:color="auto" w:val="clear"/>
        <w:spacing w:after="4" w:before="0" w:line="200" w:lineRule="atLeast"/>
        <w:ind w:left="80"/>
      </w:pPr>
      <w:r>
        <w:drawing>
          <wp:inline distT="0" distB="0" distL="0" distR="0">
            <wp:extent cx="2933700" cy="285750"/>
            <wp:effectExtent t="0" r="0" b="0" l="0"/>
            <wp:docPr id="1" name="caprate" descr="caprate" title="capra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left w:val="single" w:color="1D5FB4" w:sz="12" w:space="3"/>
        </w:pBdr>
        <w:shd w:fill="EEF3FB" w:color="auto" w:val="clear"/>
        <w:spacing w:after="4" w:before="0" w:line="200" w:lineRule="atLeast"/>
        <w:ind w:left="80"/>
      </w:pPr>
      <w:r>
        <w:drawing>
          <wp:inline distT="0" distB="0" distL="0" distR="0">
            <wp:extent cx="1885950" cy="133350"/>
            <wp:effectExtent t="0" r="0" b="0" l="0"/>
            <wp:docPr id="1" name="pool" descr="pool" title="po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59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left w:val="single" w:color="1D5FB4" w:sz="12" w:space="3"/>
        </w:pBdr>
        <w:shd w:fill="EEF3FB" w:color="auto" w:val="clear"/>
        <w:spacing w:after="30" w:before="0" w:line="200" w:lineRule="atLeast"/>
        <w:ind w:left="80"/>
      </w:pPr>
      <w:r>
        <w:drawing>
          <wp:inline distT="0" distB="0" distL="0" distR="0">
            <wp:extent cx="3133725" cy="133350"/>
            <wp:effectExtent t="0" r="0" b="0" l="0"/>
            <wp:docPr id="1" name="proc" descr="proc" title="pro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3725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6"/>
          <w:szCs w:val="16"/>
        </w:rPr>
        <w:br/>
        <w:t xml:space="preserve"/>
      </w:r>
      <w:r>
        <w:rPr>
          <w:rFonts w:ascii="Arial" w:cs="Arial" w:eastAsia="Arial" w:hAnsi="Arial"/>
          <w:color w:val="444444"/>
          <w:sz w:val="16"/>
          <w:szCs w:val="16"/>
        </w:rPr>
        <w:t xml:space="preserve">= bottleneck</w:t>
      </w:r>
    </w:p>
    <w:p>
      <w:pPr>
        <w:pStyle w:val="ListParagraph"/>
        <w:numPr>
          <w:ilvl w:val="0"/>
          <w:numId w:val="2"/>
        </w:numPr>
        <w:spacing w:after="4" w:before="0" w:line="200" w:lineRule="atLeast"/>
      </w:pPr>
      <w:r>
        <w:rPr>
          <w:rFonts w:ascii="Arial" w:cs="Arial" w:eastAsia="Arial" w:hAnsi="Arial"/>
          <w:b/>
          <w:bCs/>
          <w:sz w:val="16"/>
          <w:szCs w:val="16"/>
        </w:rPr>
        <w:t xml:space="preserve">Find bottleneck</w:t>
      </w:r>
      <w:r>
        <w:rPr>
          <w:rFonts w:ascii="Arial" w:cs="Arial" w:eastAsia="Arial" w:hAnsi="Arial"/>
          <w:sz w:val="16"/>
          <w:szCs w:val="16"/>
        </w:rPr>
        <w:t xml:space="preserve">: list every resource (people + machines) → add its activity times → 60 ÷ load → ×pool size → smallest wins.</w:t>
      </w:r>
    </w:p>
    <w:p>
      <w:pPr>
        <w:pStyle w:val="ListParagraph"/>
        <w:numPr>
          <w:ilvl w:val="0"/>
          <w:numId w:val="2"/>
        </w:numPr>
        <w:spacing w:after="4" w:before="0" w:line="200" w:lineRule="atLeast"/>
      </w:pPr>
      <w:r>
        <w:rPr>
          <w:rFonts w:ascii="Arial" w:cs="Arial" w:eastAsia="Arial" w:hAnsi="Arial"/>
          <w:sz w:val="16"/>
          <w:szCs w:val="16"/>
        </w:rPr>
        <w:t xml:space="preserve">Pooled activity counted </w:t>
      </w:r>
      <w:r>
        <w:rPr>
          <w:rFonts w:ascii="Arial" w:cs="Arial" w:eastAsia="Arial" w:hAnsi="Arial"/>
          <w:b/>
          <w:bCs/>
          <w:sz w:val="16"/>
          <w:szCs w:val="16"/>
        </w:rPr>
        <w:t xml:space="preserve">once</w:t>
      </w:r>
      <w:r>
        <w:rPr>
          <w:rFonts w:ascii="Arial" w:cs="Arial" w:eastAsia="Arial" w:hAnsi="Arial"/>
          <w:sz w:val="16"/>
          <w:szCs w:val="16"/>
        </w:rPr>
        <w:t xml:space="preserve"> in flow time. </w:t>
      </w:r>
      <w:r>
        <w:rPr>
          <w:rFonts w:ascii="Arial" w:cs="Arial" w:eastAsia="Arial" w:hAnsi="Arial"/>
          <w:b/>
          <w:bCs/>
          <w:sz w:val="16"/>
          <w:szCs w:val="16"/>
        </w:rPr>
        <w:t xml:space="preserve">Never</w:t>
      </w:r>
      <w:r>
        <w:rPr>
          <w:rFonts w:ascii="Arial" w:cs="Arial" w:eastAsia="Arial" w:hAnsi="Arial"/>
          <w:sz w:val="16"/>
          <w:szCs w:val="16"/>
        </w:rPr>
        <w:t xml:space="preserve"> capacity = 1 ÷ flow time.</w:t>
      </w:r>
    </w:p>
    <w:p>
      <w:pPr>
        <w:pStyle w:val="ListParagraph"/>
        <w:numPr>
          <w:ilvl w:val="0"/>
          <w:numId w:val="2"/>
        </w:numPr>
        <w:spacing w:after="4" w:before="0" w:line="200" w:lineRule="atLeast"/>
      </w:pPr>
      <w:r>
        <w:rPr>
          <w:rFonts w:ascii="Arial" w:cs="Arial" w:eastAsia="Arial" w:hAnsi="Arial"/>
          <w:sz w:val="16"/>
          <w:szCs w:val="16"/>
        </w:rPr>
        <w:t xml:space="preserve">Help bottleneck: pool it, or cut its unit load. Stop when it ties the </w:t>
      </w:r>
      <w:r>
        <w:rPr>
          <w:rFonts w:ascii="Arial" w:cs="Arial" w:eastAsia="Arial" w:hAnsi="Arial"/>
          <w:b/>
          <w:bCs/>
          <w:sz w:val="16"/>
          <w:szCs w:val="16"/>
        </w:rPr>
        <w:t xml:space="preserve">next</w:t>
      </w:r>
      <w:r>
        <w:rPr>
          <w:rFonts w:ascii="Arial" w:cs="Arial" w:eastAsia="Arial" w:hAnsi="Arial"/>
          <w:sz w:val="16"/>
          <w:szCs w:val="16"/>
        </w:rPr>
        <w:t xml:space="preserve"> bottleneck.</w:t>
      </w:r>
    </w:p>
    <w:p>
      <w:pPr>
        <w:pBdr>
          <w:left w:val="single" w:color="888888" w:sz="12" w:space="2"/>
        </w:pBdr>
        <w:shd w:fill="F3F3F0" w:color="auto" w:val="clear"/>
        <w:spacing w:after="0" w:before="10" w:line="200" w:lineRule="atLeast"/>
        <w:ind w:left="60"/>
      </w:pPr>
      <w:r>
        <w:rPr>
          <w:rFonts w:ascii="Arial" w:cs="Arial" w:eastAsia="Arial" w:hAnsi="Arial"/>
          <w:b w:val="false"/>
          <w:bCs w:val="false"/>
          <w:sz w:val="16"/>
          <w:szCs w:val="16"/>
        </w:rPr>
        <w:t xml:space="preserve">Burger ∥ fries: 1 + max(7, 4) + 1 = </w:t>
      </w:r>
      <w:r>
        <w:rPr>
          <w:rFonts w:ascii="Arial" w:cs="Arial" w:eastAsia="Arial" w:hAnsi="Arial"/>
          <w:b/>
          <w:bCs/>
          <w:sz w:val="16"/>
          <w:szCs w:val="16"/>
        </w:rPr>
        <w:t xml:space="preserve">9 min</w:t>
      </w:r>
      <w:r>
        <w:rPr>
          <w:rFonts w:ascii="Arial" w:cs="Arial" w:eastAsia="Arial" w:hAnsi="Arial"/>
          <w:b w:val="false"/>
          <w:bCs w:val="false"/>
          <w:sz w:val="16"/>
          <w:szCs w:val="16"/>
        </w:rPr>
        <w:t xml:space="preserve"> (not 13).</w:t>
      </w:r>
    </w:p>
    <w:p>
      <w:pPr>
        <w:pBdr>
          <w:left w:val="single" w:color="888888" w:sz="12" w:space="2"/>
        </w:pBdr>
        <w:shd w:fill="F3F3F0" w:color="auto" w:val="clear"/>
        <w:spacing w:after="16" w:before="0" w:line="200" w:lineRule="atLeast"/>
        <w:ind w:left="60"/>
      </w:pPr>
      <w:r>
        <w:rPr>
          <w:rFonts w:ascii="Arial" w:cs="Arial" w:eastAsia="Arial" w:hAnsi="Arial"/>
          <w:b w:val="false"/>
          <w:bCs w:val="false"/>
          <w:sz w:val="16"/>
          <w:szCs w:val="16"/>
        </w:rPr>
        <w:t xml:space="preserve">HW1 Q4: saw 30, Emp1 40+10 = </w:t>
      </w:r>
      <w:r>
        <w:rPr>
          <w:rFonts w:ascii="Arial" w:cs="Arial" w:eastAsia="Arial" w:hAnsi="Arial"/>
          <w:b/>
          <w:bCs/>
          <w:sz w:val="16"/>
          <w:szCs w:val="16"/>
        </w:rPr>
        <w:t xml:space="preserve">50</w:t>
      </w:r>
      <w:r>
        <w:rPr>
          <w:rFonts w:ascii="Arial" w:cs="Arial" w:eastAsia="Arial" w:hAnsi="Arial"/>
          <w:b w:val="false"/>
          <w:bCs w:val="false"/>
          <w:sz w:val="16"/>
          <w:szCs w:val="16"/>
        </w:rPr>
        <w:t xml:space="preserve">, crane 10, Emp2 60 ⇒ capacities 2, 1.2, 6, </w:t>
      </w:r>
      <w:r>
        <w:rPr>
          <w:rFonts w:ascii="Arial" w:cs="Arial" w:eastAsia="Arial" w:hAnsi="Arial"/>
          <w:b/>
          <w:bCs/>
          <w:sz w:val="16"/>
          <w:szCs w:val="16"/>
        </w:rPr>
        <w:t xml:space="preserve">1</w:t>
      </w:r>
      <w:r>
        <w:rPr>
          <w:rFonts w:ascii="Arial" w:cs="Arial" w:eastAsia="Arial" w:hAnsi="Arial"/>
          <w:b w:val="false"/>
          <w:bCs w:val="false"/>
          <w:sz w:val="16"/>
          <w:szCs w:val="16"/>
        </w:rPr>
        <w:t xml:space="preserve">/hr ⇒ bottleneck Emp2.</w:t>
      </w:r>
    </w:p>
    <w:p>
      <w:pPr>
        <w:keepNext/>
        <w:shd w:fill="111111" w:color="auto" w:val="clear"/>
        <w:spacing w:after="20" w:before="50" w:line="200" w:lineRule="atLeast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①  Throughput &amp; utilization (L2)</w:t>
      </w:r>
    </w:p>
    <w:p>
      <w:pPr>
        <w:pBdr>
          <w:left w:val="single" w:color="1D5FB4" w:sz="12" w:space="3"/>
        </w:pBdr>
        <w:shd w:fill="EEF3FB" w:color="auto" w:val="clear"/>
        <w:spacing w:after="4" w:before="20" w:line="200" w:lineRule="atLeast"/>
        <w:ind w:left="80"/>
      </w:pPr>
      <w:r>
        <w:drawing>
          <wp:inline distT="0" distB="0" distL="0" distR="0">
            <wp:extent cx="2686050" cy="133350"/>
            <wp:effectExtent t="0" r="0" b="0" l="0"/>
            <wp:docPr id="1" name="thru" descr="thru" title="thr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60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left w:val="single" w:color="1D5FB4" w:sz="12" w:space="3"/>
        </w:pBdr>
        <w:shd w:fill="EEF3FB" w:color="auto" w:val="clear"/>
        <w:spacing w:after="4" w:before="0" w:line="200" w:lineRule="atLeast"/>
        <w:ind w:left="80"/>
      </w:pPr>
      <w:r>
        <w:drawing>
          <wp:inline distT="0" distB="0" distL="0" distR="0">
            <wp:extent cx="2162175" cy="295275"/>
            <wp:effectExtent t="0" r="0" b="0" l="0"/>
            <wp:docPr id="1" name="util" descr="util" title="uti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2175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cs="Arial" w:eastAsia="Arial" w:hAnsi="Arial"/>
          <w:color w:val="444444"/>
          <w:sz w:val="16"/>
          <w:szCs w:val="16"/>
        </w:rPr>
        <w:t xml:space="preserve">  uses throughput</w:t>
      </w:r>
    </w:p>
    <w:p>
      <w:pPr>
        <w:pBdr>
          <w:left w:val="single" w:color="1D5FB4" w:sz="12" w:space="3"/>
        </w:pBdr>
        <w:shd w:fill="EEF3FB" w:color="auto" w:val="clear"/>
        <w:spacing w:after="4" w:before="0" w:line="200" w:lineRule="atLeast"/>
        <w:ind w:left="80"/>
      </w:pPr>
      <w:r>
        <w:drawing>
          <wp:inline distT="0" distB="0" distL="0" distR="0">
            <wp:extent cx="3057525" cy="295275"/>
            <wp:effectExtent t="0" r="0" b="0" l="0"/>
            <wp:docPr id="1" name="implied" descr="implied" title="impli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7525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6"/>
          <w:szCs w:val="16"/>
        </w:rPr>
        <w:br/>
        <w:t xml:space="preserve"/>
      </w:r>
      <w:r>
        <w:rPr>
          <w:rFonts w:ascii="Arial" w:cs="Arial" w:eastAsia="Arial" w:hAnsi="Arial"/>
          <w:color w:val="444444"/>
          <w:sz w:val="16"/>
          <w:szCs w:val="16"/>
        </w:rPr>
        <w:t xml:space="preserve">uses input</w:t>
      </w:r>
    </w:p>
    <w:p>
      <w:pPr>
        <w:pBdr>
          <w:left w:val="single" w:color="1D5FB4" w:sz="12" w:space="3"/>
        </w:pBdr>
        <w:shd w:fill="EEF3FB" w:color="auto" w:val="clear"/>
        <w:spacing w:after="30" w:before="0" w:line="200" w:lineRule="atLeast"/>
        <w:ind w:left="80"/>
      </w:pPr>
      <w:r>
        <w:drawing>
          <wp:inline distT="0" distB="0" distL="0" distR="0">
            <wp:extent cx="1343025" cy="295275"/>
            <wp:effectExtent t="0" r="0" b="0" l="0"/>
            <wp:docPr id="1" name="cycle" descr="cycle" title="cyc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3025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  <w:spacing w:after="4" w:before="0" w:line="200" w:lineRule="atLeast"/>
      </w:pPr>
      <w:r>
        <w:rPr>
          <w:rFonts w:ascii="Arial" w:cs="Arial" w:eastAsia="Arial" w:hAnsi="Arial"/>
          <w:b/>
          <w:bCs/>
          <w:sz w:val="16"/>
          <w:szCs w:val="16"/>
        </w:rPr>
        <w:t xml:space="preserve">Profit</w:t>
      </w:r>
      <w:r>
        <w:rPr>
          <w:rFonts w:ascii="Arial" w:cs="Arial" w:eastAsia="Arial" w:hAnsi="Arial"/>
          <w:sz w:val="16"/>
          <w:szCs w:val="16"/>
        </w:rPr>
        <w:t xml:space="preserve">: new capacity (= new min) × $ per unit − hourly costs; compare with now.</w:t>
      </w:r>
    </w:p>
    <w:p>
      <w:pPr>
        <w:pBdr>
          <w:left w:val="single" w:color="888888" w:sz="12" w:space="2"/>
        </w:pBdr>
        <w:shd w:fill="F3F3F0" w:color="auto" w:val="clear"/>
        <w:spacing w:after="16" w:before="10" w:line="200" w:lineRule="atLeast"/>
        <w:ind w:left="60"/>
      </w:pPr>
      <w:r>
        <w:rPr>
          <w:rFonts w:ascii="Arial" w:cs="Arial" w:eastAsia="Arial" w:hAnsi="Arial"/>
          <w:b w:val="false"/>
          <w:bCs w:val="false"/>
          <w:sz w:val="16"/>
          <w:szCs w:val="16"/>
        </w:rPr>
        <w:t xml:space="preserve">SA1(e): A 10, B 20, C 15 min ⇒ 6, </w:t>
      </w:r>
      <w:r>
        <w:rPr>
          <w:rFonts w:ascii="Arial" w:cs="Arial" w:eastAsia="Arial" w:hAnsi="Arial"/>
          <w:b/>
          <w:bCs/>
          <w:sz w:val="16"/>
          <w:szCs w:val="16"/>
        </w:rPr>
        <w:t xml:space="preserve">3</w:t>
      </w:r>
      <w:r>
        <w:rPr>
          <w:rFonts w:ascii="Arial" w:cs="Arial" w:eastAsia="Arial" w:hAnsi="Arial"/>
          <w:b w:val="false"/>
          <w:bCs w:val="false"/>
          <w:sz w:val="16"/>
          <w:szCs w:val="16"/>
        </w:rPr>
        <w:t xml:space="preserve">, 4/hr: $30/hr. Rent 2nd B ($14) ⇒ C limits at 4/hr: $40 − 14 = $26 ⇒ don't rent.</w:t>
      </w:r>
    </w:p>
    <w:p>
      <w:pPr>
        <w:keepNext/>
        <w:shd w:fill="111111" w:color="auto" w:val="clear"/>
        <w:spacing w:after="20" w:before="50" w:line="200" w:lineRule="atLeast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①  Inventory build-up (L3)</w:t>
      </w:r>
    </w:p>
    <w:p>
      <w:pPr>
        <w:pBdr>
          <w:left w:val="single" w:color="1D5FB4" w:sz="12" w:space="3"/>
        </w:pBdr>
        <w:shd w:fill="EEF3FB" w:color="auto" w:val="clear"/>
        <w:spacing w:after="4" w:before="20" w:line="200" w:lineRule="atLeast"/>
        <w:ind w:left="80"/>
      </w:pPr>
      <w:r>
        <w:drawing>
          <wp:inline distT="0" distB="0" distL="0" distR="0">
            <wp:extent cx="2219325" cy="133350"/>
            <wp:effectExtent t="0" r="0" b="0" l="0"/>
            <wp:docPr id="1" name="qend" descr="qend" title="qe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9325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cs="Arial" w:eastAsia="Arial" w:hAnsi="Arial"/>
          <w:color w:val="444444"/>
          <w:sz w:val="16"/>
          <w:szCs w:val="16"/>
        </w:rPr>
        <w:t xml:space="preserve">  discrete</w:t>
      </w:r>
    </w:p>
    <w:p>
      <w:pPr>
        <w:pBdr>
          <w:left w:val="single" w:color="1D5FB4" w:sz="12" w:space="3"/>
        </w:pBdr>
        <w:shd w:fill="EEF3FB" w:color="auto" w:val="clear"/>
        <w:spacing w:after="4" w:before="0" w:line="200" w:lineRule="atLeast"/>
        <w:ind w:left="80"/>
      </w:pPr>
      <w:r>
        <w:drawing>
          <wp:inline distT="0" distB="0" distL="0" distR="0">
            <wp:extent cx="2847975" cy="133350"/>
            <wp:effectExtent t="0" r="0" b="0" l="0"/>
            <wp:docPr id="1" name="slope" descr="slope" title="slo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7975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6"/>
          <w:szCs w:val="16"/>
        </w:rPr>
        <w:br/>
        <w:t xml:space="preserve"/>
      </w:r>
      <w:r>
        <w:rPr>
          <w:rFonts w:ascii="Arial" w:cs="Arial" w:eastAsia="Arial" w:hAnsi="Arial"/>
          <w:color w:val="444444"/>
          <w:sz w:val="16"/>
          <w:szCs w:val="16"/>
        </w:rPr>
        <w:t xml:space="preserve">continuous</w:t>
      </w:r>
    </w:p>
    <w:p>
      <w:pPr>
        <w:pBdr>
          <w:left w:val="single" w:color="1D5FB4" w:sz="12" w:space="3"/>
        </w:pBdr>
        <w:shd w:fill="EEF3FB" w:color="auto" w:val="clear"/>
        <w:spacing w:after="4" w:before="0" w:line="200" w:lineRule="atLeast"/>
        <w:ind w:left="80"/>
      </w:pPr>
      <w:r>
        <w:drawing>
          <wp:inline distT="0" distB="0" distL="0" distR="0">
            <wp:extent cx="1809750" cy="295275"/>
            <wp:effectExtent t="0" r="0" b="0" l="0"/>
            <wp:docPr id="1" name="empty" descr="empty" title="emp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left w:val="single" w:color="1D5FB4" w:sz="12" w:space="3"/>
        </w:pBdr>
        <w:shd w:fill="EEF3FB" w:color="auto" w:val="clear"/>
        <w:spacing w:after="4" w:before="0" w:line="200" w:lineRule="atLeast"/>
        <w:ind w:left="80"/>
      </w:pPr>
      <w:r>
        <w:drawing>
          <wp:inline distT="0" distB="0" distL="0" distR="0">
            <wp:extent cx="2362200" cy="323850"/>
            <wp:effectExtent t="0" r="0" b="0" l="0"/>
            <wp:docPr id="1" name="davg" descr="davg" title="da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left w:val="single" w:color="1D5FB4" w:sz="12" w:space="3"/>
        </w:pBdr>
        <w:shd w:fill="EEF3FB" w:color="auto" w:val="clear"/>
        <w:spacing w:after="30" w:before="0" w:line="200" w:lineRule="atLeast"/>
        <w:ind w:left="80"/>
      </w:pPr>
      <w:r>
        <w:drawing>
          <wp:inline distT="0" distB="0" distL="0" distR="0">
            <wp:extent cx="2181225" cy="276225"/>
            <wp:effectExtent t="0" r="0" b="0" l="0"/>
            <wp:docPr id="1" name="cavg" descr="cavg" title="ca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1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  <w:spacing w:after="4" w:before="0" w:line="200" w:lineRule="atLeast"/>
      </w:pPr>
      <w:r>
        <w:rPr>
          <w:rFonts w:ascii="Arial" w:cs="Arial" w:eastAsia="Arial" w:hAnsi="Arial"/>
          <w:b/>
          <w:bCs/>
          <w:sz w:val="16"/>
          <w:szCs w:val="16"/>
        </w:rPr>
        <w:t xml:space="preserve">Stable</w:t>
      </w:r>
      <w:r>
        <w:rPr>
          <w:rFonts w:ascii="Arial" w:cs="Arial" w:eastAsia="Arial" w:hAnsi="Arial"/>
          <w:sz w:val="16"/>
          <w:szCs w:val="16"/>
        </w:rPr>
        <w:t xml:space="preserve">: long-run average input ≤ capacity. Short bursts above capacity still make temporary queues.</w:t>
      </w:r>
    </w:p>
    <w:p>
      <w:pPr>
        <w:pStyle w:val="ListParagraph"/>
        <w:numPr>
          <w:ilvl w:val="0"/>
          <w:numId w:val="2"/>
        </w:numPr>
        <w:spacing w:after="4" w:before="0" w:line="200" w:lineRule="atLeast"/>
      </w:pPr>
      <w:r>
        <w:rPr>
          <w:rFonts w:ascii="Arial" w:cs="Arial" w:eastAsia="Arial" w:hAnsi="Arial"/>
          <w:sz w:val="16"/>
          <w:szCs w:val="16"/>
        </w:rPr>
        <w:t xml:space="preserve">Areas: triangle ½·b·h, rectangle b·h. Divide by the </w:t>
      </w:r>
      <w:r>
        <w:rPr>
          <w:rFonts w:ascii="Arial" w:cs="Arial" w:eastAsia="Arial" w:hAnsi="Arial"/>
          <w:b/>
          <w:bCs/>
          <w:sz w:val="16"/>
          <w:szCs w:val="16"/>
        </w:rPr>
        <w:t xml:space="preserve">whole</w:t>
      </w:r>
      <w:r>
        <w:rPr>
          <w:rFonts w:ascii="Arial" w:cs="Arial" w:eastAsia="Arial" w:hAnsi="Arial"/>
          <w:sz w:val="16"/>
          <w:szCs w:val="16"/>
        </w:rPr>
        <w:t xml:space="preserve"> time window.</w:t>
      </w:r>
    </w:p>
    <w:p>
      <w:pPr>
        <w:keepLines/>
        <w:spacing w:after="30" w:before="20"/>
        <w:jc w:val="center"/>
      </w:pPr>
      <w:r>
        <w:drawing>
          <wp:inline distT="0" distB="0" distL="0" distR="0">
            <wp:extent cx="2924175" cy="1228725"/>
            <wp:effectExtent t="0" r="0" b="0" l="0"/>
            <wp:docPr id="1" name="fig_inventory" descr="fig_inventory" title="fig_invento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4175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left w:val="single" w:color="888888" w:sz="12" w:space="2"/>
        </w:pBdr>
        <w:shd w:fill="F3F3F0" w:color="auto" w:val="clear"/>
        <w:spacing w:after="16" w:before="10" w:line="200" w:lineRule="atLeast"/>
        <w:ind w:left="60"/>
      </w:pPr>
      <w:r>
        <w:rPr>
          <w:rFonts w:ascii="Arial" w:cs="Arial" w:eastAsia="Arial" w:hAnsi="Arial"/>
          <w:b w:val="false"/>
          <w:bCs w:val="false"/>
          <w:sz w:val="16"/>
          <w:szCs w:val="16"/>
        </w:rPr>
        <w:t xml:space="preserve">Lecture: 0 → 200 (+100/hr, 12–2) → 0 (−50/hr, 2–6) ⇒ area 600 ÷ 8 hr = </w:t>
      </w:r>
      <w:r>
        <w:rPr>
          <w:rFonts w:ascii="Arial" w:cs="Arial" w:eastAsia="Arial" w:hAnsi="Arial"/>
          <w:b/>
          <w:bCs/>
          <w:sz w:val="16"/>
          <w:szCs w:val="16"/>
        </w:rPr>
        <w:t xml:space="preserve">75</w:t>
      </w:r>
      <w:r>
        <w:rPr>
          <w:rFonts w:ascii="Arial" w:cs="Arial" w:eastAsia="Arial" w:hAnsi="Arial"/>
          <w:b w:val="false"/>
          <w:bCs w:val="false"/>
          <w:sz w:val="16"/>
          <w:szCs w:val="16"/>
        </w:rPr>
        <w:t xml:space="preserve">.</w:t>
      </w:r>
    </w:p>
    <w:p>
      <w:pPr>
        <w:pBdr>
          <w:left w:val="single" w:color="A3330F" w:sz="12" w:space="2"/>
        </w:pBdr>
        <w:shd w:fill="FBEFE9" w:color="auto" w:val="clear"/>
        <w:spacing w:after="16" w:before="10" w:line="200" w:lineRule="atLeast"/>
        <w:ind w:left="60"/>
      </w:pPr>
      <w:r>
        <w:rPr>
          <w:rFonts w:ascii="Arial" w:cs="Arial" w:eastAsia="Arial" w:hAnsi="Arial"/>
          <w:b w:val="false"/>
          <w:bCs w:val="false"/>
          <w:sz w:val="16"/>
          <w:szCs w:val="16"/>
        </w:rPr>
        <w:t xml:space="preserve">Review SA8: queue empties at </w:t>
      </w:r>
      <w:r>
        <w:rPr>
          <w:rFonts w:ascii="Arial" w:cs="Arial" w:eastAsia="Arial" w:hAnsi="Arial"/>
          <w:b/>
          <w:bCs/>
          <w:sz w:val="16"/>
          <w:szCs w:val="16"/>
        </w:rPr>
        <w:t xml:space="preserve">12:50</w:t>
      </w:r>
      <w:r>
        <w:rPr>
          <w:rFonts w:ascii="Arial" w:cs="Arial" w:eastAsia="Arial" w:hAnsi="Arial"/>
          <w:b w:val="false"/>
          <w:bCs w:val="false"/>
          <w:sz w:val="16"/>
          <w:szCs w:val="16"/>
        </w:rPr>
        <w:t xml:space="preserve"> (slope −60/hr), not 1:00 ⇒ avg </w:t>
      </w:r>
      <w:r>
        <w:rPr>
          <w:rFonts w:ascii="Arial" w:cs="Arial" w:eastAsia="Arial" w:hAnsi="Arial"/>
          <w:b/>
          <w:bCs/>
          <w:sz w:val="16"/>
          <w:szCs w:val="16"/>
        </w:rPr>
        <w:t xml:space="preserve">9.17</w:t>
      </w:r>
      <w:r>
        <w:rPr>
          <w:rFonts w:ascii="Arial" w:cs="Arial" w:eastAsia="Arial" w:hAnsi="Arial"/>
          <w:b w:val="false"/>
          <w:bCs w:val="false"/>
          <w:sz w:val="16"/>
          <w:szCs w:val="16"/>
        </w:rPr>
        <w:t xml:space="preserve">, not 10.</w:t>
      </w:r>
    </w:p>
    <w:p>
      <w:pPr>
        <w:keepNext/>
        <w:shd w:fill="111111" w:color="auto" w:val="clear"/>
        <w:spacing w:after="20" w:before="50" w:line="200" w:lineRule="atLeast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①  Little's Law (L3)</w:t>
      </w:r>
    </w:p>
    <w:p>
      <w:pPr>
        <w:pBdr>
          <w:left w:val="single" w:color="1D5FB4" w:sz="12" w:space="3"/>
        </w:pBdr>
        <w:shd w:fill="EEF3FB" w:color="auto" w:val="clear"/>
        <w:spacing w:after="30" w:before="20" w:line="200" w:lineRule="atLeast"/>
        <w:ind w:left="80"/>
      </w:pPr>
      <w:r>
        <w:drawing>
          <wp:inline distT="0" distB="0" distL="0" distR="0">
            <wp:extent cx="1447800" cy="266700"/>
            <wp:effectExtent t="0" r="0" b="0" l="0"/>
            <wp:docPr id="1" name="little" descr="little" title="litt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  <w:spacing w:after="4" w:before="0" w:line="200" w:lineRule="atLeast"/>
      </w:pPr>
      <w:r>
        <w:rPr>
          <w:rFonts w:ascii="Arial" w:cs="Arial" w:eastAsia="Arial" w:hAnsi="Arial"/>
          <w:sz w:val="16"/>
          <w:szCs w:val="16"/>
        </w:rPr>
        <w:t xml:space="preserve">Same part of the process (queue only: I</w:t>
      </w:r>
      <w:r>
        <w:rPr>
          <w:rFonts w:ascii="Arial" w:cs="Arial" w:eastAsia="Arial" w:hAnsi="Arial"/>
          <w:sz w:val="16"/>
          <w:szCs w:val="16"/>
          <w:vertAlign w:val="subscript"/>
        </w:rPr>
        <w:t xml:space="preserve">q</w:t>
      </w:r>
      <w:r>
        <w:rPr>
          <w:rFonts w:ascii="Arial" w:cs="Arial" w:eastAsia="Arial" w:hAnsi="Arial"/>
          <w:sz w:val="16"/>
          <w:szCs w:val="16"/>
        </w:rPr>
        <w:t xml:space="preserve"> = R·T</w:t>
      </w:r>
      <w:r>
        <w:rPr>
          <w:rFonts w:ascii="Arial" w:cs="Arial" w:eastAsia="Arial" w:hAnsi="Arial"/>
          <w:sz w:val="16"/>
          <w:szCs w:val="16"/>
          <w:vertAlign w:val="subscript"/>
        </w:rPr>
        <w:t xml:space="preserve">q</w:t>
      </w:r>
      <w:r>
        <w:rPr>
          <w:rFonts w:ascii="Arial" w:cs="Arial" w:eastAsia="Arial" w:hAnsi="Arial"/>
          <w:sz w:val="16"/>
          <w:szCs w:val="16"/>
        </w:rPr>
        <w:t xml:space="preserve">) and same time units.</w:t>
      </w:r>
    </w:p>
    <w:p>
      <w:pPr>
        <w:pBdr>
          <w:left w:val="single" w:color="888888" w:sz="12" w:space="2"/>
        </w:pBdr>
        <w:shd w:fill="F3F3F0" w:color="auto" w:val="clear"/>
        <w:spacing w:after="16" w:before="10" w:line="200" w:lineRule="atLeast"/>
        <w:ind w:left="60"/>
      </w:pPr>
      <w:r>
        <w:rPr>
          <w:rFonts w:ascii="Arial" w:cs="Arial" w:eastAsia="Arial" w:hAnsi="Arial"/>
          <w:b w:val="false"/>
          <w:bCs w:val="false"/>
          <w:sz w:val="16"/>
          <w:szCs w:val="16"/>
        </w:rPr>
        <w:t xml:space="preserve">Rocks: 12/hr × 10 min (1/6 hr) = </w:t>
      </w:r>
      <w:r>
        <w:rPr>
          <w:rFonts w:ascii="Arial" w:cs="Arial" w:eastAsia="Arial" w:hAnsi="Arial"/>
          <w:b/>
          <w:bCs/>
          <w:sz w:val="16"/>
          <w:szCs w:val="16"/>
        </w:rPr>
        <w:t xml:space="preserve">2</w:t>
      </w:r>
      <w:r>
        <w:rPr>
          <w:rFonts w:ascii="Arial" w:cs="Arial" w:eastAsia="Arial" w:hAnsi="Arial"/>
          <w:b w:val="false"/>
          <w:bCs w:val="false"/>
          <w:sz w:val="16"/>
          <w:szCs w:val="16"/>
        </w:rPr>
        <w:t xml:space="preserve">. I = 4 waiting + 1 crushing = 5, T = 20 min ⇒ R = </w:t>
      </w:r>
      <w:r>
        <w:rPr>
          <w:rFonts w:ascii="Arial" w:cs="Arial" w:eastAsia="Arial" w:hAnsi="Arial"/>
          <w:b/>
          <w:bCs/>
          <w:sz w:val="16"/>
          <w:szCs w:val="16"/>
        </w:rPr>
        <w:t xml:space="preserve">0.25/min</w:t>
      </w:r>
      <w:r>
        <w:rPr>
          <w:rFonts w:ascii="Arial" w:cs="Arial" w:eastAsia="Arial" w:hAnsi="Arial"/>
          <w:b w:val="false"/>
          <w:bCs w:val="false"/>
          <w:sz w:val="16"/>
          <w:szCs w:val="16"/>
        </w:rPr>
        <w:t xml:space="preserve">.</w:t>
      </w:r>
    </w:p>
    <w:p>
      <w:pPr>
        <w:keepNext/>
        <w:shd w:fill="111111" w:color="auto" w:val="clear"/>
        <w:spacing w:after="20" w:before="50" w:line="200" w:lineRule="atLeast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①  Scheduling: SPT &amp; WSPT (L4)</w:t>
      </w:r>
    </w:p>
    <w:p>
      <w:pPr>
        <w:pBdr>
          <w:left w:val="single" w:color="1D5FB4" w:sz="12" w:space="3"/>
        </w:pBdr>
        <w:shd w:fill="EEF3FB" w:color="auto" w:val="clear"/>
        <w:spacing w:after="4" w:before="20" w:line="200" w:lineRule="atLeast"/>
        <w:ind w:left="80"/>
      </w:pPr>
      <w:r>
        <w:drawing>
          <wp:inline distT="0" distB="0" distL="0" distR="0">
            <wp:extent cx="1704975" cy="171450"/>
            <wp:effectExtent t="0" r="0" b="0" l="0"/>
            <wp:docPr id="1" name="comp" descr="comp" title="co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4975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left w:val="single" w:color="1D5FB4" w:sz="12" w:space="3"/>
        </w:pBdr>
        <w:shd w:fill="EEF3FB" w:color="auto" w:val="clear"/>
        <w:spacing w:after="30" w:before="0" w:line="200" w:lineRule="atLeast"/>
        <w:ind w:left="80"/>
      </w:pPr>
      <w:r>
        <w:drawing>
          <wp:inline distT="0" distB="0" distL="0" distR="0">
            <wp:extent cx="3114675" cy="266700"/>
            <wp:effectExtent t="0" r="0" b="0" l="0"/>
            <wp:docPr id="1" name="spt" descr="spt" title="sp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4675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  <w:spacing w:after="4" w:before="0" w:line="200" w:lineRule="atLeast"/>
      </w:pPr>
      <w:r>
        <w:rPr>
          <w:rFonts w:ascii="Arial" w:cs="Arial" w:eastAsia="Arial" w:hAnsi="Arial"/>
          <w:sz w:val="16"/>
          <w:szCs w:val="16"/>
        </w:rPr>
        <w:t xml:space="preserve">C</w:t>
      </w:r>
      <w:r>
        <w:rPr>
          <w:rFonts w:ascii="Arial" w:cs="Arial" w:eastAsia="Arial" w:hAnsi="Arial"/>
          <w:sz w:val="16"/>
          <w:szCs w:val="16"/>
          <w:vertAlign w:val="subscript"/>
        </w:rPr>
        <w:t xml:space="preserve">i</w:t>
      </w:r>
      <w:r>
        <w:rPr>
          <w:rFonts w:ascii="Arial" w:cs="Arial" w:eastAsia="Arial" w:hAnsi="Arial"/>
          <w:sz w:val="16"/>
          <w:szCs w:val="16"/>
        </w:rPr>
        <w:t xml:space="preserve"> = running total of the </w:t>
      </w:r>
      <w:r>
        <w:rPr>
          <w:rFonts w:ascii="Arial" w:cs="Arial" w:eastAsia="Arial" w:hAnsi="Arial"/>
          <w:b/>
          <w:bCs/>
          <w:sz w:val="16"/>
          <w:szCs w:val="16"/>
        </w:rPr>
        <w:t xml:space="preserve">real</w:t>
      </w:r>
      <w:r>
        <w:rPr>
          <w:rFonts w:ascii="Arial" w:cs="Arial" w:eastAsia="Arial" w:hAnsi="Arial"/>
          <w:sz w:val="16"/>
          <w:szCs w:val="16"/>
        </w:rPr>
        <w:t xml:space="preserve"> p</w:t>
      </w:r>
      <w:r>
        <w:rPr>
          <w:rFonts w:ascii="Arial" w:cs="Arial" w:eastAsia="Arial" w:hAnsi="Arial"/>
          <w:sz w:val="16"/>
          <w:szCs w:val="16"/>
          <w:vertAlign w:val="subscript"/>
        </w:rPr>
        <w:t xml:space="preserve">i</w:t>
      </w:r>
      <w:r>
        <w:rPr>
          <w:rFonts w:ascii="Arial" w:cs="Arial" w:eastAsia="Arial" w:hAnsi="Arial"/>
          <w:sz w:val="16"/>
          <w:szCs w:val="16"/>
        </w:rPr>
        <w:t xml:space="preserve">. ΣW = ΣC − Σp. Weighted: Σw</w:t>
      </w:r>
      <w:r>
        <w:rPr>
          <w:rFonts w:ascii="Arial" w:cs="Arial" w:eastAsia="Arial" w:hAnsi="Arial"/>
          <w:sz w:val="16"/>
          <w:szCs w:val="16"/>
          <w:vertAlign w:val="subscript"/>
        </w:rPr>
        <w:t xml:space="preserve">i</w:t>
      </w:r>
      <w:r>
        <w:rPr>
          <w:rFonts w:ascii="Arial" w:cs="Arial" w:eastAsia="Arial" w:hAnsi="Arial"/>
          <w:sz w:val="16"/>
          <w:szCs w:val="16"/>
        </w:rPr>
        <w:t xml:space="preserve">W</w:t>
      </w:r>
      <w:r>
        <w:rPr>
          <w:rFonts w:ascii="Arial" w:cs="Arial" w:eastAsia="Arial" w:hAnsi="Arial"/>
          <w:sz w:val="16"/>
          <w:szCs w:val="16"/>
          <w:vertAlign w:val="subscript"/>
        </w:rPr>
        <w:t xml:space="preserve">i</w:t>
      </w:r>
      <w:r>
        <w:rPr>
          <w:rFonts w:ascii="Arial" w:cs="Arial" w:eastAsia="Arial" w:hAnsi="Arial"/>
          <w:sz w:val="16"/>
          <w:szCs w:val="16"/>
        </w:rPr>
        <w:t xml:space="preserve"> = Σw</w:t>
      </w:r>
      <w:r>
        <w:rPr>
          <w:rFonts w:ascii="Arial" w:cs="Arial" w:eastAsia="Arial" w:hAnsi="Arial"/>
          <w:sz w:val="16"/>
          <w:szCs w:val="16"/>
          <w:vertAlign w:val="subscript"/>
        </w:rPr>
        <w:t xml:space="preserve">i</w:t>
      </w:r>
      <w:r>
        <w:rPr>
          <w:rFonts w:ascii="Arial" w:cs="Arial" w:eastAsia="Arial" w:hAnsi="Arial"/>
          <w:sz w:val="16"/>
          <w:szCs w:val="16"/>
        </w:rPr>
        <w:t xml:space="preserve">C</w:t>
      </w:r>
      <w:r>
        <w:rPr>
          <w:rFonts w:ascii="Arial" w:cs="Arial" w:eastAsia="Arial" w:hAnsi="Arial"/>
          <w:sz w:val="16"/>
          <w:szCs w:val="16"/>
          <w:vertAlign w:val="subscript"/>
        </w:rPr>
        <w:t xml:space="preserve">i</w:t>
      </w:r>
      <w:r>
        <w:rPr>
          <w:rFonts w:ascii="Arial" w:cs="Arial" w:eastAsia="Arial" w:hAnsi="Arial"/>
          <w:sz w:val="16"/>
          <w:szCs w:val="16"/>
        </w:rPr>
        <w:t xml:space="preserve"> − Σw</w:t>
      </w:r>
      <w:r>
        <w:rPr>
          <w:rFonts w:ascii="Arial" w:cs="Arial" w:eastAsia="Arial" w:hAnsi="Arial"/>
          <w:sz w:val="16"/>
          <w:szCs w:val="16"/>
          <w:vertAlign w:val="subscript"/>
        </w:rPr>
        <w:t xml:space="preserve">i</w:t>
      </w:r>
      <w:r>
        <w:rPr>
          <w:rFonts w:ascii="Arial" w:cs="Arial" w:eastAsia="Arial" w:hAnsi="Arial"/>
          <w:sz w:val="16"/>
          <w:szCs w:val="16"/>
        </w:rPr>
        <w:t xml:space="preserve">p</w:t>
      </w:r>
      <w:r>
        <w:rPr>
          <w:rFonts w:ascii="Arial" w:cs="Arial" w:eastAsia="Arial" w:hAnsi="Arial"/>
          <w:sz w:val="16"/>
          <w:szCs w:val="16"/>
          <w:vertAlign w:val="subscript"/>
        </w:rPr>
        <w:t xml:space="preserve">i</w:t>
      </w:r>
      <w:r>
        <w:rPr>
          <w:rFonts w:ascii="Arial" w:cs="Arial" w:eastAsia="Arial" w:hAnsi="Arial"/>
          <w:sz w:val="16"/>
          <w:szCs w:val="16"/>
        </w:rPr>
        <w:t xml:space="preserve">.</w:t>
      </w:r>
    </w:p>
    <w:p>
      <w:pPr>
        <w:pBdr>
          <w:left w:val="single" w:color="888888" w:sz="12" w:space="2"/>
        </w:pBdr>
        <w:shd w:fill="F3F3F0" w:color="auto" w:val="clear"/>
        <w:spacing w:after="16" w:before="10" w:line="200" w:lineRule="atLeast"/>
        <w:ind w:left="60"/>
      </w:pPr>
      <w:r>
        <w:rPr>
          <w:rFonts w:ascii="Arial" w:cs="Arial" w:eastAsia="Arial" w:hAnsi="Arial"/>
          <w:b w:val="false"/>
          <w:bCs w:val="false"/>
          <w:sz w:val="16"/>
          <w:szCs w:val="16"/>
        </w:rPr>
        <w:t xml:space="preserve">p = 6, 5, 8, 15 ⇒ order 2, 1, 3, 4 ⇒ C = 5, 11, 19, 34 ⇒ ΣC </w:t>
      </w:r>
      <w:r>
        <w:rPr>
          <w:rFonts w:ascii="Arial" w:cs="Arial" w:eastAsia="Arial" w:hAnsi="Arial"/>
          <w:b/>
          <w:bCs/>
          <w:sz w:val="16"/>
          <w:szCs w:val="16"/>
        </w:rPr>
        <w:t xml:space="preserve">69</w:t>
      </w:r>
      <w:r>
        <w:rPr>
          <w:rFonts w:ascii="Arial" w:cs="Arial" w:eastAsia="Arial" w:hAnsi="Arial"/>
          <w:b w:val="false"/>
          <w:bCs w:val="false"/>
          <w:sz w:val="16"/>
          <w:szCs w:val="16"/>
        </w:rPr>
        <w:t xml:space="preserve">, ΣW </w:t>
      </w:r>
      <w:r>
        <w:rPr>
          <w:rFonts w:ascii="Arial" w:cs="Arial" w:eastAsia="Arial" w:hAnsi="Arial"/>
          <w:b/>
          <w:bCs/>
          <w:sz w:val="16"/>
          <w:szCs w:val="16"/>
        </w:rPr>
        <w:t xml:space="preserve">35</w:t>
      </w:r>
      <w:r>
        <w:rPr>
          <w:rFonts w:ascii="Arial" w:cs="Arial" w:eastAsia="Arial" w:hAnsi="Arial"/>
          <w:b w:val="false"/>
          <w:bCs w:val="false"/>
          <w:sz w:val="16"/>
          <w:szCs w:val="16"/>
        </w:rPr>
        <w:t xml:space="preserve">. Weights 4, 1, 2, 1 ⇒ p/w 1.5, 5, 4, 15 ⇒ order 1, 3, 2, 4.</w:t>
      </w:r>
    </w:p>
    <w:p>
      <w:pPr>
        <w:keepNext/>
        <w:shd w:fill="111111" w:color="auto" w:val="clear"/>
        <w:spacing w:after="20" w:before="50" w:line="200" w:lineRule="atLeast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①  Probability (L4)</w:t>
      </w:r>
    </w:p>
    <w:p>
      <w:pPr>
        <w:pBdr>
          <w:left w:val="single" w:color="1D5FB4" w:sz="12" w:space="3"/>
        </w:pBdr>
        <w:shd w:fill="EEF3FB" w:color="auto" w:val="clear"/>
        <w:spacing w:after="4" w:before="20" w:line="200" w:lineRule="atLeast"/>
        <w:ind w:left="80"/>
      </w:pPr>
      <w:r>
        <w:drawing>
          <wp:inline distT="0" distB="0" distL="0" distR="0">
            <wp:extent cx="1114425" cy="247650"/>
            <wp:effectExtent t="0" r="0" b="0" l="0"/>
            <wp:docPr id="1" name="mean" descr="mean" title="me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4425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left w:val="single" w:color="1D5FB4" w:sz="12" w:space="3"/>
        </w:pBdr>
        <w:shd w:fill="EEF3FB" w:color="auto" w:val="clear"/>
        <w:spacing w:after="4" w:before="0" w:line="200" w:lineRule="atLeast"/>
        <w:ind w:left="80"/>
      </w:pPr>
      <w:r>
        <w:drawing>
          <wp:inline distT="0" distB="0" distL="0" distR="0">
            <wp:extent cx="2571750" cy="247650"/>
            <wp:effectExtent t="0" r="0" b="0" l="0"/>
            <wp:docPr id="1" name="var" descr="var" title="v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left w:val="single" w:color="1D5FB4" w:sz="12" w:space="3"/>
        </w:pBdr>
        <w:shd w:fill="EEF3FB" w:color="auto" w:val="clear"/>
        <w:spacing w:after="30" w:before="0" w:line="200" w:lineRule="atLeast"/>
        <w:ind w:left="80"/>
      </w:pPr>
      <w:r>
        <w:drawing>
          <wp:inline distT="0" distB="0" distL="0" distR="0">
            <wp:extent cx="1381125" cy="266700"/>
            <wp:effectExtent t="0" r="0" b="0" l="0"/>
            <wp:docPr id="1" name="sdcv" descr="sdcv" title="sdc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1125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515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4"/>
        <w:gridCol w:w="1442"/>
        <w:gridCol w:w="1648"/>
        <w:gridCol w:w="1239"/>
      </w:tblGrid>
      <w:tr>
        <w:trPr>
          <w:cantSplit/>
          <w:tblHeader/>
        </w:trPr>
        <w:tc>
          <w:tcPr>
            <w:tcW w:type="dxa" w:w="824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EFEFEB" w:color="auto" w:val="clear"/>
            <w:tcMar>
              <w:top w:type="dxa" w:w="10"/>
              <w:left w:type="dxa" w:w="40"/>
              <w:bottom w:type="dxa" w:w="10"/>
              <w:right w:type="dxa" w:w="40"/>
            </w:tcMar>
          </w:tcPr>
          <w:p>
            <w:pPr>
              <w:spacing w:after="0" w:before="0" w:line="200" w:lineRule="atLeast"/>
            </w:pPr>
          </w:p>
        </w:tc>
        <w:tc>
          <w:tcPr>
            <w:tcW w:type="dxa" w:w="1442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EFEFEB" w:color="auto" w:val="clear"/>
            <w:tcMar>
              <w:top w:type="dxa" w:w="10"/>
              <w:left w:type="dxa" w:w="40"/>
              <w:bottom w:type="dxa" w:w="10"/>
              <w:right w:type="dxa" w:w="40"/>
            </w:tcMar>
          </w:tcPr>
          <w:p>
            <w:pPr>
              <w:spacing w:after="0" w:before="0" w:line="200" w:lineRule="atLeas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Poisson (count)</w:t>
            </w:r>
          </w:p>
        </w:tc>
        <w:tc>
          <w:tcPr>
            <w:tcW w:type="dxa" w:w="1648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EFEFEB" w:color="auto" w:val="clear"/>
            <w:tcMar>
              <w:top w:type="dxa" w:w="10"/>
              <w:left w:type="dxa" w:w="40"/>
              <w:bottom w:type="dxa" w:w="10"/>
              <w:right w:type="dxa" w:w="40"/>
            </w:tcMar>
          </w:tcPr>
          <w:p>
            <w:pPr>
              <w:spacing w:after="0" w:before="0" w:line="200" w:lineRule="atLeas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Exponential (time)</w:t>
            </w:r>
          </w:p>
        </w:tc>
        <w:tc>
          <w:tcPr>
            <w:tcW w:type="dxa" w:w="1239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EFEFEB" w:color="auto" w:val="clear"/>
            <w:tcMar>
              <w:top w:type="dxa" w:w="10"/>
              <w:left w:type="dxa" w:w="40"/>
              <w:bottom w:type="dxa" w:w="10"/>
              <w:right w:type="dxa" w:w="40"/>
            </w:tcMar>
          </w:tcPr>
          <w:p>
            <w:pPr>
              <w:spacing w:after="0" w:before="0" w:line="200" w:lineRule="atLeas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Constant</w:t>
            </w:r>
          </w:p>
        </w:tc>
      </w:tr>
      <w:tr>
        <w:trPr>
          <w:cantSplit/>
          <w:tblHeader w:val="false"/>
        </w:trPr>
        <w:tc>
          <w:tcPr>
            <w:tcW w:type="dxa" w:w="824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10"/>
              <w:left w:type="dxa" w:w="40"/>
              <w:bottom w:type="dxa" w:w="10"/>
              <w:right w:type="dxa" w:w="40"/>
            </w:tcMar>
          </w:tcPr>
          <w:p>
            <w:pPr>
              <w:spacing w:after="0" w:before="0" w:line="200" w:lineRule="atLeas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Mean</w:t>
            </w:r>
          </w:p>
        </w:tc>
        <w:tc>
          <w:tcPr>
            <w:tcW w:type="dxa" w:w="1442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10"/>
              <w:left w:type="dxa" w:w="40"/>
              <w:bottom w:type="dxa" w:w="10"/>
              <w:right w:type="dxa" w:w="40"/>
            </w:tcMar>
          </w:tcPr>
          <w:p>
            <w:pPr>
              <w:spacing w:after="0" w:before="0" w:line="200" w:lineRule="atLeas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</w:t>
            </w:r>
          </w:p>
        </w:tc>
        <w:tc>
          <w:tcPr>
            <w:tcW w:type="dxa" w:w="1648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10"/>
              <w:left w:type="dxa" w:w="40"/>
              <w:bottom w:type="dxa" w:w="10"/>
              <w:right w:type="dxa" w:w="40"/>
            </w:tcMar>
          </w:tcPr>
          <w:p>
            <w:pPr>
              <w:spacing w:after="0" w:before="0" w:line="200" w:lineRule="atLeas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1/λ</w:t>
            </w:r>
          </w:p>
        </w:tc>
        <w:tc>
          <w:tcPr>
            <w:tcW w:type="dxa" w:w="1239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10"/>
              <w:left w:type="dxa" w:w="40"/>
              <w:bottom w:type="dxa" w:w="10"/>
              <w:right w:type="dxa" w:w="40"/>
            </w:tcMar>
          </w:tcPr>
          <w:p>
            <w:pPr>
              <w:spacing w:after="0" w:before="0" w:line="200" w:lineRule="atLeas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value</w:t>
            </w:r>
          </w:p>
        </w:tc>
      </w:tr>
      <w:tr>
        <w:trPr>
          <w:cantSplit/>
          <w:tblHeader w:val="false"/>
        </w:trPr>
        <w:tc>
          <w:tcPr>
            <w:tcW w:type="dxa" w:w="824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10"/>
              <w:left w:type="dxa" w:w="40"/>
              <w:bottom w:type="dxa" w:w="10"/>
              <w:right w:type="dxa" w:w="40"/>
            </w:tcMar>
          </w:tcPr>
          <w:p>
            <w:pPr>
              <w:spacing w:after="0" w:before="0" w:line="200" w:lineRule="atLeas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Std dev</w:t>
            </w:r>
          </w:p>
        </w:tc>
        <w:tc>
          <w:tcPr>
            <w:tcW w:type="dxa" w:w="1442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10"/>
              <w:left w:type="dxa" w:w="40"/>
              <w:bottom w:type="dxa" w:w="10"/>
              <w:right w:type="dxa" w:w="40"/>
            </w:tcMar>
          </w:tcPr>
          <w:p>
            <w:pPr>
              <w:spacing w:after="0" w:before="0" w:line="200" w:lineRule="atLeas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√m</w:t>
            </w:r>
          </w:p>
        </w:tc>
        <w:tc>
          <w:tcPr>
            <w:tcW w:type="dxa" w:w="1648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10"/>
              <w:left w:type="dxa" w:w="40"/>
              <w:bottom w:type="dxa" w:w="10"/>
              <w:right w:type="dxa" w:w="40"/>
            </w:tcMar>
          </w:tcPr>
          <w:p>
            <w:pPr>
              <w:spacing w:after="0" w:before="0" w:line="200" w:lineRule="atLeas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1/λ (= mean)</w:t>
            </w:r>
          </w:p>
        </w:tc>
        <w:tc>
          <w:tcPr>
            <w:tcW w:type="dxa" w:w="1239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10"/>
              <w:left w:type="dxa" w:w="40"/>
              <w:bottom w:type="dxa" w:w="10"/>
              <w:right w:type="dxa" w:w="40"/>
            </w:tcMar>
          </w:tcPr>
          <w:p>
            <w:pPr>
              <w:spacing w:after="0" w:before="0" w:line="200" w:lineRule="atLeas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824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10"/>
              <w:left w:type="dxa" w:w="40"/>
              <w:bottom w:type="dxa" w:w="10"/>
              <w:right w:type="dxa" w:w="40"/>
            </w:tcMar>
          </w:tcPr>
          <w:p>
            <w:pPr>
              <w:spacing w:after="0" w:before="0" w:line="200" w:lineRule="atLeas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CV</w:t>
            </w:r>
          </w:p>
        </w:tc>
        <w:tc>
          <w:tcPr>
            <w:tcW w:type="dxa" w:w="1442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10"/>
              <w:left w:type="dxa" w:w="40"/>
              <w:bottom w:type="dxa" w:w="10"/>
              <w:right w:type="dxa" w:w="40"/>
            </w:tcMar>
          </w:tcPr>
          <w:p>
            <w:pPr>
              <w:spacing w:after="0" w:before="0" w:line="200" w:lineRule="atLeas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1/√m</w:t>
            </w:r>
          </w:p>
        </w:tc>
        <w:tc>
          <w:tcPr>
            <w:tcW w:type="dxa" w:w="1648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10"/>
              <w:left w:type="dxa" w:w="40"/>
              <w:bottom w:type="dxa" w:w="10"/>
              <w:right w:type="dxa" w:w="40"/>
            </w:tcMar>
          </w:tcPr>
          <w:p>
            <w:pPr>
              <w:spacing w:after="0" w:before="0" w:line="200" w:lineRule="atLeas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1</w:t>
            </w:r>
          </w:p>
        </w:tc>
        <w:tc>
          <w:tcPr>
            <w:tcW w:type="dxa" w:w="1239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10"/>
              <w:left w:type="dxa" w:w="40"/>
              <w:bottom w:type="dxa" w:w="10"/>
              <w:right w:type="dxa" w:w="40"/>
            </w:tcMar>
          </w:tcPr>
          <w:p>
            <w:pPr>
              <w:spacing w:after="0" w:before="0" w:line="200" w:lineRule="atLeas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0</w:t>
            </w:r>
          </w:p>
        </w:tc>
      </w:tr>
    </w:tbl>
    <w:p>
      <w:pPr>
        <w:pStyle w:val="ListParagraph"/>
        <w:numPr>
          <w:ilvl w:val="0"/>
          <w:numId w:val="2"/>
        </w:numPr>
        <w:spacing w:after="4" w:before="0" w:line="200" w:lineRule="atLeast"/>
      </w:pPr>
      <w:r>
        <w:rPr>
          <w:rFonts w:ascii="Arial" w:cs="Arial" w:eastAsia="Arial" w:hAnsi="Arial"/>
          <w:sz w:val="16"/>
          <w:szCs w:val="16"/>
        </w:rPr>
        <w:t xml:space="preserve">Poisson arrivals ⇔ exponential gaps. Mean = std dev alone does </w:t>
      </w:r>
      <w:r>
        <w:rPr>
          <w:rFonts w:ascii="Arial" w:cs="Arial" w:eastAsia="Arial" w:hAnsi="Arial"/>
          <w:b/>
          <w:bCs/>
          <w:sz w:val="16"/>
          <w:szCs w:val="16"/>
        </w:rPr>
        <w:t xml:space="preserve">not</w:t>
      </w:r>
      <w:r>
        <w:rPr>
          <w:rFonts w:ascii="Arial" w:cs="Arial" w:eastAsia="Arial" w:hAnsi="Arial"/>
          <w:sz w:val="16"/>
          <w:szCs w:val="16"/>
        </w:rPr>
        <w:t xml:space="preserve"> prove exponential.</w:t>
      </w:r>
    </w:p>
    <w:p>
      <w:pPr>
        <w:keepNext/>
        <w:shd w:fill="111111" w:color="auto" w:val="clear"/>
        <w:spacing w:after="20" w:before="50" w:line="200" w:lineRule="atLeast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①  Single-server queue (L4)</w:t>
      </w:r>
    </w:p>
    <w:p>
      <w:pPr>
        <w:pBdr>
          <w:left w:val="single" w:color="1D5FB4" w:sz="12" w:space="3"/>
        </w:pBdr>
        <w:shd w:fill="EEF3FB" w:color="auto" w:val="clear"/>
        <w:spacing w:after="4" w:before="20" w:line="200" w:lineRule="atLeast"/>
        <w:ind w:left="80"/>
      </w:pPr>
      <w:r>
        <w:drawing>
          <wp:inline distT="0" distB="0" distL="0" distR="0">
            <wp:extent cx="514350" cy="295275"/>
            <wp:effectExtent t="0" r="0" b="0" l="0"/>
            <wp:docPr id="1" name="rho1" descr="rho1" title="rho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left w:val="single" w:color="1D5FB4" w:sz="12" w:space="3"/>
        </w:pBdr>
        <w:shd w:fill="EEF3FB" w:color="auto" w:val="clear"/>
        <w:spacing w:after="4" w:before="0" w:line="200" w:lineRule="atLeast"/>
        <w:ind w:left="80"/>
      </w:pPr>
      <w:r>
        <w:drawing>
          <wp:inline distT="0" distB="0" distL="0" distR="0">
            <wp:extent cx="1066800" cy="323850"/>
            <wp:effectExtent t="0" r="0" b="0" l="0"/>
            <wp:docPr id="1" name="pk1" descr="pk1" title="pk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0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cs="Arial" w:eastAsia="Arial" w:hAnsi="Arial"/>
          <w:color w:val="444444"/>
          <w:sz w:val="16"/>
          <w:szCs w:val="16"/>
        </w:rPr>
        <w:t xml:space="preserve">  people WAITING</w:t>
      </w:r>
    </w:p>
    <w:p>
      <w:pPr>
        <w:pBdr>
          <w:left w:val="single" w:color="1D5FB4" w:sz="12" w:space="3"/>
        </w:pBdr>
        <w:shd w:fill="EEF3FB" w:color="auto" w:val="clear"/>
        <w:spacing w:after="4" w:before="0" w:line="200" w:lineRule="atLeast"/>
        <w:ind w:left="80"/>
      </w:pPr>
      <w:r>
        <w:drawing>
          <wp:inline distT="0" distB="0" distL="0" distR="0">
            <wp:extent cx="1590675" cy="295275"/>
            <wp:effectExtent t="0" r="0" b="0" l="0"/>
            <wp:docPr id="1" name="tq1" descr="tq1" title="tq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0675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left w:val="single" w:color="1D5FB4" w:sz="12" w:space="3"/>
        </w:pBdr>
        <w:shd w:fill="EEF3FB" w:color="auto" w:val="clear"/>
        <w:spacing w:after="4" w:before="0" w:line="200" w:lineRule="atLeast"/>
        <w:ind w:left="80"/>
      </w:pPr>
      <w:r>
        <w:drawing>
          <wp:inline distT="0" distB="0" distL="0" distR="0">
            <wp:extent cx="1409700" cy="295275"/>
            <wp:effectExtent t="0" r="0" b="0" l="0"/>
            <wp:docPr id="1" name="sys1" descr="sys1" title="sy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700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cs="Arial" w:eastAsia="Arial" w:hAnsi="Arial"/>
          <w:color w:val="444444"/>
          <w:sz w:val="16"/>
          <w:szCs w:val="16"/>
        </w:rPr>
        <w:t xml:space="preserve">  incl. being served</w:t>
      </w:r>
    </w:p>
    <w:p>
      <w:pPr>
        <w:pBdr>
          <w:left w:val="single" w:color="1D5FB4" w:sz="12" w:space="3"/>
        </w:pBdr>
        <w:shd w:fill="EEF3FB" w:color="auto" w:val="clear"/>
        <w:spacing w:after="30" w:before="0" w:line="200" w:lineRule="atLeast"/>
        <w:ind w:left="80"/>
      </w:pPr>
      <w:r>
        <w:drawing>
          <wp:inline distT="0" distB="0" distL="0" distR="0">
            <wp:extent cx="2790825" cy="314325"/>
            <wp:effectExtent t="0" r="0" b="0" l="0"/>
            <wp:docPr id="1" name="mm1" descr="mm1" title="mm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0825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  <w:spacing w:after="4" w:before="0" w:line="200" w:lineRule="atLeast"/>
      </w:pPr>
      <w:r>
        <w:rPr>
          <w:rFonts w:ascii="Arial" w:cs="Arial" w:eastAsia="Arial" w:hAnsi="Arial"/>
          <w:b/>
          <w:bCs/>
          <w:sz w:val="16"/>
          <w:szCs w:val="16"/>
        </w:rPr>
        <w:t xml:space="preserve">CV</w:t>
      </w:r>
      <w:r>
        <w:rPr>
          <w:rFonts w:ascii="Arial" w:cs="Arial" w:eastAsia="Arial" w:hAnsi="Arial"/>
          <w:sz w:val="16"/>
          <w:szCs w:val="16"/>
        </w:rPr>
        <w:t xml:space="preserve">: "exponential" ⇒ 1; "exactly / constant" ⇒ 0; else std dev ÷ mean of the TIME. Names X/Y/c: M = exponential, D = constant, G = general.</w:t>
      </w:r>
    </w:p>
    <w:p>
      <w:pPr>
        <w:pStyle w:val="ListParagraph"/>
        <w:numPr>
          <w:ilvl w:val="0"/>
          <w:numId w:val="2"/>
        </w:numPr>
        <w:spacing w:after="4" w:before="0" w:line="200" w:lineRule="atLeast"/>
      </w:pPr>
      <w:r>
        <w:rPr>
          <w:rFonts w:ascii="Arial" w:cs="Arial" w:eastAsia="Arial" w:hAnsi="Arial"/>
          <w:b/>
          <w:bCs/>
          <w:sz w:val="16"/>
          <w:szCs w:val="16"/>
        </w:rPr>
        <w:t xml:space="preserve">Steps</w:t>
      </w:r>
      <w:r>
        <w:rPr>
          <w:rFonts w:ascii="Arial" w:cs="Arial" w:eastAsia="Arial" w:hAnsi="Arial"/>
          <w:sz w:val="16"/>
          <w:szCs w:val="16"/>
        </w:rPr>
        <w:t xml:space="preserve">: one time unit → ρ (check &lt; 1) → C</w:t>
      </w:r>
      <w:r>
        <w:rPr>
          <w:rFonts w:ascii="Arial" w:cs="Arial" w:eastAsia="Arial" w:hAnsi="Arial"/>
          <w:sz w:val="16"/>
          <w:szCs w:val="16"/>
          <w:vertAlign w:val="subscript"/>
        </w:rPr>
        <w:t xml:space="preserve">A</w:t>
      </w:r>
      <w:r>
        <w:rPr>
          <w:rFonts w:ascii="Arial" w:cs="Arial" w:eastAsia="Arial" w:hAnsi="Arial"/>
          <w:sz w:val="16"/>
          <w:szCs w:val="16"/>
        </w:rPr>
        <w:t xml:space="preserve">, C</w:t>
      </w:r>
      <w:r>
        <w:rPr>
          <w:rFonts w:ascii="Arial" w:cs="Arial" w:eastAsia="Arial" w:hAnsi="Arial"/>
          <w:sz w:val="16"/>
          <w:szCs w:val="16"/>
          <w:vertAlign w:val="subscript"/>
        </w:rPr>
        <w:t xml:space="preserve">S</w:t>
      </w:r>
      <w:r>
        <w:rPr>
          <w:rFonts w:ascii="Arial" w:cs="Arial" w:eastAsia="Arial" w:hAnsi="Arial"/>
          <w:sz w:val="16"/>
          <w:szCs w:val="16"/>
        </w:rPr>
        <w:t xml:space="preserve"> → I</w:t>
      </w:r>
      <w:r>
        <w:rPr>
          <w:rFonts w:ascii="Arial" w:cs="Arial" w:eastAsia="Arial" w:hAnsi="Arial"/>
          <w:sz w:val="16"/>
          <w:szCs w:val="16"/>
          <w:vertAlign w:val="subscript"/>
        </w:rPr>
        <w:t xml:space="preserve">q</w:t>
      </w:r>
      <w:r>
        <w:rPr>
          <w:rFonts w:ascii="Arial" w:cs="Arial" w:eastAsia="Arial" w:hAnsi="Arial"/>
          <w:sz w:val="16"/>
          <w:szCs w:val="16"/>
        </w:rPr>
        <w:t xml:space="preserve"> → T</w:t>
      </w:r>
      <w:r>
        <w:rPr>
          <w:rFonts w:ascii="Arial" w:cs="Arial" w:eastAsia="Arial" w:hAnsi="Arial"/>
          <w:sz w:val="16"/>
          <w:szCs w:val="16"/>
          <w:vertAlign w:val="subscript"/>
        </w:rPr>
        <w:t xml:space="preserve">q</w:t>
      </w:r>
      <w:r>
        <w:rPr>
          <w:rFonts w:ascii="Arial" w:cs="Arial" w:eastAsia="Arial" w:hAnsi="Arial"/>
          <w:sz w:val="16"/>
          <w:szCs w:val="16"/>
        </w:rPr>
        <w:t xml:space="preserve"> = I</w:t>
      </w:r>
      <w:r>
        <w:rPr>
          <w:rFonts w:ascii="Arial" w:cs="Arial" w:eastAsia="Arial" w:hAnsi="Arial"/>
          <w:sz w:val="16"/>
          <w:szCs w:val="16"/>
          <w:vertAlign w:val="subscript"/>
        </w:rPr>
        <w:t xml:space="preserve">q</w:t>
      </w:r>
      <w:r>
        <w:rPr>
          <w:rFonts w:ascii="Arial" w:cs="Arial" w:eastAsia="Arial" w:hAnsi="Arial"/>
          <w:sz w:val="16"/>
          <w:szCs w:val="16"/>
        </w:rPr>
        <w:t xml:space="preserve">/λ (× 60 for min) → add ρ or 1/μ if "in system".</w:t>
      </w:r>
    </w:p>
    <w:p>
      <w:pPr>
        <w:pBdr>
          <w:left w:val="single" w:color="888888" w:sz="12" w:space="2"/>
        </w:pBdr>
        <w:shd w:fill="F3F3F0" w:color="auto" w:val="clear"/>
        <w:spacing w:after="0" w:before="10" w:line="200" w:lineRule="atLeast"/>
        <w:ind w:left="60"/>
      </w:pPr>
      <w:r>
        <w:rPr>
          <w:rFonts w:ascii="Arial" w:cs="Arial" w:eastAsia="Arial" w:hAnsi="Arial"/>
          <w:b w:val="false"/>
          <w:bCs w:val="false"/>
          <w:sz w:val="16"/>
          <w:szCs w:val="16"/>
        </w:rPr>
        <w:t xml:space="preserve">λ = 4/hr, 10 min service (μ = 6), exponential: ρ = 2/3 ⇒ I</w:t>
      </w:r>
      <w:r>
        <w:rPr>
          <w:rFonts w:ascii="Arial" w:cs="Arial" w:eastAsia="Arial" w:hAnsi="Arial"/>
          <w:b w:val="false"/>
          <w:bCs w:val="false"/>
          <w:sz w:val="16"/>
          <w:szCs w:val="16"/>
          <w:vertAlign w:val="subscript"/>
        </w:rPr>
        <w:t xml:space="preserve">q</w:t>
      </w:r>
      <w:r>
        <w:rPr>
          <w:rFonts w:ascii="Arial" w:cs="Arial" w:eastAsia="Arial" w:hAnsi="Arial"/>
          <w:b w:val="false"/>
          <w:bCs w:val="false"/>
          <w:sz w:val="16"/>
          <w:szCs w:val="16"/>
        </w:rPr>
        <w:t xml:space="preserve"> = 4/3, T</w:t>
      </w:r>
      <w:r>
        <w:rPr>
          <w:rFonts w:ascii="Arial" w:cs="Arial" w:eastAsia="Arial" w:hAnsi="Arial"/>
          <w:b w:val="false"/>
          <w:bCs w:val="false"/>
          <w:sz w:val="16"/>
          <w:szCs w:val="16"/>
          <w:vertAlign w:val="subscript"/>
        </w:rPr>
        <w:t xml:space="preserve">q</w:t>
      </w:r>
      <w:r>
        <w:rPr>
          <w:rFonts w:ascii="Arial" w:cs="Arial" w:eastAsia="Arial" w:hAnsi="Arial"/>
          <w:b w:val="false"/>
          <w:bCs w:val="false"/>
          <w:sz w:val="16"/>
          <w:szCs w:val="16"/>
        </w:rPr>
        <w:t xml:space="preserve"> = </w:t>
      </w:r>
      <w:r>
        <w:rPr>
          <w:rFonts w:ascii="Arial" w:cs="Arial" w:eastAsia="Arial" w:hAnsi="Arial"/>
          <w:b/>
          <w:bCs/>
          <w:sz w:val="16"/>
          <w:szCs w:val="16"/>
        </w:rPr>
        <w:t xml:space="preserve">20 min</w:t>
      </w:r>
      <w:r>
        <w:rPr>
          <w:rFonts w:ascii="Arial" w:cs="Arial" w:eastAsia="Arial" w:hAnsi="Arial"/>
          <w:b w:val="false"/>
          <w:bCs w:val="false"/>
          <w:sz w:val="16"/>
          <w:szCs w:val="16"/>
        </w:rPr>
        <w:t xml:space="preserve">. Constant service: I</w:t>
      </w:r>
      <w:r>
        <w:rPr>
          <w:rFonts w:ascii="Arial" w:cs="Arial" w:eastAsia="Arial" w:hAnsi="Arial"/>
          <w:b w:val="false"/>
          <w:bCs w:val="false"/>
          <w:sz w:val="16"/>
          <w:szCs w:val="16"/>
          <w:vertAlign w:val="subscript"/>
        </w:rPr>
        <w:t xml:space="preserve">q</w:t>
      </w:r>
      <w:r>
        <w:rPr>
          <w:rFonts w:ascii="Arial" w:cs="Arial" w:eastAsia="Arial" w:hAnsi="Arial"/>
          <w:b w:val="false"/>
          <w:bCs w:val="false"/>
          <w:sz w:val="16"/>
          <w:szCs w:val="16"/>
        </w:rPr>
        <w:t xml:space="preserve"> = 2/3, T</w:t>
      </w:r>
      <w:r>
        <w:rPr>
          <w:rFonts w:ascii="Arial" w:cs="Arial" w:eastAsia="Arial" w:hAnsi="Arial"/>
          <w:b w:val="false"/>
          <w:bCs w:val="false"/>
          <w:sz w:val="16"/>
          <w:szCs w:val="16"/>
          <w:vertAlign w:val="subscript"/>
        </w:rPr>
        <w:t xml:space="preserve">q</w:t>
      </w:r>
      <w:r>
        <w:rPr>
          <w:rFonts w:ascii="Arial" w:cs="Arial" w:eastAsia="Arial" w:hAnsi="Arial"/>
          <w:b w:val="false"/>
          <w:bCs w:val="false"/>
          <w:sz w:val="16"/>
          <w:szCs w:val="16"/>
        </w:rPr>
        <w:t xml:space="preserve"> = </w:t>
      </w:r>
      <w:r>
        <w:rPr>
          <w:rFonts w:ascii="Arial" w:cs="Arial" w:eastAsia="Arial" w:hAnsi="Arial"/>
          <w:b/>
          <w:bCs/>
          <w:sz w:val="16"/>
          <w:szCs w:val="16"/>
        </w:rPr>
        <w:t xml:space="preserve">10 min</w:t>
      </w:r>
      <w:r>
        <w:rPr>
          <w:rFonts w:ascii="Arial" w:cs="Arial" w:eastAsia="Arial" w:hAnsi="Arial"/>
          <w:b w:val="false"/>
          <w:bCs w:val="false"/>
          <w:sz w:val="16"/>
          <w:szCs w:val="16"/>
        </w:rPr>
        <w:t xml:space="preserve">.</w:t>
      </w:r>
    </w:p>
    <w:p>
      <w:pPr>
        <w:pBdr>
          <w:left w:val="single" w:color="888888" w:sz="12" w:space="2"/>
        </w:pBdr>
        <w:shd w:fill="F3F3F0" w:color="auto" w:val="clear"/>
        <w:spacing w:after="16" w:before="0" w:line="200" w:lineRule="atLeast"/>
        <w:ind w:left="60"/>
      </w:pPr>
      <w:r>
        <w:rPr>
          <w:rFonts w:ascii="Arial" w:cs="Arial" w:eastAsia="Arial" w:hAnsi="Arial"/>
          <w:b w:val="false"/>
          <w:bCs w:val="false"/>
          <w:sz w:val="16"/>
          <w:szCs w:val="16"/>
        </w:rPr>
        <w:t xml:space="preserve">Drive-through λ 20, μ 30: I</w:t>
      </w:r>
      <w:r>
        <w:rPr>
          <w:rFonts w:ascii="Arial" w:cs="Arial" w:eastAsia="Arial" w:hAnsi="Arial"/>
          <w:b w:val="false"/>
          <w:bCs w:val="false"/>
          <w:sz w:val="16"/>
          <w:szCs w:val="16"/>
          <w:vertAlign w:val="subscript"/>
        </w:rPr>
        <w:t xml:space="preserve">q</w:t>
      </w:r>
      <w:r>
        <w:rPr>
          <w:rFonts w:ascii="Arial" w:cs="Arial" w:eastAsia="Arial" w:hAnsi="Arial"/>
          <w:b w:val="false"/>
          <w:bCs w:val="false"/>
          <w:sz w:val="16"/>
          <w:szCs w:val="16"/>
        </w:rPr>
        <w:t xml:space="preserve"> 4/3, I = 2, T</w:t>
      </w:r>
      <w:r>
        <w:rPr>
          <w:rFonts w:ascii="Arial" w:cs="Arial" w:eastAsia="Arial" w:hAnsi="Arial"/>
          <w:b w:val="false"/>
          <w:bCs w:val="false"/>
          <w:sz w:val="16"/>
          <w:szCs w:val="16"/>
          <w:vertAlign w:val="subscript"/>
        </w:rPr>
        <w:t xml:space="preserve">q</w:t>
      </w:r>
      <w:r>
        <w:rPr>
          <w:rFonts w:ascii="Arial" w:cs="Arial" w:eastAsia="Arial" w:hAnsi="Arial"/>
          <w:b w:val="false"/>
          <w:bCs w:val="false"/>
          <w:sz w:val="16"/>
          <w:szCs w:val="16"/>
        </w:rPr>
        <w:t xml:space="preserve"> 4 min, T </w:t>
      </w:r>
      <w:r>
        <w:rPr>
          <w:rFonts w:ascii="Arial" w:cs="Arial" w:eastAsia="Arial" w:hAnsi="Arial"/>
          <w:b/>
          <w:bCs/>
          <w:sz w:val="16"/>
          <w:szCs w:val="16"/>
        </w:rPr>
        <w:t xml:space="preserve">6 min</w:t>
      </w:r>
      <w:r>
        <w:rPr>
          <w:rFonts w:ascii="Arial" w:cs="Arial" w:eastAsia="Arial" w:hAnsi="Arial"/>
          <w:b w:val="false"/>
          <w:bCs w:val="false"/>
          <w:sz w:val="16"/>
          <w:szCs w:val="16"/>
        </w:rPr>
        <w:t xml:space="preserve">.</w:t>
      </w:r>
    </w:p>
    <w:p>
      <w:pPr>
        <w:keepNext/>
        <w:shd w:fill="111111" w:color="auto" w:val="clear"/>
        <w:spacing w:after="20" w:before="50" w:line="200" w:lineRule="atLeast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①  Multi-server queue, ONE shared line (L5)</w:t>
      </w:r>
    </w:p>
    <w:p>
      <w:pPr>
        <w:pBdr>
          <w:left w:val="single" w:color="1D5FB4" w:sz="12" w:space="3"/>
        </w:pBdr>
        <w:shd w:fill="EEF3FB" w:color="auto" w:val="clear"/>
        <w:spacing w:after="4" w:before="20" w:line="200" w:lineRule="atLeast"/>
        <w:ind w:left="80"/>
      </w:pPr>
      <w:r>
        <w:drawing>
          <wp:inline distT="0" distB="0" distL="0" distR="0">
            <wp:extent cx="581025" cy="295275"/>
            <wp:effectExtent t="0" r="0" b="0" l="0"/>
            <wp:docPr id="1" name="rhoc" descr="rhoc" title="rho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left w:val="single" w:color="1D5FB4" w:sz="12" w:space="3"/>
        </w:pBdr>
        <w:shd w:fill="EEF3FB" w:color="auto" w:val="clear"/>
        <w:spacing w:after="4" w:before="0" w:line="200" w:lineRule="atLeast"/>
        <w:ind w:left="80"/>
      </w:pPr>
      <w:r>
        <w:drawing>
          <wp:inline distT="0" distB="0" distL="0" distR="0">
            <wp:extent cx="1228725" cy="342900"/>
            <wp:effectExtent t="0" r="0" b="0" l="0"/>
            <wp:docPr id="1" name="pkc" descr="pkc" title="pk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8725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left w:val="single" w:color="1D5FB4" w:sz="12" w:space="3"/>
        </w:pBdr>
        <w:shd w:fill="EEF3FB" w:color="auto" w:val="clear"/>
        <w:spacing w:after="30" w:before="0" w:line="200" w:lineRule="atLeast"/>
        <w:ind w:left="80"/>
      </w:pPr>
      <w:r>
        <w:drawing>
          <wp:inline distT="0" distB="0" distL="0" distR="0">
            <wp:extent cx="1866900" cy="295275"/>
            <wp:effectExtent t="0" r="0" b="0" l="0"/>
            <wp:docPr id="1" name="tqc" descr="tqc" title="tq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6900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cs="Arial" w:eastAsia="Arial" w:hAnsi="Arial"/>
          <w:color w:val="444444"/>
          <w:sz w:val="16"/>
          <w:szCs w:val="16"/>
        </w:rPr>
        <w:t xml:space="preserve">  I</w:t>
      </w:r>
      <w:r>
        <w:rPr>
          <w:rFonts w:ascii="Arial" w:cs="Arial" w:eastAsia="Arial" w:hAnsi="Arial"/>
          <w:color w:val="444444"/>
          <w:sz w:val="16"/>
          <w:szCs w:val="16"/>
          <w:vertAlign w:val="subscript"/>
        </w:rPr>
        <w:t xml:space="preserve">s</w:t>
      </w:r>
      <w:r>
        <w:rPr>
          <w:rFonts w:ascii="Arial" w:cs="Arial" w:eastAsia="Arial" w:hAnsi="Arial"/>
          <w:color w:val="444444"/>
          <w:sz w:val="16"/>
          <w:szCs w:val="16"/>
        </w:rPr>
        <w:t xml:space="preserve"> = busy servers</w:t>
      </w:r>
    </w:p>
    <w:tbl>
      <w:tblPr>
        <w:tblW w:type="dxa" w:w="515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88"/>
        <w:gridCol w:w="772"/>
        <w:gridCol w:w="772"/>
        <w:gridCol w:w="772"/>
        <w:gridCol w:w="772"/>
        <w:gridCol w:w="777"/>
      </w:tblGrid>
      <w:tr>
        <w:trPr>
          <w:cantSplit/>
          <w:tblHeader/>
        </w:trPr>
        <w:tc>
          <w:tcPr>
            <w:tcW w:type="dxa" w:w="1288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EFEFEB" w:color="auto" w:val="clear"/>
            <w:tcMar>
              <w:top w:type="dxa" w:w="10"/>
              <w:left w:type="dxa" w:w="40"/>
              <w:bottom w:type="dxa" w:w="10"/>
              <w:right w:type="dxa" w:w="40"/>
            </w:tcMar>
          </w:tcPr>
          <w:p>
            <w:pPr>
              <w:spacing w:after="0" w:before="0" w:line="200" w:lineRule="atLeas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</w:t>
            </w:r>
          </w:p>
        </w:tc>
        <w:tc>
          <w:tcPr>
            <w:tcW w:type="dxa" w:w="772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EFEFEB" w:color="auto" w:val="clear"/>
            <w:tcMar>
              <w:top w:type="dxa" w:w="10"/>
              <w:left w:type="dxa" w:w="40"/>
              <w:bottom w:type="dxa" w:w="10"/>
              <w:right w:type="dxa" w:w="40"/>
            </w:tcMar>
          </w:tcPr>
          <w:p>
            <w:pPr>
              <w:spacing w:after="0" w:before="0" w:line="200" w:lineRule="atLeas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1</w:t>
            </w:r>
          </w:p>
        </w:tc>
        <w:tc>
          <w:tcPr>
            <w:tcW w:type="dxa" w:w="772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EFEFEB" w:color="auto" w:val="clear"/>
            <w:tcMar>
              <w:top w:type="dxa" w:w="10"/>
              <w:left w:type="dxa" w:w="40"/>
              <w:bottom w:type="dxa" w:w="10"/>
              <w:right w:type="dxa" w:w="40"/>
            </w:tcMar>
          </w:tcPr>
          <w:p>
            <w:pPr>
              <w:spacing w:after="0" w:before="0" w:line="200" w:lineRule="atLeas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2</w:t>
            </w:r>
          </w:p>
        </w:tc>
        <w:tc>
          <w:tcPr>
            <w:tcW w:type="dxa" w:w="772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EFEFEB" w:color="auto" w:val="clear"/>
            <w:tcMar>
              <w:top w:type="dxa" w:w="10"/>
              <w:left w:type="dxa" w:w="40"/>
              <w:bottom w:type="dxa" w:w="10"/>
              <w:right w:type="dxa" w:w="40"/>
            </w:tcMar>
          </w:tcPr>
          <w:p>
            <w:pPr>
              <w:spacing w:after="0" w:before="0" w:line="200" w:lineRule="atLeas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3</w:t>
            </w:r>
          </w:p>
        </w:tc>
        <w:tc>
          <w:tcPr>
            <w:tcW w:type="dxa" w:w="772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EFEFEB" w:color="auto" w:val="clear"/>
            <w:tcMar>
              <w:top w:type="dxa" w:w="10"/>
              <w:left w:type="dxa" w:w="40"/>
              <w:bottom w:type="dxa" w:w="10"/>
              <w:right w:type="dxa" w:w="40"/>
            </w:tcMar>
          </w:tcPr>
          <w:p>
            <w:pPr>
              <w:spacing w:after="0" w:before="0" w:line="200" w:lineRule="atLeas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4</w:t>
            </w:r>
          </w:p>
        </w:tc>
        <w:tc>
          <w:tcPr>
            <w:tcW w:type="dxa" w:w="777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EFEFEB" w:color="auto" w:val="clear"/>
            <w:tcMar>
              <w:top w:type="dxa" w:w="10"/>
              <w:left w:type="dxa" w:w="40"/>
              <w:bottom w:type="dxa" w:w="10"/>
              <w:right w:type="dxa" w:w="40"/>
            </w:tcMar>
          </w:tcPr>
          <w:p>
            <w:pPr>
              <w:spacing w:after="0" w:before="0" w:line="200" w:lineRule="atLeas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5</w:t>
            </w:r>
          </w:p>
        </w:tc>
      </w:tr>
      <w:tr>
        <w:trPr>
          <w:cantSplit/>
          <w:tblHeader w:val="false"/>
        </w:trPr>
        <w:tc>
          <w:tcPr>
            <w:tcW w:type="dxa" w:w="1288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10"/>
              <w:left w:type="dxa" w:w="40"/>
              <w:bottom w:type="dxa" w:w="10"/>
              <w:right w:type="dxa" w:w="40"/>
            </w:tcMar>
          </w:tcPr>
          <w:p>
            <w:pPr>
              <w:spacing w:after="0" w:before="0" w:line="200" w:lineRule="atLeas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√(2(c+1))</w:t>
            </w:r>
          </w:p>
        </w:tc>
        <w:tc>
          <w:tcPr>
            <w:tcW w:type="dxa" w:w="772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10"/>
              <w:left w:type="dxa" w:w="40"/>
              <w:bottom w:type="dxa" w:w="10"/>
              <w:right w:type="dxa" w:w="40"/>
            </w:tcMar>
          </w:tcPr>
          <w:p>
            <w:pPr>
              <w:spacing w:after="0" w:before="0" w:line="200" w:lineRule="atLeas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</w:t>
            </w:r>
          </w:p>
        </w:tc>
        <w:tc>
          <w:tcPr>
            <w:tcW w:type="dxa" w:w="772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10"/>
              <w:left w:type="dxa" w:w="40"/>
              <w:bottom w:type="dxa" w:w="10"/>
              <w:right w:type="dxa" w:w="40"/>
            </w:tcMar>
          </w:tcPr>
          <w:p>
            <w:pPr>
              <w:spacing w:after="0" w:before="0" w:line="200" w:lineRule="atLeas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2.449</w:t>
            </w:r>
          </w:p>
        </w:tc>
        <w:tc>
          <w:tcPr>
            <w:tcW w:type="dxa" w:w="772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10"/>
              <w:left w:type="dxa" w:w="40"/>
              <w:bottom w:type="dxa" w:w="10"/>
              <w:right w:type="dxa" w:w="40"/>
            </w:tcMar>
          </w:tcPr>
          <w:p>
            <w:pPr>
              <w:spacing w:after="0" w:before="0" w:line="200" w:lineRule="atLeas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2.828</w:t>
            </w:r>
          </w:p>
        </w:tc>
        <w:tc>
          <w:tcPr>
            <w:tcW w:type="dxa" w:w="772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10"/>
              <w:left w:type="dxa" w:w="40"/>
              <w:bottom w:type="dxa" w:w="10"/>
              <w:right w:type="dxa" w:w="40"/>
            </w:tcMar>
          </w:tcPr>
          <w:p>
            <w:pPr>
              <w:spacing w:after="0" w:before="0" w:line="200" w:lineRule="atLeas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3.162</w:t>
            </w:r>
          </w:p>
        </w:tc>
        <w:tc>
          <w:tcPr>
            <w:tcW w:type="dxa" w:w="777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10"/>
              <w:left w:type="dxa" w:w="40"/>
              <w:bottom w:type="dxa" w:w="10"/>
              <w:right w:type="dxa" w:w="40"/>
            </w:tcMar>
          </w:tcPr>
          <w:p>
            <w:pPr>
              <w:spacing w:after="0" w:before="0" w:line="200" w:lineRule="atLeas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3.464</w:t>
            </w:r>
          </w:p>
        </w:tc>
      </w:tr>
    </w:tbl>
    <w:p>
      <w:pPr>
        <w:pStyle w:val="ListParagraph"/>
        <w:numPr>
          <w:ilvl w:val="0"/>
          <w:numId w:val="2"/>
        </w:numPr>
        <w:spacing w:after="4" w:before="0" w:line="200" w:lineRule="atLeast"/>
      </w:pPr>
      <w:r>
        <w:rPr>
          <w:rFonts w:ascii="Arial" w:cs="Arial" w:eastAsia="Arial" w:hAnsi="Arial"/>
          <w:b/>
          <w:bCs/>
          <w:sz w:val="16"/>
          <w:szCs w:val="16"/>
        </w:rPr>
        <w:t xml:space="preserve">Pooling</w:t>
      </w:r>
      <w:r>
        <w:rPr>
          <w:rFonts w:ascii="Arial" w:cs="Arial" w:eastAsia="Arial" w:hAnsi="Arial"/>
          <w:sz w:val="16"/>
          <w:szCs w:val="16"/>
        </w:rPr>
        <w:t xml:space="preserve">: one shared line always beats c separate lines with the same total demand and capacity.</w:t>
      </w:r>
    </w:p>
    <w:p>
      <w:pPr>
        <w:pBdr>
          <w:left w:val="single" w:color="888888" w:sz="12" w:space="2"/>
        </w:pBdr>
        <w:shd w:fill="F3F3F0" w:color="auto" w:val="clear"/>
        <w:spacing w:after="0" w:before="10" w:line="200" w:lineRule="atLeast"/>
        <w:ind w:left="60"/>
      </w:pPr>
      <w:r>
        <w:rPr>
          <w:rFonts w:ascii="Arial" w:cs="Arial" w:eastAsia="Arial" w:hAnsi="Arial"/>
          <w:b w:val="false"/>
          <w:bCs w:val="false"/>
          <w:sz w:val="16"/>
          <w:szCs w:val="16"/>
        </w:rPr>
        <w:t xml:space="preserve">Card office λ 90, μ 20, c 5: ρ 0.9 ⇒ I</w:t>
      </w:r>
      <w:r>
        <w:rPr>
          <w:rFonts w:ascii="Arial" w:cs="Arial" w:eastAsia="Arial" w:hAnsi="Arial"/>
          <w:b w:val="false"/>
          <w:bCs w:val="false"/>
          <w:sz w:val="16"/>
          <w:szCs w:val="16"/>
          <w:vertAlign w:val="subscript"/>
        </w:rPr>
        <w:t xml:space="preserve">q</w:t>
      </w:r>
      <w:r>
        <w:rPr>
          <w:rFonts w:ascii="Arial" w:cs="Arial" w:eastAsia="Arial" w:hAnsi="Arial"/>
          <w:b w:val="false"/>
          <w:bCs w:val="false"/>
          <w:sz w:val="16"/>
          <w:szCs w:val="16"/>
        </w:rPr>
        <w:t xml:space="preserve"> = 0.9</w:t>
      </w:r>
      <w:r>
        <w:rPr>
          <w:rFonts w:ascii="Arial" w:cs="Arial" w:eastAsia="Arial" w:hAnsi="Arial"/>
          <w:b w:val="false"/>
          <w:bCs w:val="false"/>
          <w:sz w:val="16"/>
          <w:szCs w:val="16"/>
          <w:vertAlign w:val="superscript"/>
        </w:rPr>
        <w:t xml:space="preserve">3.464</w:t>
      </w:r>
      <w:r>
        <w:rPr>
          <w:rFonts w:ascii="Arial" w:cs="Arial" w:eastAsia="Arial" w:hAnsi="Arial"/>
          <w:b w:val="false"/>
          <w:bCs w:val="false"/>
          <w:sz w:val="16"/>
          <w:szCs w:val="16"/>
        </w:rPr>
        <w:t xml:space="preserve">/0.1 = </w:t>
      </w:r>
      <w:r>
        <w:rPr>
          <w:rFonts w:ascii="Arial" w:cs="Arial" w:eastAsia="Arial" w:hAnsi="Arial"/>
          <w:b/>
          <w:bCs/>
          <w:sz w:val="16"/>
          <w:szCs w:val="16"/>
        </w:rPr>
        <w:t xml:space="preserve">6.94</w:t>
      </w:r>
      <w:r>
        <w:rPr>
          <w:rFonts w:ascii="Arial" w:cs="Arial" w:eastAsia="Arial" w:hAnsi="Arial"/>
          <w:b w:val="false"/>
          <w:bCs w:val="false"/>
          <w:sz w:val="16"/>
          <w:szCs w:val="16"/>
        </w:rPr>
        <w:t xml:space="preserve">, T</w:t>
      </w:r>
      <w:r>
        <w:rPr>
          <w:rFonts w:ascii="Arial" w:cs="Arial" w:eastAsia="Arial" w:hAnsi="Arial"/>
          <w:b w:val="false"/>
          <w:bCs w:val="false"/>
          <w:sz w:val="16"/>
          <w:szCs w:val="16"/>
          <w:vertAlign w:val="subscript"/>
        </w:rPr>
        <w:t xml:space="preserve">q</w:t>
      </w:r>
      <w:r>
        <w:rPr>
          <w:rFonts w:ascii="Arial" w:cs="Arial" w:eastAsia="Arial" w:hAnsi="Arial"/>
          <w:b w:val="false"/>
          <w:bCs w:val="false"/>
          <w:sz w:val="16"/>
          <w:szCs w:val="16"/>
        </w:rPr>
        <w:t xml:space="preserve"> = </w:t>
      </w:r>
      <w:r>
        <w:rPr>
          <w:rFonts w:ascii="Arial" w:cs="Arial" w:eastAsia="Arial" w:hAnsi="Arial"/>
          <w:b/>
          <w:bCs/>
          <w:sz w:val="16"/>
          <w:szCs w:val="16"/>
        </w:rPr>
        <w:t xml:space="preserve">4.63 min</w:t>
      </w:r>
      <w:r>
        <w:rPr>
          <w:rFonts w:ascii="Arial" w:cs="Arial" w:eastAsia="Arial" w:hAnsi="Arial"/>
          <w:b w:val="false"/>
          <w:bCs w:val="false"/>
          <w:sz w:val="16"/>
          <w:szCs w:val="16"/>
        </w:rPr>
        <w:t xml:space="preserve">.</w:t>
      </w:r>
    </w:p>
    <w:p>
      <w:pPr>
        <w:pBdr>
          <w:left w:val="single" w:color="888888" w:sz="12" w:space="2"/>
        </w:pBdr>
        <w:shd w:fill="F3F3F0" w:color="auto" w:val="clear"/>
        <w:spacing w:after="16" w:before="0" w:line="200" w:lineRule="atLeast"/>
        <w:ind w:left="60"/>
      </w:pPr>
      <w:r>
        <w:rPr>
          <w:rFonts w:ascii="Arial" w:cs="Arial" w:eastAsia="Arial" w:hAnsi="Arial"/>
          <w:b w:val="false"/>
          <w:bCs w:val="false"/>
          <w:sz w:val="16"/>
          <w:szCs w:val="16"/>
        </w:rPr>
        <w:t xml:space="preserve">Bank: separate (5/10, 15/20) ⇒ ½ + 9/4 = </w:t>
      </w:r>
      <w:r>
        <w:rPr>
          <w:rFonts w:ascii="Arial" w:cs="Arial" w:eastAsia="Arial" w:hAnsi="Arial"/>
          <w:b/>
          <w:bCs/>
          <w:sz w:val="16"/>
          <w:szCs w:val="16"/>
        </w:rPr>
        <w:t xml:space="preserve">2.75</w:t>
      </w:r>
      <w:r>
        <w:rPr>
          <w:rFonts w:ascii="Arial" w:cs="Arial" w:eastAsia="Arial" w:hAnsi="Arial"/>
          <w:b w:val="false"/>
          <w:bCs w:val="false"/>
          <w:sz w:val="16"/>
          <w:szCs w:val="16"/>
        </w:rPr>
        <w:t xml:space="preserve">; shared M/M/2 (λ 20, μ 15) ⇒ ρ 2/3 ⇒ </w:t>
      </w:r>
      <w:r>
        <w:rPr>
          <w:rFonts w:ascii="Arial" w:cs="Arial" w:eastAsia="Arial" w:hAnsi="Arial"/>
          <w:b/>
          <w:bCs/>
          <w:sz w:val="16"/>
          <w:szCs w:val="16"/>
        </w:rPr>
        <w:t xml:space="preserve">1.11</w:t>
      </w:r>
      <w:r>
        <w:rPr>
          <w:rFonts w:ascii="Arial" w:cs="Arial" w:eastAsia="Arial" w:hAnsi="Arial"/>
          <w:b w:val="false"/>
          <w:bCs w:val="false"/>
          <w:sz w:val="16"/>
          <w:szCs w:val="16"/>
        </w:rPr>
        <w:t xml:space="preserve">.</w:t>
      </w:r>
    </w:p>
    <w:p>
      <w:pPr>
        <w:keepNext/>
        <w:shd w:fill="111111" w:color="auto" w:val="clear"/>
        <w:spacing w:after="20" w:before="50" w:line="200" w:lineRule="atLeast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①  True/False traps (review)</w:t>
      </w:r>
    </w:p>
    <w:p>
      <w:pPr>
        <w:pBdr>
          <w:left w:val="single" w:color="A3330F" w:sz="12" w:space="2"/>
        </w:pBdr>
        <w:shd w:fill="FBEFE9" w:color="auto" w:val="clear"/>
        <w:spacing w:after="0" w:before="10" w:line="200" w:lineRule="atLeast"/>
        <w:ind w:left="60"/>
      </w:pPr>
      <w:r>
        <w:rPr>
          <w:rFonts w:ascii="Arial" w:cs="Arial" w:eastAsia="Arial" w:hAnsi="Arial"/>
          <w:b w:val="false"/>
          <w:bCs w:val="false"/>
          <w:sz w:val="16"/>
          <w:szCs w:val="16"/>
        </w:rPr>
        <w:t xml:space="preserve">F: flow time = every unit's time (it's the minimum). F: shorten ANY task ⇒ capacity ↑ (only bottleneck's).</w:t>
      </w:r>
    </w:p>
    <w:p>
      <w:pPr>
        <w:pBdr>
          <w:left w:val="single" w:color="A3330F" w:sz="12" w:space="2"/>
        </w:pBdr>
        <w:shd w:fill="FBEFE9" w:color="auto" w:val="clear"/>
        <w:spacing w:after="0" w:before="0" w:line="200" w:lineRule="atLeast"/>
        <w:ind w:left="60"/>
      </w:pPr>
      <w:r>
        <w:rPr>
          <w:rFonts w:ascii="Arial" w:cs="Arial" w:eastAsia="Arial" w:hAnsi="Arial"/>
          <w:b w:val="false"/>
          <w:bCs w:val="false"/>
          <w:sz w:val="16"/>
          <w:szCs w:val="16"/>
        </w:rPr>
        <w:t xml:space="preserve">F: input &gt; capacity ⇒ utilization &gt; 100% (that's IMPLIED). F: throughput = capacity ⇒ must build inventory.</w:t>
      </w:r>
    </w:p>
    <w:p>
      <w:pPr>
        <w:pBdr>
          <w:left w:val="single" w:color="A3330F" w:sz="12" w:space="2"/>
        </w:pBdr>
        <w:shd w:fill="FBEFE9" w:color="auto" w:val="clear"/>
        <w:spacing w:after="0" w:before="0" w:line="200" w:lineRule="atLeast"/>
        <w:ind w:left="60"/>
      </w:pPr>
      <w:r>
        <w:rPr>
          <w:rFonts w:ascii="Arial" w:cs="Arial" w:eastAsia="Arial" w:hAnsi="Arial"/>
          <w:b w:val="false"/>
          <w:bCs w:val="false"/>
          <w:sz w:val="16"/>
          <w:szCs w:val="16"/>
        </w:rPr>
        <w:t xml:space="preserve">F: activities have capacity (only resources). Handsaw trap: the person doing 2 + 1 hr is the bottleneck.</w:t>
      </w:r>
    </w:p>
    <w:p>
      <w:pPr>
        <w:pBdr>
          <w:left w:val="single" w:color="A3330F" w:sz="12" w:space="2"/>
        </w:pBdr>
        <w:shd w:fill="FBEFE9" w:color="auto" w:val="clear"/>
        <w:spacing w:after="0" w:before="0" w:line="200" w:lineRule="atLeast"/>
        <w:ind w:left="60"/>
      </w:pPr>
      <w:r>
        <w:rPr>
          <w:rFonts w:ascii="Arial" w:cs="Arial" w:eastAsia="Arial" w:hAnsi="Arial"/>
          <w:b w:val="false"/>
          <w:bCs w:val="false"/>
          <w:sz w:val="16"/>
          <w:szCs w:val="16"/>
        </w:rPr>
        <w:t xml:space="preserve">F: ρ ↑ ⇒ I</w:t>
      </w:r>
      <w:r>
        <w:rPr>
          <w:rFonts w:ascii="Arial" w:cs="Arial" w:eastAsia="Arial" w:hAnsi="Arial"/>
          <w:b w:val="false"/>
          <w:bCs w:val="false"/>
          <w:sz w:val="16"/>
          <w:szCs w:val="16"/>
          <w:vertAlign w:val="subscript"/>
        </w:rPr>
        <w:t xml:space="preserve">q</w:t>
      </w:r>
      <w:r>
        <w:rPr>
          <w:rFonts w:ascii="Arial" w:cs="Arial" w:eastAsia="Arial" w:hAnsi="Arial"/>
          <w:b w:val="false"/>
          <w:bCs w:val="false"/>
          <w:sz w:val="16"/>
          <w:szCs w:val="16"/>
        </w:rPr>
        <w:t xml:space="preserve"> ↓. T: D/D/1 ⇒ I</w:t>
      </w:r>
      <w:r>
        <w:rPr>
          <w:rFonts w:ascii="Arial" w:cs="Arial" w:eastAsia="Arial" w:hAnsi="Arial"/>
          <w:b w:val="false"/>
          <w:bCs w:val="false"/>
          <w:sz w:val="16"/>
          <w:szCs w:val="16"/>
          <w:vertAlign w:val="subscript"/>
        </w:rPr>
        <w:t xml:space="preserve">q</w:t>
      </w:r>
      <w:r>
        <w:rPr>
          <w:rFonts w:ascii="Arial" w:cs="Arial" w:eastAsia="Arial" w:hAnsi="Arial"/>
          <w:b w:val="false"/>
          <w:bCs w:val="false"/>
          <w:sz w:val="16"/>
          <w:szCs w:val="16"/>
        </w:rPr>
        <w:t xml:space="preserve"> = 0. F: double λ and μ ⇒ I</w:t>
      </w:r>
      <w:r>
        <w:rPr>
          <w:rFonts w:ascii="Arial" w:cs="Arial" w:eastAsia="Arial" w:hAnsi="Arial"/>
          <w:b w:val="false"/>
          <w:bCs w:val="false"/>
          <w:sz w:val="16"/>
          <w:szCs w:val="16"/>
          <w:vertAlign w:val="subscript"/>
        </w:rPr>
        <w:t xml:space="preserve">q</w:t>
      </w:r>
      <w:r>
        <w:rPr>
          <w:rFonts w:ascii="Arial" w:cs="Arial" w:eastAsia="Arial" w:hAnsi="Arial"/>
          <w:b w:val="false"/>
          <w:bCs w:val="false"/>
          <w:sz w:val="16"/>
          <w:szCs w:val="16"/>
        </w:rPr>
        <w:t xml:space="preserve"> × 2 (it's × 4).</w:t>
      </w:r>
    </w:p>
    <w:p>
      <w:pPr>
        <w:pBdr>
          <w:left w:val="single" w:color="A3330F" w:sz="12" w:space="2"/>
        </w:pBdr>
        <w:shd w:fill="FBEFE9" w:color="auto" w:val="clear"/>
        <w:spacing w:after="16" w:before="0" w:line="200" w:lineRule="atLeast"/>
        <w:ind w:left="60"/>
      </w:pPr>
      <w:r>
        <w:rPr>
          <w:rFonts w:ascii="Arial" w:cs="Arial" w:eastAsia="Arial" w:hAnsi="Arial"/>
          <w:b w:val="false"/>
          <w:bCs w:val="false"/>
          <w:sz w:val="16"/>
          <w:szCs w:val="16"/>
        </w:rPr>
        <w:t xml:space="preserve">T: implied utilization &gt; 100% ⇒ inventory builds. T: Poisson 15/hr ⇒ gap std dev 4 min.</w:t>
      </w:r>
    </w:p>
    <w:p>
      <w:pPr>
        <w:keepNext/>
        <w:shd w:fill="111111" w:color="auto" w:val="clear"/>
        <w:spacing w:after="20" w:before="50" w:line="200" w:lineRule="atLeast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②  Utilization vs variability · OM triangle</w:t>
      </w:r>
    </w:p>
    <w:p>
      <w:pPr>
        <w:keepLines/>
        <w:spacing w:after="30" w:before="20"/>
        <w:jc w:val="center"/>
      </w:pPr>
      <w:r>
        <w:drawing>
          <wp:inline distT="0" distB="0" distL="0" distR="0">
            <wp:extent cx="2924175" cy="1285875"/>
            <wp:effectExtent t="0" r="0" b="0" l="0"/>
            <wp:docPr id="1" name="fig_queues" descr="fig_queues" title="fig_queu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417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  <w:spacing w:after="4" w:before="0" w:line="200" w:lineRule="atLeast"/>
      </w:pPr>
      <w:r>
        <w:rPr>
          <w:rFonts w:ascii="Arial" w:cs="Arial" w:eastAsia="Arial" w:hAnsi="Arial"/>
          <w:sz w:val="16"/>
          <w:szCs w:val="16"/>
        </w:rPr>
        <w:t xml:space="preserve">M/M/1 I</w:t>
      </w:r>
      <w:r>
        <w:rPr>
          <w:rFonts w:ascii="Arial" w:cs="Arial" w:eastAsia="Arial" w:hAnsi="Arial"/>
          <w:sz w:val="16"/>
          <w:szCs w:val="16"/>
          <w:vertAlign w:val="subscript"/>
        </w:rPr>
        <w:t xml:space="preserve">q</w:t>
      </w:r>
      <w:r>
        <w:rPr>
          <w:rFonts w:ascii="Arial" w:cs="Arial" w:eastAsia="Arial" w:hAnsi="Arial"/>
          <w:sz w:val="16"/>
          <w:szCs w:val="16"/>
        </w:rPr>
        <w:t xml:space="preserve"> at ρ 50 / 80 / 90 / 95%: 0.5 / 3.2 / 8.1 / 18.05. High utilization + variability ⇒ long queues.</w:t>
      </w:r>
    </w:p>
    <w:p>
      <w:pPr>
        <w:pStyle w:val="ListParagraph"/>
        <w:numPr>
          <w:ilvl w:val="0"/>
          <w:numId w:val="2"/>
        </w:numPr>
        <w:spacing w:after="4" w:before="0" w:line="200" w:lineRule="atLeast"/>
      </w:pPr>
      <w:r>
        <w:rPr>
          <w:rFonts w:ascii="Arial" w:cs="Arial" w:eastAsia="Arial" w:hAnsi="Arial"/>
          <w:b/>
          <w:bCs/>
          <w:sz w:val="16"/>
          <w:szCs w:val="16"/>
        </w:rPr>
        <w:t xml:space="preserve">OM triangle</w:t>
      </w:r>
      <w:r>
        <w:rPr>
          <w:rFonts w:ascii="Arial" w:cs="Arial" w:eastAsia="Arial" w:hAnsi="Arial"/>
          <w:sz w:val="16"/>
          <w:szCs w:val="16"/>
        </w:rPr>
        <w:t xml:space="preserve">: capacity (add servers) · inventory (let queue form) · information (cut variability, e.g. scheduling).</w:t>
      </w:r>
    </w:p>
    <w:p>
      <w:pPr>
        <w:pStyle w:val="ListParagraph"/>
        <w:numPr>
          <w:ilvl w:val="0"/>
          <w:numId w:val="2"/>
        </w:numPr>
        <w:spacing w:after="4" w:before="0" w:line="200" w:lineRule="atLeast"/>
      </w:pPr>
      <w:r>
        <w:rPr>
          <w:rFonts w:ascii="Arial" w:cs="Arial" w:eastAsia="Arial" w:hAnsi="Arial"/>
          <w:sz w:val="16"/>
          <w:szCs w:val="16"/>
        </w:rPr>
        <w:t xml:space="preserve">λ 8: 6 min exp ⇒ 24 min wait; 5 min exp ⇒ 10 min; 6 min constant ⇒ 12 min.</w:t>
      </w:r>
    </w:p>
    <w:p>
      <w:pPr>
        <w:keepNext/>
        <w:shd w:fill="111111" w:color="auto" w:val="clear"/>
        <w:spacing w:after="20" w:before="50" w:line="200" w:lineRule="atLeast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②  More examples worth copying</w:t>
      </w:r>
    </w:p>
    <w:p>
      <w:pPr>
        <w:pBdr>
          <w:left w:val="single" w:color="888888" w:sz="12" w:space="2"/>
        </w:pBdr>
        <w:shd w:fill="F3F3F0" w:color="auto" w:val="clear"/>
        <w:spacing w:after="0" w:before="10" w:line="200" w:lineRule="atLeast"/>
        <w:ind w:left="60"/>
      </w:pPr>
      <w:r>
        <w:rPr>
          <w:rFonts w:ascii="Arial" w:cs="Arial" w:eastAsia="Arial" w:hAnsi="Arial"/>
          <w:b w:val="false"/>
          <w:bCs w:val="false"/>
          <w:sz w:val="16"/>
          <w:szCs w:val="16"/>
        </w:rPr>
        <w:t xml:space="preserve">Bank SA11(c): W1 4+2 = 6 min, W2 3+7 = 10 min ⇒ 6/hr: 6×$10 − $40 = $20. Hire W3 for act 3 or 4 ⇒ 8.57/hr: $85.7 − $60 = $25.7 ⇒ hire.</w:t>
      </w:r>
    </w:p>
    <w:p>
      <w:pPr>
        <w:pBdr>
          <w:left w:val="single" w:color="888888" w:sz="12" w:space="2"/>
        </w:pBdr>
        <w:shd w:fill="F3F3F0" w:color="auto" w:val="clear"/>
        <w:spacing w:after="0" w:before="0" w:line="200" w:lineRule="atLeast"/>
        <w:ind w:left="60"/>
      </w:pPr>
      <w:r>
        <w:rPr>
          <w:rFonts w:ascii="Arial" w:cs="Arial" w:eastAsia="Arial" w:hAnsi="Arial"/>
          <w:b w:val="false"/>
          <w:bCs w:val="false"/>
          <w:sz w:val="16"/>
          <w:szCs w:val="16"/>
        </w:rPr>
        <w:t xml:space="preserve">HW1 Q4(c): 2 cars/hr ⇒ every load ≤ 30 min ⇒ QA −30 min ($300) + assemble −20 min ($200) = </w:t>
      </w:r>
      <w:r>
        <w:rPr>
          <w:rFonts w:ascii="Arial" w:cs="Arial" w:eastAsia="Arial" w:hAnsi="Arial"/>
          <w:b/>
          <w:bCs/>
          <w:sz w:val="16"/>
          <w:szCs w:val="16"/>
        </w:rPr>
        <w:t xml:space="preserve">$500</w:t>
      </w:r>
      <w:r>
        <w:rPr>
          <w:rFonts w:ascii="Arial" w:cs="Arial" w:eastAsia="Arial" w:hAnsi="Arial"/>
          <w:b w:val="false"/>
          <w:bCs w:val="false"/>
          <w:sz w:val="16"/>
          <w:szCs w:val="16"/>
        </w:rPr>
        <w:t xml:space="preserve">.</w:t>
      </w:r>
    </w:p>
    <w:p>
      <w:pPr>
        <w:pBdr>
          <w:left w:val="single" w:color="888888" w:sz="12" w:space="2"/>
        </w:pBdr>
        <w:shd w:fill="F3F3F0" w:color="auto" w:val="clear"/>
        <w:spacing w:after="0" w:before="0" w:line="200" w:lineRule="atLeast"/>
        <w:ind w:left="60"/>
      </w:pPr>
      <w:r>
        <w:rPr>
          <w:rFonts w:ascii="Arial" w:cs="Arial" w:eastAsia="Arial" w:hAnsi="Arial"/>
          <w:b w:val="false"/>
          <w:bCs w:val="false"/>
          <w:sz w:val="16"/>
          <w:szCs w:val="16"/>
        </w:rPr>
        <w:t xml:space="preserve">Discrete POS: in 15, 32, 39, 10 vs cap 30 ⇒ queues 0, 2, 11, 0 ⇒ 13/4 = </w:t>
      </w:r>
      <w:r>
        <w:rPr>
          <w:rFonts w:ascii="Arial" w:cs="Arial" w:eastAsia="Arial" w:hAnsi="Arial"/>
          <w:b/>
          <w:bCs/>
          <w:sz w:val="16"/>
          <w:szCs w:val="16"/>
        </w:rPr>
        <w:t xml:space="preserve">3.25</w:t>
      </w:r>
      <w:r>
        <w:rPr>
          <w:rFonts w:ascii="Arial" w:cs="Arial" w:eastAsia="Arial" w:hAnsi="Arial"/>
          <w:b w:val="false"/>
          <w:bCs w:val="false"/>
          <w:sz w:val="16"/>
          <w:szCs w:val="16"/>
        </w:rPr>
        <w:t xml:space="preserve">.</w:t>
      </w:r>
    </w:p>
    <w:p>
      <w:pPr>
        <w:pBdr>
          <w:left w:val="single" w:color="888888" w:sz="12" w:space="2"/>
        </w:pBdr>
        <w:shd w:fill="F3F3F0" w:color="auto" w:val="clear"/>
        <w:spacing w:after="16" w:before="0" w:line="200" w:lineRule="atLeast"/>
        <w:ind w:left="60"/>
      </w:pPr>
      <w:r>
        <w:rPr>
          <w:rFonts w:ascii="Arial" w:cs="Arial" w:eastAsia="Arial" w:hAnsi="Arial"/>
          <w:b w:val="false"/>
          <w:bCs w:val="false"/>
          <w:sz w:val="16"/>
          <w:szCs w:val="16"/>
        </w:rPr>
        <w:t xml:space="preserve">Airport separate lines 3, 6, 30 min ⇒ weighted 17.07 min; merged M/M/3 ρ 58/90 ⇒ </w:t>
      </w:r>
      <w:r>
        <w:rPr>
          <w:rFonts w:ascii="Arial" w:cs="Arial" w:eastAsia="Arial" w:hAnsi="Arial"/>
          <w:b/>
          <w:bCs/>
          <w:sz w:val="16"/>
          <w:szCs w:val="16"/>
        </w:rPr>
        <w:t xml:space="preserve">2.84 min</w:t>
      </w:r>
      <w:r>
        <w:rPr>
          <w:rFonts w:ascii="Arial" w:cs="Arial" w:eastAsia="Arial" w:hAnsi="Arial"/>
          <w:b w:val="false"/>
          <w:bCs w:val="false"/>
          <w:sz w:val="16"/>
          <w:szCs w:val="16"/>
        </w:rPr>
        <w:t xml:space="preserve">.</w:t>
      </w:r>
    </w:p>
    <w:p>
      <w:pPr>
        <w:keepNext/>
        <w:shd w:fill="111111" w:color="auto" w:val="clear"/>
        <w:spacing w:after="20" w:before="50" w:line="200" w:lineRule="atLeast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②  Review answer-key slips</w:t>
      </w:r>
    </w:p>
    <w:p>
      <w:pPr>
        <w:pBdr>
          <w:left w:val="single" w:color="A3330F" w:sz="12" w:space="2"/>
        </w:pBdr>
        <w:shd w:fill="FBEFE9" w:color="auto" w:val="clear"/>
        <w:spacing w:after="16" w:before="10" w:line="200" w:lineRule="atLeast"/>
        <w:ind w:left="60"/>
      </w:pPr>
      <w:r>
        <w:rPr>
          <w:rFonts w:ascii="Arial" w:cs="Arial" w:eastAsia="Arial" w:hAnsi="Arial"/>
          <w:b w:val="false"/>
          <w:bCs w:val="false"/>
          <w:sz w:val="16"/>
          <w:szCs w:val="16"/>
        </w:rPr>
        <w:t xml:space="preserve">SA8 avg = 9.17 (not 10). SA1(a) bottleneck is B. SA1(b) cycle time = 1/3 hr = 20 min. SA12(f) std dev = 1/48 day.</w:t>
      </w:r>
    </w:p>
    <w:p>
      <w:pPr>
        <w:keepNext/>
        <w:shd w:fill="111111" w:color="auto" w:val="clear"/>
        <w:spacing w:after="20" w:before="50" w:line="200" w:lineRule="atLeast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③  Shouldice (L3)</w:t>
      </w:r>
    </w:p>
    <w:p>
      <w:pPr>
        <w:pStyle w:val="ListParagraph"/>
        <w:numPr>
          <w:ilvl w:val="0"/>
          <w:numId w:val="2"/>
        </w:numPr>
        <w:spacing w:after="4" w:before="0" w:line="200" w:lineRule="atLeast"/>
      </w:pPr>
      <w:r>
        <w:rPr>
          <w:rFonts w:ascii="Arial" w:cs="Arial" w:eastAsia="Arial" w:hAnsi="Arial"/>
          <w:sz w:val="16"/>
          <w:szCs w:val="16"/>
        </w:rPr>
        <w:t xml:space="preserve">Weekly: beds 210, surgeons 240, </w:t>
      </w:r>
      <w:r>
        <w:rPr>
          <w:rFonts w:ascii="Arial" w:cs="Arial" w:eastAsia="Arial" w:hAnsi="Arial"/>
          <w:b/>
          <w:bCs/>
          <w:sz w:val="16"/>
          <w:szCs w:val="16"/>
        </w:rPr>
        <w:t xml:space="preserve">ORs 200</w:t>
      </w:r>
      <w:r>
        <w:rPr>
          <w:rFonts w:ascii="Arial" w:cs="Arial" w:eastAsia="Arial" w:hAnsi="Arial"/>
          <w:sz w:val="16"/>
          <w:szCs w:val="16"/>
        </w:rPr>
        <w:t xml:space="preserve"> (bottleneck; ≤ 40 ops/day). Now 150/wk, I = 150 × 3/7 ≈ 64. Best weekday plan 40, 40, 10, 40, 40 = </w:t>
      </w:r>
      <w:r>
        <w:rPr>
          <w:rFonts w:ascii="Arial" w:cs="Arial" w:eastAsia="Arial" w:hAnsi="Arial"/>
          <w:b/>
          <w:bCs/>
          <w:sz w:val="16"/>
          <w:szCs w:val="16"/>
        </w:rPr>
        <w:t xml:space="preserve">170</w:t>
      </w:r>
      <w:r>
        <w:rPr>
          <w:rFonts w:ascii="Arial" w:cs="Arial" w:eastAsia="Arial" w:hAnsi="Arial"/>
          <w:sz w:val="16"/>
          <w:szCs w:val="16"/>
        </w:rPr>
        <w:t xml:space="preserve"> max (40 + 90 + 40).</w:t>
      </w:r>
    </w:p>
    <w:p>
      <w:pPr>
        <w:keepNext/>
        <w:shd w:fill="111111" w:color="auto" w:val="clear"/>
        <w:spacing w:after="20" w:before="50" w:line="200" w:lineRule="atLeast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③  Matching (L5)</w:t>
      </w:r>
    </w:p>
    <w:p>
      <w:pPr>
        <w:pStyle w:val="ListParagraph"/>
        <w:numPr>
          <w:ilvl w:val="0"/>
          <w:numId w:val="2"/>
        </w:numPr>
        <w:spacing w:after="4" w:before="0" w:line="200" w:lineRule="atLeast"/>
      </w:pPr>
      <w:r>
        <w:rPr>
          <w:rFonts w:ascii="Arial" w:cs="Arial" w:eastAsia="Arial" w:hAnsi="Arial"/>
          <w:sz w:val="16"/>
          <w:szCs w:val="16"/>
        </w:rPr>
        <w:t xml:space="preserve">Platform picks when and whom to match. Suspense + surprise ⇒ match similar skill. Trade-off: better matches vs longer waits.</w:t>
      </w:r>
    </w:p>
    <w:sectPr>
      <w:type w:val="continuous"/>
      <w:pgSz w:w="11906" w:h="16838" w:orient="portrait"/>
      <w:pgMar w:top="620" w:right="620" w:bottom="620" w:left="620" w:header="708" w:footer="708" w:gutter="0"/>
      <w:pgNumType/>
      <w:cols w:space="360" w:num="2" w:sep="true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40" w:hanging="11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6"/>
        <w:szCs w:val="1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795b89f56cb9ea21ae0d075252a6ecd6d1ed64e.png"/><Relationship Id="rId8" Type="http://schemas.openxmlformats.org/officeDocument/2006/relationships/image" Target="media/1a522a7d22ad132f03f810f8adaece72a67a6c60.png"/><Relationship Id="rId9" Type="http://schemas.openxmlformats.org/officeDocument/2006/relationships/image" Target="media/65b4d310cb6a748ede407ba791e2694747495514.png"/><Relationship Id="rId10" Type="http://schemas.openxmlformats.org/officeDocument/2006/relationships/image" Target="media/8b71d7ada42cd20b74ad6921fb06b2c866f129f2.png"/><Relationship Id="rId11" Type="http://schemas.openxmlformats.org/officeDocument/2006/relationships/image" Target="media/b5eb79c27fa3f837b24bb9a3381f42d206fc5e0d.png"/><Relationship Id="rId12" Type="http://schemas.openxmlformats.org/officeDocument/2006/relationships/image" Target="media/c6ce3e5e5264e718259f9747f954d2dbcad18825.png"/><Relationship Id="rId13" Type="http://schemas.openxmlformats.org/officeDocument/2006/relationships/image" Target="media/53244edf00f254bcda2f4b6ae71f091de5af5b11.png"/><Relationship Id="rId14" Type="http://schemas.openxmlformats.org/officeDocument/2006/relationships/image" Target="media/15d97a1f01891f418671daba4b28b7df3306f3d8.png"/><Relationship Id="rId15" Type="http://schemas.openxmlformats.org/officeDocument/2006/relationships/image" Target="media/5cfab698179bd533f8159b0fa98ab15b2855c0dc.png"/><Relationship Id="rId16" Type="http://schemas.openxmlformats.org/officeDocument/2006/relationships/image" Target="media/6cc08420028a669d5a6596fc39e49c9312ae443f.png"/><Relationship Id="rId17" Type="http://schemas.openxmlformats.org/officeDocument/2006/relationships/image" Target="media/3a321816b2567923e8cfa7c9a5d45900063f99e3.png"/><Relationship Id="rId18" Type="http://schemas.openxmlformats.org/officeDocument/2006/relationships/image" Target="media/f5f36de54fec1c1459d7672f6051b92e220a18b4.png"/><Relationship Id="rId19" Type="http://schemas.openxmlformats.org/officeDocument/2006/relationships/image" Target="media/f23159562132510ac0c2be63733e38ed0eaf2ddf.png"/><Relationship Id="rId20" Type="http://schemas.openxmlformats.org/officeDocument/2006/relationships/image" Target="media/d5f7f62704e69f48958f461fff3d1f5dd5657dc6.png"/><Relationship Id="rId21" Type="http://schemas.openxmlformats.org/officeDocument/2006/relationships/image" Target="media/b21e8ad1491b3f3f034e0de4157d79a6f49e786f.png"/><Relationship Id="rId22" Type="http://schemas.openxmlformats.org/officeDocument/2006/relationships/image" Target="media/c51b2a9315bbdba9a9bc522076ee88eb210a6b0d.png"/><Relationship Id="rId23" Type="http://schemas.openxmlformats.org/officeDocument/2006/relationships/image" Target="media/c1d08ef590a8483d6eb96fe522f9685a7817da24.png"/><Relationship Id="rId24" Type="http://schemas.openxmlformats.org/officeDocument/2006/relationships/image" Target="media/c61518aab67c0e198226b1c0b47f8ada31e359a8.png"/><Relationship Id="rId25" Type="http://schemas.openxmlformats.org/officeDocument/2006/relationships/image" Target="media/91a9258d7a5e594c4bb44a32ada964d750e07cfe.png"/><Relationship Id="rId26" Type="http://schemas.openxmlformats.org/officeDocument/2006/relationships/image" Target="media/051f7b2cc62512d5b6c10917990c20cdaaca9877.png"/><Relationship Id="rId27" Type="http://schemas.openxmlformats.org/officeDocument/2006/relationships/image" Target="media/b7918612a12fcd19c895eac227b90582e36a1e9f.png"/><Relationship Id="rId28" Type="http://schemas.openxmlformats.org/officeDocument/2006/relationships/image" Target="media/bbb5d287a63febe7ae8063b9bea90e21422d0941.png"/><Relationship Id="rId29" Type="http://schemas.openxmlformats.org/officeDocument/2006/relationships/image" Target="media/7b4a789fdafb96f990105a0c2bda80caf1acf085.png"/><Relationship Id="rId30" Type="http://schemas.openxmlformats.org/officeDocument/2006/relationships/image" Target="media/e71a59bfafebe0c836691f5c20d85e9d3dc8de16.png"/><Relationship Id="rId31" Type="http://schemas.openxmlformats.org/officeDocument/2006/relationships/image" Target="media/0d9cf59d5e8ebb13e576fe4082f2ef31bb32814a.png"/><Relationship Id="rId32" Type="http://schemas.openxmlformats.org/officeDocument/2006/relationships/image" Target="media/2e50e775bc3c9086474cedf04b38c0c5ea05018b.png"/><Relationship Id="rId33" Type="http://schemas.openxmlformats.org/officeDocument/2006/relationships/image" Target="media/2370945cd0cb1538f2ef693e9351eade21b17006.png"/><Relationship Id="rId34" Type="http://schemas.openxmlformats.org/officeDocument/2006/relationships/image" Target="media/bd8f61a277baac2e778e13167d617dfb1336e996.png"/><Relationship Id="rId35" Type="http://schemas.openxmlformats.org/officeDocument/2006/relationships/image" Target="media/1181482948c9a6f5b0dd1cd3abb4a0b5a1b6361e.png"/><Relationship Id="rId36" Type="http://schemas.openxmlformats.org/officeDocument/2006/relationships/image" Target="media/738cdc672f3a37f18362da3fbb64430ef2b129a5.png"/><Relationship Id="rId37" Type="http://schemas.openxmlformats.org/officeDocument/2006/relationships/image" Target="media/301015623dae47751287475170868a8016b9ef73.png"/><Relationship Id="rId3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DOTE 2030 Midterm Cheatsheet</dc:title>
  <dc:creator>DOTE 2030 study notes</dc:creator>
  <cp:lastModifiedBy>Un-named</cp:lastModifiedBy>
  <cp:revision>1</cp:revision>
  <dcterms:created xsi:type="dcterms:W3CDTF">2026-10-28T14:37:09.957Z</dcterms:created>
  <dcterms:modified xsi:type="dcterms:W3CDTF">2026-10-28T14:37:09.962Z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