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11111" w:sz="8" w:space="1"/>
        </w:pBdr>
        <w:spacing w:after="3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DOTE 2030 Midterm Cheatsheet · Lectures 2–5</w:t>
      </w:r>
      <w:r>
        <w:rPr>
          <w:rFonts w:ascii="Arial" w:cs="Arial" w:eastAsia="Arial" w:hAnsi="Arial"/>
          <w:color w:val="444444"/>
          <w:sz w:val="12"/>
          <w:szCs w:val="12"/>
        </w:rPr>
        <w:t xml:space="preserve">   Process flow · Inventory · Little's Law · Scheduling · Probability · Queues (single &amp; multi-server) · Review traps</w:t>
      </w:r>
    </w:p>
    <w:p>
      <w:pPr>
        <w:sectPr>
          <w:pgSz w:w="11906" w:h="16838" w:orient="portrait"/>
          <w:pgMar w:top="360" w:right="360" w:bottom="360" w:left="360" w:header="708" w:footer="708" w:gutter="0"/>
          <w:pgNumType/>
          <w:docGrid w:linePitch="360"/>
        </w:sectPr>
      </w:pP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 · Process mapping &amp; definitions (L2)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Process</w:t>
      </w:r>
      <w:r>
        <w:rPr>
          <w:rFonts w:ascii="Arial" w:cs="Arial" w:eastAsia="Arial" w:hAnsi="Arial"/>
          <w:sz w:val="12"/>
          <w:szCs w:val="12"/>
        </w:rPr>
        <w:t xml:space="preserve"> = steps that turn input into output.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Flow unit</w:t>
      </w:r>
      <w:r>
        <w:rPr>
          <w:rFonts w:ascii="Arial" w:cs="Arial" w:eastAsia="Arial" w:hAnsi="Arial"/>
          <w:sz w:val="12"/>
          <w:szCs w:val="12"/>
        </w:rPr>
        <w:t xml:space="preserve"> = what flows (customer, order, patient, rock). Can be homogeneous or heterogeneous.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Activity</w:t>
      </w:r>
      <w:r>
        <w:rPr>
          <w:rFonts w:ascii="Arial" w:cs="Arial" w:eastAsia="Arial" w:hAnsi="Arial"/>
          <w:sz w:val="12"/>
          <w:szCs w:val="12"/>
        </w:rPr>
        <w:t xml:space="preserve"> (□): a transformation step, takes time, needs ≥ 1 resource.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Buffer</w:t>
      </w:r>
      <w:r>
        <w:rPr>
          <w:rFonts w:ascii="Arial" w:cs="Arial" w:eastAsia="Arial" w:hAnsi="Arial"/>
          <w:sz w:val="12"/>
          <w:szCs w:val="12"/>
        </w:rPr>
        <w:t xml:space="preserve"> (△): flow units wait (queue).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Decision point</w:t>
      </w:r>
      <w:r>
        <w:rPr>
          <w:rFonts w:ascii="Arial" w:cs="Arial" w:eastAsia="Arial" w:hAnsi="Arial"/>
          <w:sz w:val="12"/>
          <w:szCs w:val="12"/>
        </w:rPr>
        <w:t xml:space="preserve"> (◇): routes flow to one of several paths (e.g. meat or mushroom?). Arrow = direction of flow.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Resource</w:t>
      </w:r>
      <w:r>
        <w:rPr>
          <w:rFonts w:ascii="Arial" w:cs="Arial" w:eastAsia="Arial" w:hAnsi="Arial"/>
          <w:sz w:val="12"/>
          <w:szCs w:val="12"/>
        </w:rPr>
        <w:t xml:space="preserve">: performs activities and has limited capacity (worker, machine, oven, toaster, OR, bed). One resource can do many activities; one activity can need several resources.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Flow chart</w:t>
      </w:r>
      <w:r>
        <w:rPr>
          <w:rFonts w:ascii="Arial" w:cs="Arial" w:eastAsia="Arial" w:hAnsi="Arial"/>
          <w:sz w:val="12"/>
          <w:szCs w:val="12"/>
        </w:rPr>
        <w:t xml:space="preserve"> shows activities, buffers and decisions.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Gantt chart</w:t>
      </w:r>
      <w:r>
        <w:rPr>
          <w:rFonts w:ascii="Arial" w:cs="Arial" w:eastAsia="Arial" w:hAnsi="Arial"/>
          <w:sz w:val="12"/>
          <w:szCs w:val="12"/>
        </w:rPr>
        <w:t xml:space="preserve"> shows each resource's busy time on a time axis, so the next unit can start before the previous one finishes.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No single correct map. Map how it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actually</w:t>
      </w:r>
      <w:r>
        <w:rPr>
          <w:rFonts w:ascii="Arial" w:cs="Arial" w:eastAsia="Arial" w:hAnsi="Arial"/>
          <w:sz w:val="12"/>
          <w:szCs w:val="12"/>
        </w:rPr>
        <w:t xml:space="preserve"> works; validate with the people involved. Detail level depends on the question.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1371"/>
        <w:gridCol w:w="1372"/>
      </w:tblGrid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Component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HKG security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Restaurant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Flow unit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Passenger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Customer order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Activities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Prepare, screen, repack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Take order, cook, serve, pay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Resources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Officer, scanner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Waiter, chef, terminal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Buffer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Passengers waiting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Orders waiting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Decision</w:t>
            </w:r>
          </w:p>
        </w:tc>
        <w:tc>
          <w:tcPr>
            <w:tcW w:type="dxa" w:w="137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Pre-check status?</w:t>
            </w:r>
          </w:p>
        </w:tc>
        <w:tc>
          <w:tcPr>
            <w:tcW w:type="dxa" w:w="137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Wants dessert?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 · Flow time (L2 p.19–21)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Flow time (activity/process) = SHORTEST time for one unit to finish it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Single path: sum of activity times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Simultaneous activities: LONGEST path START → END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Theoretical = perfect world (no waiting, no breakdowns).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Actual</w:t>
      </w:r>
      <w:r>
        <w:rPr>
          <w:rFonts w:ascii="Arial" w:cs="Arial" w:eastAsia="Arial" w:hAnsi="Arial"/>
          <w:sz w:val="12"/>
          <w:szCs w:val="12"/>
        </w:rPr>
        <w:t xml:space="preserve"> flow time can be longer (random delays, queues). T/F: "flow time 10 min ⇒ every unit takes 10 min" is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False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Method for parallel paths</w:t>
      </w:r>
      <w:r>
        <w:rPr>
          <w:rFonts w:ascii="Arial" w:cs="Arial" w:eastAsia="Arial" w:hAnsi="Arial"/>
          <w:sz w:val="12"/>
          <w:szCs w:val="12"/>
        </w:rPr>
        <w:t xml:space="preserve">: list every START→END path, add its times, take the max. Check simultaneous activities don't share a resource.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Pooled activity</w:t>
      </w:r>
      <w:r>
        <w:rPr>
          <w:rFonts w:ascii="Arial" w:cs="Arial" w:eastAsia="Arial" w:hAnsi="Arial"/>
          <w:sz w:val="12"/>
          <w:szCs w:val="12"/>
        </w:rPr>
        <w:t xml:space="preserve"> (W1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or</w:t>
      </w:r>
      <w:r>
        <w:rPr>
          <w:rFonts w:ascii="Arial" w:cs="Arial" w:eastAsia="Arial" w:hAnsi="Arial"/>
          <w:sz w:val="12"/>
          <w:szCs w:val="12"/>
        </w:rPr>
        <w:t xml:space="preserve"> W2 does A): each unit does it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once</w:t>
      </w:r>
      <w:r>
        <w:rPr>
          <w:rFonts w:ascii="Arial" w:cs="Arial" w:eastAsia="Arial" w:hAnsi="Arial"/>
          <w:sz w:val="12"/>
          <w:szCs w:val="12"/>
        </w:rPr>
        <w:t xml:space="preserve">, so count it once (in-class: 10+5+2+3+5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25 min</w:t>
      </w:r>
      <w:r>
        <w:rPr>
          <w:rFonts w:ascii="Arial" w:cs="Arial" w:eastAsia="Arial" w:hAnsi="Arial"/>
          <w:sz w:val="12"/>
          <w:szCs w:val="1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McDonald's 8+10+8+6+2+2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36 s</w:t>
      </w:r>
      <w:r>
        <w:rPr>
          <w:rFonts w:ascii="Arial" w:cs="Arial" w:eastAsia="Arial" w:hAnsi="Arial"/>
          <w:sz w:val="12"/>
          <w:szCs w:val="12"/>
        </w:rPr>
        <w:t xml:space="preserve">. Adding a cashier: still 36 s.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1624"/>
      </w:tblGrid>
      <w:tr>
        <w:trPr>
          <w:cantSplit/>
        </w:trPr>
        <w:tc>
          <w:tcPr>
            <w:tcW w:type="dxa" w:w="19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HW1 Q1 path</w:t>
            </w:r>
          </w:p>
        </w:tc>
        <w:tc>
          <w:tcPr>
            <w:tcW w:type="dxa" w:w="16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Time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A→B→D→E→G</w:t>
            </w:r>
          </w:p>
        </w:tc>
        <w:tc>
          <w:tcPr>
            <w:tcW w:type="dxa" w:w="16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5+3+2+5+3 = 18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A→B→D→F→G</w:t>
            </w:r>
          </w:p>
        </w:tc>
        <w:tc>
          <w:tcPr>
            <w:tcW w:type="dxa" w:w="16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5+3+2+7+3 = 20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A→C→D→E→G</w:t>
            </w:r>
          </w:p>
        </w:tc>
        <w:tc>
          <w:tcPr>
            <w:tcW w:type="dxa" w:w="16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5+5+2+5+3 = 20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A→C→D→F→G (longest)</w:t>
            </w:r>
          </w:p>
        </w:tc>
        <w:tc>
          <w:tcPr>
            <w:tcW w:type="dxa" w:w="16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5+5+2+7+3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22 min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Review SA6 burger ∥ fries: order 1 → (burger 5+1+1 = 7 ∥ fries 1+3 = 4) → assemble 1. Flow time = 1 + 7 + 1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9 min</w:t>
      </w:r>
      <w:r>
        <w:rPr>
          <w:rFonts w:ascii="Arial" w:cs="Arial" w:eastAsia="Arial" w:hAnsi="Arial"/>
          <w:sz w:val="12"/>
          <w:szCs w:val="12"/>
        </w:rPr>
        <w:t xml:space="preserve">, not 13.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Shortening any activity on the longest path cuts flow time (SA1(h): speed C by 5 min ⇒ flow time −5 min).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3 · Unit load · capacity · bottleneck (L2)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Unit load of resource = Σ times of ALL activities it does (min/unit)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Capacity rate = 1 / unit load = 60 / unit load (units/hr)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Pool of n identical resources: capacity = n × individual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Process capacity = min capacity over all resources/pools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Bottleneck = resource/pool with the lowest capacity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Step-by-step method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(1) List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every</w:t>
      </w:r>
      <w:r>
        <w:rPr>
          <w:rFonts w:ascii="Arial" w:cs="Arial" w:eastAsia="Arial" w:hAnsi="Arial"/>
          <w:sz w:val="12"/>
          <w:szCs w:val="12"/>
        </w:rPr>
        <w:t xml:space="preserve"> resource (people, machines, tools, crane, oven). (2) For each, add the times of every activity that needs it. (3) Convert: units/hr = 60 ÷ min, or 3600 ÷ sec. (4) Multiply by pool size. (5) Minimum = process capacity; that resource is the bottleneck.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An activity needing 2 resources adds its time to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both</w:t>
      </w:r>
      <w:r>
        <w:rPr>
          <w:rFonts w:ascii="Arial" w:cs="Arial" w:eastAsia="Arial" w:hAnsi="Arial"/>
          <w:sz w:val="12"/>
          <w:szCs w:val="12"/>
        </w:rPr>
        <w:t xml:space="preserve"> (Crane + Emp 1; Worker + Machine C; Worker 1 + Fryer).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Never</w:t>
      </w:r>
      <w:r>
        <w:rPr>
          <w:rFonts w:ascii="Arial" w:cs="Arial" w:eastAsia="Arial" w:hAnsi="Arial"/>
          <w:sz w:val="12"/>
          <w:szCs w:val="12"/>
        </w:rPr>
        <w:t xml:space="preserve"> capacity = 1 / flow time. McDonald's: 3600/36 = 100/hr is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wrong</w:t>
      </w:r>
      <w:r>
        <w:rPr>
          <w:rFonts w:ascii="Arial" w:cs="Arial" w:eastAsia="Arial" w:hAnsi="Arial"/>
          <w:sz w:val="12"/>
          <w:szCs w:val="12"/>
        </w:rPr>
        <w:t xml:space="preserve">, because units overlap (Gantt).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3"/>
        <w:gridCol w:w="469"/>
        <w:gridCol w:w="613"/>
        <w:gridCol w:w="432"/>
        <w:gridCol w:w="432"/>
        <w:gridCol w:w="432"/>
        <w:gridCol w:w="437"/>
      </w:tblGrid>
      <w:tr>
        <w:trPr>
          <w:cantSplit/>
        </w:trPr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McDonald's</w:t>
            </w:r>
          </w:p>
        </w:tc>
        <w:tc>
          <w:tcPr>
            <w:tcW w:type="dxa" w:w="46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Cashier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W1+Toaster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W2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W3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W4</w:t>
            </w:r>
          </w:p>
        </w:tc>
        <w:tc>
          <w:tcPr>
            <w:tcW w:type="dxa" w:w="43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W5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Time (s)</w:t>
            </w:r>
          </w:p>
        </w:tc>
        <w:tc>
          <w:tcPr>
            <w:tcW w:type="dxa" w:w="46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43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Capacity /hr</w:t>
            </w:r>
          </w:p>
        </w:tc>
        <w:tc>
          <w:tcPr>
            <w:tcW w:type="dxa" w:w="46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450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360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450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600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1800</w:t>
            </w:r>
          </w:p>
        </w:tc>
        <w:tc>
          <w:tcPr>
            <w:tcW w:type="dxa" w:w="43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1800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2nd cashier: pool 900/hr, process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still 360</w:t>
      </w:r>
      <w:r>
        <w:rPr>
          <w:rFonts w:ascii="Arial" w:cs="Arial" w:eastAsia="Arial" w:hAnsi="Arial"/>
          <w:sz w:val="12"/>
          <w:szCs w:val="12"/>
        </w:rPr>
        <w:t xml:space="preserve">, flow time still 36 s. 2nd toaster: pool 720, process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450</w:t>
      </w:r>
      <w:r>
        <w:rPr>
          <w:rFonts w:ascii="Arial" w:cs="Arial" w:eastAsia="Arial" w:hAnsi="Arial"/>
          <w:sz w:val="12"/>
          <w:szCs w:val="12"/>
        </w:rPr>
        <w:t xml:space="preserve">, new bottlenecks = cashier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and</w:t>
      </w:r>
      <w:r>
        <w:rPr>
          <w:rFonts w:ascii="Arial" w:cs="Arial" w:eastAsia="Arial" w:hAnsi="Arial"/>
          <w:sz w:val="12"/>
          <w:szCs w:val="12"/>
        </w:rPr>
        <w:t xml:space="preserve"> W2 (tie).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Reassign: W3 does patties+package+deliver = 6+2+2 = 10 s → 360/hr. Same capacity with 2 fewer workers.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Bottleneck facts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Bottleneck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highest unit load</w:t>
      </w:r>
      <w:r>
        <w:rPr>
          <w:rFonts w:ascii="Arial" w:cs="Arial" w:eastAsia="Arial" w:hAnsi="Arial"/>
          <w:sz w:val="12"/>
          <w:szCs w:val="12"/>
        </w:rPr>
        <w:t xml:space="preserve"> (per pool member) = lowest capacity = highest utilization. Can be several (ties).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Shortening a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non-bottleneck</w:t>
      </w:r>
      <w:r>
        <w:rPr>
          <w:rFonts w:ascii="Arial" w:cs="Arial" w:eastAsia="Arial" w:hAnsi="Arial"/>
          <w:sz w:val="12"/>
          <w:szCs w:val="12"/>
        </w:rPr>
        <w:t xml:space="preserve"> task cuts flow time but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not</w:t>
      </w:r>
      <w:r>
        <w:rPr>
          <w:rFonts w:ascii="Arial" w:cs="Arial" w:eastAsia="Arial" w:hAnsi="Arial"/>
          <w:sz w:val="12"/>
          <w:szCs w:val="12"/>
        </w:rPr>
        <w:t xml:space="preserve"> capacity. Shortening a bottleneck task (single bottleneck)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raises</w:t>
      </w:r>
      <w:r>
        <w:rPr>
          <w:rFonts w:ascii="Arial" w:cs="Arial" w:eastAsia="Arial" w:hAnsi="Arial"/>
          <w:sz w:val="12"/>
          <w:szCs w:val="12"/>
        </w:rPr>
        <w:t xml:space="preserve"> capacity.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Raising one bottleneck can create another. Relieve by (a)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pooling</w:t>
      </w:r>
      <w:r>
        <w:rPr>
          <w:rFonts w:ascii="Arial" w:cs="Arial" w:eastAsia="Arial" w:hAnsi="Arial"/>
          <w:sz w:val="12"/>
          <w:szCs w:val="12"/>
        </w:rPr>
        <w:t xml:space="preserve"> (add copies) or (b)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cutting its unit load</w:t>
      </w:r>
      <w:r>
        <w:rPr>
          <w:rFonts w:ascii="Arial" w:cs="Arial" w:eastAsia="Arial" w:hAnsi="Arial"/>
          <w:sz w:val="12"/>
          <w:szCs w:val="12"/>
        </w:rPr>
        <w:t xml:space="preserve"> (faster, or move tasks to idle resources).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How much to cut?</w:t>
      </w:r>
      <w:r>
        <w:rPr>
          <w:rFonts w:ascii="Arial" w:cs="Arial" w:eastAsia="Arial" w:hAnsi="Arial"/>
          <w:sz w:val="12"/>
          <w:szCs w:val="12"/>
        </w:rPr>
        <w:t xml:space="preserve"> Only until it ties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next</w:t>
      </w:r>
      <w:r>
        <w:rPr>
          <w:rFonts w:ascii="Arial" w:cs="Arial" w:eastAsia="Arial" w:hAnsi="Arial"/>
          <w:sz w:val="12"/>
          <w:szCs w:val="12"/>
        </w:rPr>
        <w:t xml:space="preserve"> lowest capacity. Review SA2: Worker 25 min (2.4/hr), Machine C 15 min (4/hr), reps pool 2×3 = 6/hr ⇒ cut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10 min</w:t>
      </w:r>
      <w:r>
        <w:rPr>
          <w:rFonts w:ascii="Arial" w:cs="Arial" w:eastAsia="Arial" w:hAnsi="Arial"/>
          <w:sz w:val="12"/>
          <w:szCs w:val="12"/>
        </w:rPr>
        <w:t xml:space="preserve"> (to 15), not 5 (the reps are a pool).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Pizza: allocation without new resources (L3)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Equipment bound: boards 2×60/9 = 13.3,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oven 60/(1+10+1) = 5/min</w:t>
      </w:r>
      <w:r>
        <w:rPr>
          <w:rFonts w:ascii="Arial" w:cs="Arial" w:eastAsia="Arial" w:hAnsi="Arial"/>
          <w:sz w:val="12"/>
          <w:szCs w:val="12"/>
        </w:rPr>
        <w:t xml:space="preserve">, wash 20. No staffing beats the oven.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974"/>
        <w:gridCol w:w="829"/>
        <w:gridCol w:w="723"/>
      </w:tblGrid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Design</w:t>
            </w:r>
          </w:p>
        </w:tc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Chef loads (s)</w:t>
            </w:r>
          </w:p>
        </w:tc>
        <w:tc>
          <w:tcPr>
            <w:tcW w:type="dxa" w:w="82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Capacity</w:t>
            </w:r>
          </w:p>
        </w:tc>
        <w:tc>
          <w:tcPr>
            <w:tcW w:type="dxa" w:w="72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Bottleneck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 prep / service</w:t>
            </w:r>
          </w:p>
        </w:tc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 14, B 8</w:t>
            </w:r>
          </w:p>
        </w:tc>
        <w:tc>
          <w:tcPr>
            <w:tcW w:type="dxa" w:w="82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4.29/min</w:t>
            </w:r>
          </w:p>
        </w:tc>
        <w:tc>
          <w:tcPr>
            <w:tcW w:type="dxa" w:w="72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Chef A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 balanced</w:t>
            </w:r>
          </w:p>
        </w:tc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 12, B 10</w:t>
            </w:r>
          </w:p>
        </w:tc>
        <w:tc>
          <w:tcPr>
            <w:tcW w:type="dxa" w:w="82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5/min (+16.7%)</w:t>
            </w:r>
          </w:p>
        </w:tc>
        <w:tc>
          <w:tcPr>
            <w:tcW w:type="dxa" w:w="72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Chef A + oven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 full pooling</w:t>
            </w:r>
          </w:p>
        </w:tc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pool 22 → 5.45</w:t>
            </w:r>
          </w:p>
        </w:tc>
        <w:tc>
          <w:tcPr>
            <w:tcW w:type="dxa" w:w="82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5/min</w:t>
            </w:r>
          </w:p>
        </w:tc>
        <w:tc>
          <w:tcPr>
            <w:tcW w:type="dxa" w:w="72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Oven</w:t>
            </w:r>
          </w:p>
        </w:tc>
      </w:tr>
    </w:tbl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Total manual work is still 22 s; balancing only moves it. Pooling reaches the same optimum.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4 · Throughput · utilization · implied utilization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Throughput = min{input (demand) rate, process capacity}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Utilization = throughput ÷ resource capacity (≤ 100%)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Implied utilization = input ÷ resource capacity (can be &gt; 100%)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Cycle time = 1 ÷ throughput (time between finished units)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3"/>
        <w:gridCol w:w="2165"/>
      </w:tblGrid>
      <w:tr>
        <w:trPr>
          <w:cantSplit/>
        </w:trPr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What you see</w:t>
            </w:r>
          </w:p>
        </w:tc>
        <w:tc>
          <w:tcPr>
            <w:tcW w:type="dxa" w:w="21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All utilizations &lt; 100%</w:t>
            </w:r>
          </w:p>
        </w:tc>
        <w:tc>
          <w:tcPr>
            <w:tcW w:type="dxa" w:w="21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Demand-limited: input &lt; capacity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Some utilization = 100%</w:t>
            </w:r>
          </w:p>
        </w:tc>
        <w:tc>
          <w:tcPr>
            <w:tcW w:type="dxa" w:w="21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That resource is the bottleneck; input ≥ capacity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Implied util. &gt; 100%</w:t>
            </w:r>
          </w:p>
        </w:tc>
        <w:tc>
          <w:tcPr>
            <w:tcW w:type="dxa" w:w="21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Input &gt; that capacity ≥ process capacity ⇒ inventory builds</w:t>
            </w:r>
          </w:p>
        </w:tc>
      </w:tr>
      <w:tr>
        <w:trPr>
          <w:cantSplit/>
        </w:trPr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Implied util. = 100%</w:t>
            </w:r>
          </w:p>
        </w:tc>
        <w:tc>
          <w:tcPr>
            <w:tcW w:type="dxa" w:w="21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Supply exactly matches demand, no build-up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Toaster 4 slots/min: 2 slices/min ⇒ 2 toast/min, util 50%; 10 slices/min ⇒ 4 toast/min.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Review R p.3–4: pool (W1+W2) 12, W3 60/7 = 8.57, W4 20 per hr. Input 10/hr ⇒ throughput 8.57. Util: W3 100%, W4 43%, pool 71%. Implied: W3 117%, W4 50%, pool 83.33%.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Review SA1(b): capacity 3/hr ⇒ cycle time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1/3 hr = 20 min per unit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Review SA6(e), input 5/hr: Cashier 5/30 = 16.67%, W1 5/15 = 33.33%, Fryer 5/20 = 25%, W2 5/8.57 = 58.33%, Grill 5/12 = 41.67%.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Profit decisions (method)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(1) Find the bottleneck. Non-bottleneck additions add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no</w:t>
      </w:r>
      <w:r>
        <w:rPr>
          <w:rFonts w:ascii="Arial" w:cs="Arial" w:eastAsia="Arial" w:hAnsi="Arial"/>
          <w:sz w:val="12"/>
          <w:szCs w:val="12"/>
        </w:rPr>
        <w:t xml:space="preserve"> output. (2) New capacity = new min (the next bottleneck caps the gain). (3) Throughput = min(input, new capacity). (4) Profit/hr = throughput × margin − all hourly costs. Compare.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SA1(e): A 10, B 20, C 15 min ⇒ 6,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, 4/hr. Now $10 × 3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$30</w:t>
      </w:r>
      <w:r>
        <w:rPr>
          <w:rFonts w:ascii="Arial" w:cs="Arial" w:eastAsia="Arial" w:hAnsi="Arial"/>
          <w:sz w:val="12"/>
          <w:szCs w:val="12"/>
        </w:rPr>
        <w:t xml:space="preserve">. Rent 2nd B ($14): B pool 6, C becomes bottleneck 4/hr ⇒ $40 − $14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$26</w:t>
      </w:r>
      <w:r>
        <w:rPr>
          <w:rFonts w:ascii="Arial" w:cs="Arial" w:eastAsia="Arial" w:hAnsi="Arial"/>
          <w:sz w:val="12"/>
          <w:szCs w:val="12"/>
        </w:rPr>
        <w:t xml:space="preserve"> ⇒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don't rent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SA11(c) bank: W1 4+2 = 6 min (10/hr), W2 3+7 = 10 min (6/hr), PC 2 min. Now 6 × $10 − $40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$20</w:t>
      </w:r>
      <w:r>
        <w:rPr>
          <w:rFonts w:ascii="Arial" w:cs="Arial" w:eastAsia="Arial" w:hAnsi="Arial"/>
          <w:sz w:val="12"/>
          <w:szCs w:val="12"/>
        </w:rPr>
        <w:t xml:space="preserve">. W3 takes act 3 or 4 ⇒ max load 7 min ⇒ 8.57/hr ⇒ $85.7 − $60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$25.7</w:t>
      </w:r>
      <w:r>
        <w:rPr>
          <w:rFonts w:ascii="Arial" w:cs="Arial" w:eastAsia="Arial" w:hAnsi="Arial"/>
          <w:sz w:val="12"/>
          <w:szCs w:val="12"/>
        </w:rPr>
        <w:t xml:space="preserve"> ⇒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hire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HW1 Q4(c): target 2 cars/hr ⇒ every unit load ≤ 30 min. QA 60 → 30 (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$300</w:t>
      </w:r>
      <w:r>
        <w:rPr>
          <w:rFonts w:ascii="Arial" w:cs="Arial" w:eastAsia="Arial" w:hAnsi="Arial"/>
          <w:sz w:val="12"/>
          <w:szCs w:val="12"/>
        </w:rPr>
        <w:t xml:space="preserve">); E1 = assemble + 10 ≤ 30 ⇒ assemble 40 → 20 (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$200</w:t>
      </w:r>
      <w:r>
        <w:rPr>
          <w:rFonts w:ascii="Arial" w:cs="Arial" w:eastAsia="Arial" w:hAnsi="Arial"/>
          <w:sz w:val="12"/>
          <w:szCs w:val="12"/>
        </w:rPr>
        <w:t xml:space="preserve">). Total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$500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5 · Worked process problems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"/>
        <w:gridCol w:w="1731"/>
        <w:gridCol w:w="1264"/>
      </w:tblGrid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Problem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Unit loads → capacity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In-class / SA7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Pool A 2×6 = 12; W3 5+2+3 = 10 → 6; W4 5 → 12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W3, 6/hr; flow 25 min; util @3/hr 25/50/25%; T 30 min ⇒ I = 3×0.5 = 1.5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Q4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Saw 30 (2), E1 40+10 = 50 (1.2), Crane 10 (6), E2 60 (1)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E2. Pool E2+E3 = 2 ⇒ BN E1 (1.2/hr)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Q5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R1 6+2 = 8 (7.5); R2 2+4 = 6 (10); R3 4 (15)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R1; util R2 @2 = 20%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SA1(f)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 does A and C: 10+15 = 25 → 2.4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C; speed C −5 ⇒ 3/hr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SA2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Worker A+C 25 (2.4); B 12 (5); C 15 (4); reps 2×3 = 6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Worker 2.4/hr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SA5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Prof 10+8+7 = 25 (2.4); TA 12.5 (4.8)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Prof 2.4/hr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SA6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Cashier 1+1 = 2 (30); W1 1+3 = 4 (15); Fryer 3 (20); W2 5+1+1 = 7 (8.57); Grill 5 (12)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W2 8.57; input 10 ⇒ R 8.57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T/F 11</w:t>
            </w:r>
          </w:p>
        </w:tc>
        <w:tc>
          <w:tcPr>
            <w:tcW w:type="dxa" w:w="173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You: saw 2 h + nail 1 h = 3 h; partner 1 h</w:t>
            </w:r>
          </w:p>
        </w:tc>
        <w:tc>
          <w:tcPr>
            <w:tcW w:type="dxa" w:w="126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you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not the saw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6 · Inventory build-up (L3)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Inventory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 buffer</w:t>
      </w:r>
      <w:r>
        <w:rPr>
          <w:rFonts w:ascii="Arial" w:cs="Arial" w:eastAsia="Arial" w:hAnsi="Arial"/>
          <w:sz w:val="12"/>
          <w:szCs w:val="12"/>
        </w:rPr>
        <w:t xml:space="preserve"> +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 activities</w:t>
      </w:r>
      <w:r>
        <w:rPr>
          <w:rFonts w:ascii="Arial" w:cs="Arial" w:eastAsia="Arial" w:hAnsi="Arial"/>
          <w:sz w:val="12"/>
          <w:szCs w:val="12"/>
        </w:rPr>
        <w:t xml:space="preserve"> = in process (pizza: 3 in buffer + 1 prep + 1 bake = 5). Never &lt; 0.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Queue at end of interval: Q = max{0, Q(prev) + input − capacity}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Build-up rate (slope) = input − capacity (while queue &gt; 0)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Drain time = Q ÷ (capacity − input)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Discrete avg = Σ end-of-interval snapshots ÷ # intervals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Continuous avg = area under curve ÷ total time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Output while a queue exists = capacity; otherwise = input. Avg throughput = total served ÷ total time.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Stable</w:t>
      </w:r>
      <w:r>
        <w:rPr>
          <w:rFonts w:ascii="Arial" w:cs="Arial" w:eastAsia="Arial" w:hAnsi="Arial"/>
          <w:sz w:val="12"/>
          <w:szCs w:val="12"/>
        </w:rPr>
        <w:t xml:space="preserve"> process: long-run avg input ≤ capacity (else queue → ∞). Short-run input may exceed capacity ⇒ temporary queues.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Enough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total</w:t>
      </w:r>
      <w:r>
        <w:rPr>
          <w:rFonts w:ascii="Arial" w:cs="Arial" w:eastAsia="Arial" w:hAnsi="Arial"/>
          <w:sz w:val="12"/>
          <w:szCs w:val="12"/>
        </w:rPr>
        <w:t xml:space="preserve"> capacity ≠ no queue. Airport 6–10 am, cap 15/slot, inputs 7,10,8,12,9,16,14,19,22,17,13,11,12,8,10,7 (195 ≤ 240): queue 1 (7:30), 4, 11,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13</w:t>
      </w:r>
      <w:r>
        <w:rPr>
          <w:rFonts w:ascii="Arial" w:cs="Arial" w:eastAsia="Arial" w:hAnsi="Arial"/>
          <w:sz w:val="12"/>
          <w:szCs w:val="12"/>
        </w:rPr>
        <w:t xml:space="preserve"> (8:30), 11, 7, 4. Discrete avg = 51/16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3.19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Continuous method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(1) Mark inventory at every rate change. (2) Find when it hits 0 while draining. (3) Split the area into triangles (½·base·height) and rectangles (trapezoid = rectangle + triangle). (4) Divide by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whole</w:t>
      </w:r>
      <w:r>
        <w:rPr>
          <w:rFonts w:ascii="Arial" w:cs="Arial" w:eastAsia="Arial" w:hAnsi="Arial"/>
          <w:sz w:val="12"/>
          <w:szCs w:val="12"/>
        </w:rPr>
        <w:t xml:space="preserve"> time window, including zero stretches.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4"/>
        <w:gridCol w:w="1443"/>
        <w:gridCol w:w="1011"/>
      </w:tblGrid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Shape / area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Average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Cap 100; in 50 (10–12), 200 (12–2), 50 (2–6)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 → 200 at 2 pm (+100/h) → 0 at 6 (−50/h). ½·2·200 + ½·4·200 = 600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600/8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75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; R = 700/8 = 87.5;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75/87.5 h = 51.4 min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Same, discrete (hourly snapshots)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0, 0, 100, 200, 150, 100, 50, 0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600/8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+20 per wk ×1 wk, then +30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Discrete: (20+50)/2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Same, continuous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 + 20 + 15 = 45 over 2 wk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22.5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Q3 queue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+20/h 2 h (40), flat 2 h (80), −20/h 1 h (20+10)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150/5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SA3: start 65, +4/h, 5.5 h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65×5.5 + ½×5.5×22 = 357.5 + 60.5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End 87; 418/5.5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SA9: start 50, +5/h, 4 h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200 + ½×4×20 = 240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SA4 POS: 15, 32, 39, 10 vs 30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End queues 0, 2, 11, max(0, 11−20) = 0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13/4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3.25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SA12(a) weekly tank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 37.5 + B 75 + C 50 + D 50 + E 37.5 = 250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250/7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35.71</w:t>
            </w:r>
          </w:p>
        </w:tc>
      </w:tr>
    </w:tbl>
    <w:p>
      <w:pPr>
        <w:pBdr>
          <w:left w:val="single" w:color="A3330F" w:sz="12" w:space="2"/>
        </w:pBdr>
        <w:shd w:fill="FBEFE9" w:color="auto" w:val="clear"/>
        <w:spacing w:after="16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SA8 hospital (review key = 10):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cap 150; 11–12 +50/h → 50 at 12. 12–1: 90 − 150 = −60/h ⇒ empty at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12:50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. Area ½·1·50 + ½·(5/6)·50 = 25 + 20.83 = 45.83 ⇒ avg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9.17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. Show the 12:50 step.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7 · Little's Law (L3)</w:t>
      </w:r>
    </w:p>
    <w:p>
      <w:pPr>
        <w:pBdr>
          <w:left w:val="single" w:color="1D5FB4" w:sz="12" w:space="2"/>
        </w:pBdr>
        <w:shd w:fill="EEF3FB" w:color="auto" w:val="clear"/>
        <w:spacing w:after="16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 = R × T   ⇒   R = I / T,   T = I / R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 = avg inventory (units), R = avg throughput (units/time), T = avg flow time. Needs a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stable</w:t>
      </w:r>
      <w:r>
        <w:rPr>
          <w:rFonts w:ascii="Arial" w:cs="Arial" w:eastAsia="Arial" w:hAnsi="Arial"/>
          <w:sz w:val="12"/>
          <w:szCs w:val="12"/>
        </w:rPr>
        <w:t xml:space="preserve"> process (long-run averages).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I, R, T must describe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 boundary</w:t>
      </w:r>
      <w:r>
        <w:rPr>
          <w:rFonts w:ascii="Arial" w:cs="Arial" w:eastAsia="Arial" w:hAnsi="Arial"/>
          <w:sz w:val="12"/>
          <w:szCs w:val="12"/>
        </w:rPr>
        <w:t xml:space="preserve"> (whole process, or queue only: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R·T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) and use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 time unit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1659"/>
        <w:gridCol w:w="1084"/>
      </w:tblGrid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Given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BBA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850/yr × 4 yr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= 3400 students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BBA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3500 students ÷ 4 yr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 = 875/yr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BBA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3600 ÷ 800/yr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 = 4.5 yr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Rocks (a)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12/hr × 10 min (1/6 hr)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 rocks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Rocks (b)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= 4 buffer + 1 crushing = 5; T = 20 min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0.25/min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T/F 13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100, T 5 h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 = 20/h (not 500)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SA7(d)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 3/h, T 30 min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= 1.5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Shouldice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150/wk × 3/7 wk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≈ 64 patients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Heathrow AQM</w:t>
      </w:r>
      <w:r>
        <w:rPr>
          <w:rFonts w:ascii="Arial" w:cs="Arial" w:eastAsia="Arial" w:hAnsi="Arial"/>
          <w:sz w:val="12"/>
          <w:szCs w:val="12"/>
        </w:rPr>
        <w:t xml:space="preserve">: count entries/exits ⇒ people inside = initial + entries − exits ⇒ I (time avg), R (exits/time) ⇒ T = I/R without matching individuals.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Uber</w:t>
      </w:r>
      <w:r>
        <w:rPr>
          <w:rFonts w:ascii="Arial" w:cs="Arial" w:eastAsia="Arial" w:hAnsi="Arial"/>
          <w:sz w:val="12"/>
          <w:szCs w:val="12"/>
        </w:rPr>
        <w:t xml:space="preserve">: busy drivers L − O = Y × (η + T) (Y trips/min; η pickup; T ride) ⇒ Y = (L − O)/(η + T). Shorter pickups ⇒ more trips.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8 · Shouldice Hospital (L3 case)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3 nights/patient; surgery day 2; admits 30/day Sun–Thu; no surgery Sat/Sun; 12 surgeons × 4/day; 5 ORs × 8 h, 1 h/op; 90 beds.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0"/>
        <w:gridCol w:w="1443"/>
        <w:gridCol w:w="1155"/>
      </w:tblGrid>
      <w:tr>
        <w:trPr>
          <w:cantSplit/>
        </w:trPr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Resource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Weekly capacity</w:t>
            </w:r>
          </w:p>
        </w:tc>
        <w:tc>
          <w:tcPr>
            <w:tcW w:type="dxa" w:w="115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Daily limit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Beds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90 × 7 ÷ 3 = 210</w:t>
            </w:r>
          </w:p>
        </w:tc>
        <w:tc>
          <w:tcPr>
            <w:tcW w:type="dxa" w:w="115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≤ 90 patients/night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Surgeons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 × 4 × 5 = 240</w:t>
            </w:r>
          </w:p>
        </w:tc>
        <w:tc>
          <w:tcPr>
            <w:tcW w:type="dxa" w:w="115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≤ 48 ops/day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ORs (BN)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 × 8 × 5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200</w:t>
            </w:r>
          </w:p>
        </w:tc>
        <w:tc>
          <w:tcPr>
            <w:tcW w:type="dxa" w:w="115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≤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40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ops/day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Now: R = 150/wk; nightly 30, 60, 90, 90, 90, 60, 30 ⇒ I = (60 + 120 + 270)/7 ≈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64</w:t>
      </w:r>
      <w:r>
        <w:rPr>
          <w:rFonts w:ascii="Arial" w:cs="Arial" w:eastAsia="Arial" w:hAnsi="Arial"/>
          <w:sz w:val="12"/>
          <w:szCs w:val="12"/>
        </w:rPr>
        <w:t xml:space="preserve"> = 150 × 3/7 ✓.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865"/>
        <w:gridCol w:w="649"/>
        <w:gridCol w:w="1012"/>
      </w:tblGrid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Plan for 180/wk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Admissions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Peak beds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Verdict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Saturday surgery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30 Sun–Fri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90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Works; surgeons object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36 every day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36 Sun–Thu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108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+18 beds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40/40/20/40/40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Sun–Thu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100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+10 beds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45/45/0/45/45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no Tue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90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45 &gt; 40 ⇒ +1 OR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40/30/20/40/30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Sun–Thu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90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160 feasible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40/40/10/40/40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Sun–Thu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90</w:t>
            </w:r>
          </w:p>
        </w:tc>
        <w:tc>
          <w:tcPr>
            <w:tcW w:type="dxa" w:w="101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170 = max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Why 170: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≤ 40 (OR); beds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1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2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 ≤ 90,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2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4</w:t>
      </w:r>
      <w:r>
        <w:rPr>
          <w:rFonts w:ascii="Arial" w:cs="Arial" w:eastAsia="Arial" w:hAnsi="Arial"/>
          <w:sz w:val="12"/>
          <w:szCs w:val="12"/>
        </w:rPr>
        <w:t xml:space="preserve"> ≤ 90,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4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5</w:t>
      </w:r>
      <w:r>
        <w:rPr>
          <w:rFonts w:ascii="Arial" w:cs="Arial" w:eastAsia="Arial" w:hAnsi="Arial"/>
          <w:sz w:val="12"/>
          <w:szCs w:val="12"/>
        </w:rPr>
        <w:t xml:space="preserve"> ≤ 90 ⇒ S =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1</w:t>
      </w:r>
      <w:r>
        <w:rPr>
          <w:rFonts w:ascii="Arial" w:cs="Arial" w:eastAsia="Arial" w:hAnsi="Arial"/>
          <w:sz w:val="12"/>
          <w:szCs w:val="12"/>
        </w:rPr>
        <w:t xml:space="preserve"> + (x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2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4</w:t>
      </w:r>
      <w:r>
        <w:rPr>
          <w:rFonts w:ascii="Arial" w:cs="Arial" w:eastAsia="Arial" w:hAnsi="Arial"/>
          <w:sz w:val="12"/>
          <w:szCs w:val="12"/>
        </w:rPr>
        <w:t xml:space="preserve">) +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5</w:t>
      </w:r>
      <w:r>
        <w:rPr>
          <w:rFonts w:ascii="Arial" w:cs="Arial" w:eastAsia="Arial" w:hAnsi="Arial"/>
          <w:sz w:val="12"/>
          <w:szCs w:val="12"/>
        </w:rPr>
        <w:t xml:space="preserve"> ≤ 40 + 90 + 40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170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9 · Queueing systems (L4)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Design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structure</w:t>
      </w:r>
      <w:r>
        <w:rPr>
          <w:rFonts w:ascii="Arial" w:cs="Arial" w:eastAsia="Arial" w:hAnsi="Arial"/>
          <w:sz w:val="12"/>
          <w:szCs w:val="12"/>
        </w:rPr>
        <w:t xml:space="preserve"> +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service policy</w:t>
      </w:r>
      <w:r>
        <w:rPr>
          <w:rFonts w:ascii="Arial" w:cs="Arial" w:eastAsia="Arial" w:hAnsi="Arial"/>
          <w:sz w:val="12"/>
          <w:szCs w:val="12"/>
        </w:rPr>
        <w:t xml:space="preserve"> ⇒ waiting time, access, match quality ⇒ utility (customers: time; providers: revenue/cost).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Structures</w:t>
      </w:r>
      <w:r>
        <w:rPr>
          <w:rFonts w:ascii="Arial" w:cs="Arial" w:eastAsia="Arial" w:hAnsi="Arial"/>
          <w:sz w:val="12"/>
          <w:szCs w:val="12"/>
        </w:rPr>
        <w:t xml:space="preserve">: one queue/one server (ATM); parallel servers with one shared queue (bank) or separate queues (supermarket); serial/branching network (airport); flexible routing (Disneyland); two-sided matching (Uber); one-sided matching (games); resource allocation (kidneys).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Policies</w:t>
      </w:r>
      <w:r>
        <w:rPr>
          <w:rFonts w:ascii="Arial" w:cs="Arial" w:eastAsia="Arial" w:hAnsi="Arial"/>
          <w:sz w:val="12"/>
          <w:szCs w:val="12"/>
        </w:rPr>
        <w:t xml:space="preserve">: selection (arrival order / priority); routing (round-robin / least work); matching (nearest / joint); timing (now / batch). One server: FCFS, SPT, priority.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10 · Scheduling: SPT &amp; WSPT (L4)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p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 ⇒  ΣC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ΣW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Σp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 (Σp fixed)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SPT: ascending p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⇒ min ΣC and ΣW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WSPT: ascending p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⇒ min Σw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and Σw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Setup: all jobs ready at time 0, one server, known 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, no interruption.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Why SPT</w:t>
      </w:r>
      <w:r>
        <w:rPr>
          <w:rFonts w:ascii="Arial" w:cs="Arial" w:eastAsia="Arial" w:hAnsi="Arial"/>
          <w:sz w:val="12"/>
          <w:szCs w:val="12"/>
        </w:rPr>
        <w:t xml:space="preserve">: ΣC = n·p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(1)</w:t>
      </w:r>
      <w:r>
        <w:rPr>
          <w:rFonts w:ascii="Arial" w:cs="Arial" w:eastAsia="Arial" w:hAnsi="Arial"/>
          <w:sz w:val="12"/>
          <w:szCs w:val="12"/>
        </w:rPr>
        <w:t xml:space="preserve"> + (n−1)·p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(2)</w:t>
      </w:r>
      <w:r>
        <w:rPr>
          <w:rFonts w:ascii="Arial" w:cs="Arial" w:eastAsia="Arial" w:hAnsi="Arial"/>
          <w:sz w:val="12"/>
          <w:szCs w:val="12"/>
        </w:rPr>
        <w:t xml:space="preserve"> + … + 1·p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(n)</w:t>
      </w:r>
      <w:r>
        <w:rPr>
          <w:rFonts w:ascii="Arial" w:cs="Arial" w:eastAsia="Arial" w:hAnsi="Arial"/>
          <w:sz w:val="12"/>
          <w:szCs w:val="12"/>
        </w:rPr>
        <w:t xml:space="preserve">. The first job counts n times, so put the shortest first. 4×5 + 3×6 + 2×8 + 1×15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69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Method</w:t>
      </w:r>
      <w:r>
        <w:rPr>
          <w:rFonts w:ascii="Arial" w:cs="Arial" w:eastAsia="Arial" w:hAnsi="Arial"/>
          <w:sz w:val="12"/>
          <w:szCs w:val="12"/>
        </w:rPr>
        <w:t xml:space="preserve">: (1) sort; (2) C = running total of the actual 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; (3) ΣW = ΣC − Σp; weighted: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=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−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4"/>
        <w:gridCol w:w="865"/>
        <w:gridCol w:w="721"/>
        <w:gridCol w:w="868"/>
      </w:tblGrid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Order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i</w:t>
            </w:r>
          </w:p>
        </w:tc>
        <w:tc>
          <w:tcPr>
            <w:tcW w:type="dxa" w:w="86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Totals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 10, 15, 7 (1→2→3)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as given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10, 25, 32</w:t>
            </w:r>
          </w:p>
        </w:tc>
        <w:tc>
          <w:tcPr>
            <w:tcW w:type="dxa" w:w="86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ΣC 67, ΣW 35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same, SPT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3→1→2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7, 17, 32</w:t>
            </w:r>
          </w:p>
        </w:tc>
        <w:tc>
          <w:tcPr>
            <w:tcW w:type="dxa" w:w="86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ΣC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56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ΣW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 6, 5, 8, 15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2→1→3→4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5, 11, 19, 34</w:t>
            </w:r>
          </w:p>
        </w:tc>
        <w:tc>
          <w:tcPr>
            <w:tcW w:type="dxa" w:w="86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ΣC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69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ΣW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 4, 1, 2, 1 (H=4,M=2,L=1)</w:t>
            </w:r>
          </w:p>
        </w:tc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ratios 1.5, 5, 4, 15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1→3→2→4</w:t>
            </w:r>
          </w:p>
        </w:tc>
        <w:tc>
          <w:tcPr>
            <w:tcW w:type="dxa" w:w="86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WSPT</w:t>
            </w:r>
          </w:p>
        </w:tc>
      </w:tr>
    </w:tbl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432"/>
        <w:gridCol w:w="360"/>
        <w:gridCol w:w="577"/>
        <w:gridCol w:w="432"/>
        <w:gridCol w:w="649"/>
        <w:gridCol w:w="798"/>
      </w:tblGrid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Pt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p/w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Rk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wC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1.25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7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2.5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15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13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3.25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28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112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15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3.75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43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172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49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57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57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7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66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66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19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9.5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85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170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20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9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105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210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17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17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122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122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</w:t>
            </w:r>
          </w:p>
        </w:tc>
        <w:tc>
          <w:tcPr>
            <w:tcW w:type="dxa" w:w="7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1038</w:t>
            </w:r>
          </w:p>
        </w:tc>
      </w:tr>
    </w:tbl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= 290 ⇒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= 1038 − 290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748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11 · Variability (L4)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Averages (λ, μ, I = R·T) hide variation. Flow time = waiting + service. ATM: 0.5 arrivals/min, 1 min mean service: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613"/>
        <w:gridCol w:w="541"/>
        <w:gridCol w:w="613"/>
        <w:gridCol w:w="543"/>
      </w:tblGrid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Case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Waits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 wait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 queue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 flow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Regular (every 2 min)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0,0,0,0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Clustered pairs (4,4,8,8)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0,1,0,1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0.5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0.25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1.5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Variable service 2.5,.5,.5,.5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0,.5,0,0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0.125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0.0625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1.125</w:t>
            </w:r>
          </w:p>
        </w:tc>
      </w:tr>
    </w:tbl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Queue = λ × wait (Little).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Average rates alone do not determine the queue.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12 · Probability (L4)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Random variable</w:t>
      </w:r>
      <w:r>
        <w:rPr>
          <w:rFonts w:ascii="Arial" w:cs="Arial" w:eastAsia="Arial" w:hAnsi="Arial"/>
          <w:sz w:val="12"/>
          <w:szCs w:val="12"/>
        </w:rPr>
        <w:t xml:space="preserve">: number for an uncertain outcome.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Discrete</w:t>
      </w:r>
      <w:r>
        <w:rPr>
          <w:rFonts w:ascii="Arial" w:cs="Arial" w:eastAsia="Arial" w:hAnsi="Arial"/>
          <w:sz w:val="12"/>
          <w:szCs w:val="12"/>
        </w:rPr>
        <w:t xml:space="preserve">: arrivals in 10 min (0, 1, 2…).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Continuous</w:t>
      </w:r>
      <w:r>
        <w:rPr>
          <w:rFonts w:ascii="Arial" w:cs="Arial" w:eastAsia="Arial" w:hAnsi="Arial"/>
          <w:sz w:val="12"/>
          <w:szCs w:val="12"/>
        </w:rPr>
        <w:t xml:space="preserve">: interarrival time, service time.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E[X] = Σ x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·P(X = x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)   (our prediction)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Var(X) = E[(X − E[X])²]   (mean squared error, units²)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σ = √Var   (error in original units)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CV = σ / E[X]   (relative error, no units)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Orders 1, 3, 5 items w.p. .25, .5, .25: E = .25 + 1.5 + 1.25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. Errors −2, 0, +2 average to 0 (they cancel), so square them: Var = .25·4 + 0 + .25·4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2</w:t>
      </w:r>
      <w:r>
        <w:rPr>
          <w:rFonts w:ascii="Arial" w:cs="Arial" w:eastAsia="Arial" w:hAnsi="Arial"/>
          <w:sz w:val="12"/>
          <w:szCs w:val="12"/>
        </w:rPr>
        <w:t xml:space="preserve">; σ = √2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1.41</w:t>
      </w:r>
      <w:r>
        <w:rPr>
          <w:rFonts w:ascii="Arial" w:cs="Arial" w:eastAsia="Arial" w:hAnsi="Arial"/>
          <w:sz w:val="12"/>
          <w:szCs w:val="12"/>
        </w:rPr>
        <w:t xml:space="preserve">; CV = 1.41/3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47.1%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Same mean, different spread: pattern A Var 0.5 vs pattern B Var 2 ⇒ predicting 3 is better for A.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Same σ = 100: mean 1,000,000 ⇒ CV 0.01%; mean 1,000 ⇒ CV 10%.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"/>
        <w:gridCol w:w="1010"/>
        <w:gridCol w:w="1010"/>
        <w:gridCol w:w="1011"/>
      </w:tblGrid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Poisson N (count)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Exponential A ~ Exp(λ)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Exponential S ~ Exp(μ)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Models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arrivals in a window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gap between arrivals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service duration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Mean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λ·t (10 min: λ/6)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1/λ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1/μ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Variance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= mean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1/λ²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1/μ²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SD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√mean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1/λ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1/μ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CV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1/√mean</w:t>
            </w:r>
          </w:p>
        </w:tc>
        <w:tc>
          <w:tcPr>
            <w:tcW w:type="dxa" w:w="101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</w:t>
            </w:r>
          </w:p>
        </w:tc>
        <w:tc>
          <w:tcPr>
            <w:tcW w:type="dxa" w:w="101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λ = 12/hr: N(10 min) ~ Poisson(2): mean 2, var 2, SD 1.41, CV 0.707. λ = 12, μ = 30: gap mean = SD = 5 min (var 25); service mean = SD = 2 min (var 4); both CV 1.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Poisson arrivals ⇔ exponential gaps (T/F 17: 15/hr ⇒ SD gap = 1/15 h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4 min</w:t>
      </w:r>
      <w:r>
        <w:rPr>
          <w:rFonts w:ascii="Arial" w:cs="Arial" w:eastAsia="Arial" w:hAnsi="Arial"/>
          <w:sz w:val="12"/>
          <w:szCs w:val="12"/>
        </w:rPr>
        <w:t xml:space="preserve">). Mean = SD alone does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not</w:t>
      </w:r>
      <w:r>
        <w:rPr>
          <w:rFonts w:ascii="Arial" w:cs="Arial" w:eastAsia="Arial" w:hAnsi="Arial"/>
          <w:sz w:val="12"/>
          <w:szCs w:val="12"/>
        </w:rPr>
        <w:t xml:space="preserve"> prove exponential (T/F 16).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Deterministic (constant) ⇒ SD 0, CV 0. Exponential is used because it often fits reality, CV = 1 makes it easy, and it gives Poisson counts.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13 · Single-server queue (L4)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"/>
        <w:gridCol w:w="1190"/>
        <w:gridCol w:w="613"/>
        <w:gridCol w:w="1192"/>
      </w:tblGrid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Symbol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Meaning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Symbol</w:t>
            </w:r>
          </w:p>
        </w:tc>
        <w:tc>
          <w:tcPr>
            <w:tcW w:type="dxa" w:w="119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arrival (input) rate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μ</w:t>
            </w:r>
          </w:p>
        </w:tc>
        <w:tc>
          <w:tcPr>
            <w:tcW w:type="dxa" w:w="119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service (capacity) rate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1/λ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mean interarrival E[A]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1/μ</w:t>
            </w:r>
          </w:p>
        </w:tc>
        <w:tc>
          <w:tcPr>
            <w:tcW w:type="dxa" w:w="119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mean service E[S] =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 = λ/μ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utilization; stable iff &lt; 1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</w:t>
            </w:r>
          </w:p>
        </w:tc>
        <w:tc>
          <w:tcPr>
            <w:tcW w:type="dxa" w:w="119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throughput = λ (stable)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 queue (buffer)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119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 service</w:t>
            </w:r>
          </w:p>
        </w:tc>
      </w:tr>
    </w:tbl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PK: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≈ ρ²/(1 − ρ) × (C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 + 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²)/2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/λ; 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1/μ; 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λ/μ = ρ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;  T =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I/λ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ρ²/(1−ρ)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utilization</w:t>
      </w:r>
      <w:r>
        <w:rPr>
          <w:rFonts w:ascii="Arial" w:cs="Arial" w:eastAsia="Arial" w:hAnsi="Arial"/>
          <w:sz w:val="12"/>
          <w:szCs w:val="12"/>
        </w:rPr>
        <w:t xml:space="preserve"> effect (set by averages); (C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²+C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²)/2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variability</w:t>
      </w:r>
      <w:r>
        <w:rPr>
          <w:rFonts w:ascii="Arial" w:cs="Arial" w:eastAsia="Arial" w:hAnsi="Arial"/>
          <w:sz w:val="12"/>
          <w:szCs w:val="12"/>
        </w:rPr>
        <w:t xml:space="preserve"> effect.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excludes the person in service.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 = SD(A)/E[A],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= SD(S)/E[S], using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times</w:t>
      </w:r>
      <w:r>
        <w:rPr>
          <w:rFonts w:ascii="Arial" w:cs="Arial" w:eastAsia="Arial" w:hAnsi="Arial"/>
          <w:sz w:val="12"/>
          <w:szCs w:val="12"/>
        </w:rPr>
        <w:t xml:space="preserve"> in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 units</w:t>
      </w:r>
      <w:r>
        <w:rPr>
          <w:rFonts w:ascii="Arial" w:cs="Arial" w:eastAsia="Arial" w:hAnsi="Arial"/>
          <w:sz w:val="12"/>
          <w:szCs w:val="12"/>
        </w:rPr>
        <w:t xml:space="preserve">. Alt. form: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λ²/[μ(μ−λ)] × (λ²σ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² + μ²σ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²)/2.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360"/>
        <w:gridCol w:w="360"/>
        <w:gridCol w:w="902"/>
        <w:gridCol w:w="1265"/>
      </w:tblGrid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Model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A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(C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²+C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²)/2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G/G/1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(C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²+C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²)/2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≈ ρ²/(1−ρ)·(…)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M/M/1 (exact)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ρ²/(1−ρ) = λ²/[μ(μ−λ)]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M/D/1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½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ρ²/[2(1−ρ)] = λ²/[2μ(μ−λ)]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D/D/1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G/M/1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(C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²+1)/2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D/G/1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²/2</w:t>
            </w:r>
          </w:p>
        </w:tc>
        <w:tc>
          <w:tcPr>
            <w:tcW w:type="dxa" w:w="12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Notation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A/B/c</w:t>
      </w:r>
      <w:r>
        <w:rPr>
          <w:rFonts w:ascii="Arial" w:cs="Arial" w:eastAsia="Arial" w:hAnsi="Arial"/>
          <w:sz w:val="12"/>
          <w:szCs w:val="12"/>
        </w:rPr>
        <w:t xml:space="preserve">: A = interarrival, B = service, c = # servers. G = general (CV = SD/mean), M = exponential (CV 1), D = deterministic (CV 0).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M/M/1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λ/[μ(μ−λ)]. M/D/1 halves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and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vs M/M/1 at the same ρ.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Solving procedure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(1) Convert to one unit (per hr). (2) λ, μ ⇒ ρ; check ρ &lt; 1. (3)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,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from SDs or the model. (4)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by PK. (5)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/λ. (6) If asked "in system": add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= ρ or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= 1/μ.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14 · Worked queue answers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3"/>
        <w:gridCol w:w="1190"/>
        <w:gridCol w:w="324"/>
        <w:gridCol w:w="721"/>
        <w:gridCol w:w="760"/>
      </w:tblGrid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Case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Setup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ρ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T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 / T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Restaurant 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λ4, μ6 (10 min), M/M/1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1/3 h = 20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Restaurant 2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5 min ⇒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(1/12)/(1/4) = 1/3; σ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3 min ⇒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.3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 × (.111+.09)/2 = .134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.034 h ≈ 2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M/D/1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λ4, S = 10 min exactly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16/24 = 2/3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1/6 h = 10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Office hrs M/M/1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λ10, μ20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1/20 h = 3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Office hrs M/D/1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λ10, 3 min exactly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1/4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1/40 h = 1.5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Drive-thru M/M/1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λ20, 2 min (μ30)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4/3; I = 4/3 + 2/3 = 2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4 min; T = 2/20 h = 6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Drive-thru M/D/1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same, constant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2/3; I = 4/3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 = (4/3)/20 h = 4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Diamond M/M/1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λ10, μ30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1/6; I = 1/2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 = 3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Silver M/M/1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λ20, μ30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4/3; I = 2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 = 6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Regular M/M/1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λ28, μ30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14/15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196/15 = 13.07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28 + 2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30 min</w:t>
            </w:r>
          </w:p>
        </w:tc>
      </w:tr>
      <w:tr>
        <w:trPr>
          <w:cantSplit/>
        </w:trPr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Homework D/G/1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λ10/day; 1 h = 1/24 day (μ24); σ ½ h ⇒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½;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0</w:t>
            </w:r>
          </w:p>
        </w:tc>
        <w:tc>
          <w:tcPr>
            <w:tcW w:type="dxa" w:w="32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5/12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(25/144)/(7/12) × ⅛ = 25/672</w:t>
            </w:r>
          </w:p>
        </w:tc>
        <w:tc>
          <w:tcPr>
            <w:tcW w:type="dxa" w:w="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25/6720 ≈ .0037 day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Weighted average time over separate lines = Σ (λ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k</w:t>
      </w:r>
      <w:r>
        <w:rPr>
          <w:rFonts w:ascii="Arial" w:cs="Arial" w:eastAsia="Arial" w:hAnsi="Arial"/>
          <w:sz w:val="12"/>
          <w:szCs w:val="12"/>
        </w:rPr>
        <w:t xml:space="preserve">/Σλ) ×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k</w:t>
      </w:r>
      <w:r>
        <w:rPr>
          <w:rFonts w:ascii="Arial" w:cs="Arial" w:eastAsia="Arial" w:hAnsi="Arial"/>
          <w:sz w:val="12"/>
          <w:szCs w:val="12"/>
        </w:rPr>
        <w:t xml:space="preserve">: (28·30 + 20·6 + 10·3)/58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17.07 min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SA12(d): drive-thru λ8, μ10 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64/20 = 16/5,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2/5 h; dining λ20, μ30 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4/3,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1/15 h. Total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68/15</w:t>
      </w:r>
      <w:r>
        <w:rPr>
          <w:rFonts w:ascii="Arial" w:cs="Arial" w:eastAsia="Arial" w:hAnsi="Arial"/>
          <w:sz w:val="12"/>
          <w:szCs w:val="12"/>
        </w:rPr>
        <w:t xml:space="preserve">; avg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(2/7)(2/5) + (5/7)(1/15)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17/105 h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SA12(g) series: Q1 G/M/1 λ15,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 (1/60)/(1/15) = ¼, μ60, ρ ¼ 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(1/12)(17/32) = 17/384,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.003 h. Q2 G/M/4, μ4, ρ 15/16 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.9375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√10</w:t>
      </w:r>
      <w:r>
        <w:rPr>
          <w:rFonts w:ascii="Arial" w:cs="Arial" w:eastAsia="Arial" w:hAnsi="Arial"/>
          <w:sz w:val="12"/>
          <w:szCs w:val="12"/>
        </w:rPr>
        <w:t xml:space="preserve">/(1/16) × (1/16+1)/2 ≈ 6.93,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.462 h. Total on hold ≈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.465 h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15 · Utilization vs variability · OM triangle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4"/>
        <w:gridCol w:w="613"/>
        <w:gridCol w:w="613"/>
        <w:gridCol w:w="613"/>
        <w:gridCol w:w="615"/>
      </w:tblGrid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ρ (M/M/1)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50%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80%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90%</w:t>
            </w:r>
          </w:p>
        </w:tc>
        <w:tc>
          <w:tcPr>
            <w:tcW w:type="dxa" w:w="6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95%</w:t>
            </w:r>
          </w:p>
        </w:tc>
      </w:tr>
      <w:tr>
        <w:trPr>
          <w:cantSplit/>
        </w:trPr>
        <w:tc>
          <w:tcPr>
            <w:tcW w:type="dxa" w:w="115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ρ²/(1−ρ)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0.50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3.20</w:t>
            </w:r>
          </w:p>
        </w:tc>
        <w:tc>
          <w:tcPr>
            <w:tcW w:type="dxa" w:w="61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8.10</w:t>
            </w:r>
          </w:p>
        </w:tc>
        <w:tc>
          <w:tcPr>
            <w:tcW w:type="dxa" w:w="6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18.05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Queue explodes as ρ → 1 (80 → 90% more than doubles it). No variability: max utilization is good. With variability: very bad (T/F 14: ρ ↑ 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↑).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Higher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 or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shifts the whole curve up. At ρ 80%: exponential service 3.2 vs constant 1.6.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793"/>
        <w:gridCol w:w="360"/>
        <w:gridCol w:w="577"/>
        <w:gridCol w:w="505"/>
        <w:gridCol w:w="652"/>
      </w:tblGrid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λ = 8/hr</w:t>
            </w:r>
          </w:p>
        </w:tc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Service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μ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ρ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  <w:tc>
          <w:tcPr>
            <w:tcW w:type="dxa" w:w="65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Wait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Current</w:t>
            </w:r>
          </w:p>
        </w:tc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 min exp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80%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3.20</w:t>
            </w:r>
          </w:p>
        </w:tc>
        <w:tc>
          <w:tcPr>
            <w:tcW w:type="dxa" w:w="65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24 min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Faster</w:t>
            </w:r>
          </w:p>
        </w:tc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 min exp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66.7%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1.33</w:t>
            </w:r>
          </w:p>
        </w:tc>
        <w:tc>
          <w:tcPr>
            <w:tcW w:type="dxa" w:w="65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Constant</w:t>
            </w:r>
          </w:p>
        </w:tc>
        <w:tc>
          <w:tcPr>
            <w:tcW w:type="dxa" w:w="79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 min const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80%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1.60</w:t>
            </w:r>
          </w:p>
        </w:tc>
        <w:tc>
          <w:tcPr>
            <w:tcW w:type="dxa" w:w="65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12 min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Target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1.6: M/M/1 solve ρ²/(1−ρ) = 1.6 ⇒ ρ = .697 ⇒ μ = 8/.697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11.48/hr</w:t>
      </w:r>
      <w:r>
        <w:rPr>
          <w:rFonts w:ascii="Arial" w:cs="Arial" w:eastAsia="Arial" w:hAnsi="Arial"/>
          <w:sz w:val="12"/>
          <w:szCs w:val="12"/>
        </w:rPr>
        <w:t xml:space="preserve">; M/D/1 needs only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10/hr</w:t>
      </w:r>
      <w:r>
        <w:rPr>
          <w:rFonts w:ascii="Arial" w:cs="Arial" w:eastAsia="Arial" w:hAnsi="Arial"/>
          <w:sz w:val="12"/>
          <w:szCs w:val="12"/>
        </w:rPr>
        <w:t xml:space="preserve"> ⇒ less variability saves capacity.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OM triangle</w:t>
      </w:r>
      <w:r>
        <w:rPr>
          <w:rFonts w:ascii="Arial" w:cs="Arial" w:eastAsia="Arial" w:hAnsi="Arial"/>
          <w:sz w:val="12"/>
          <w:szCs w:val="12"/>
        </w:rPr>
        <w:t xml:space="preserve"> (respond to variability):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Capacity</w:t>
      </w:r>
      <w:r>
        <w:rPr>
          <w:rFonts w:ascii="Arial" w:cs="Arial" w:eastAsia="Arial" w:hAnsi="Arial"/>
          <w:sz w:val="12"/>
          <w:szCs w:val="12"/>
        </w:rPr>
        <w:t xml:space="preserve"> (add servers; capacity cost, idle time) ·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Inventory</w:t>
      </w:r>
      <w:r>
        <w:rPr>
          <w:rFonts w:ascii="Arial" w:cs="Arial" w:eastAsia="Arial" w:hAnsi="Arial"/>
          <w:sz w:val="12"/>
          <w:szCs w:val="12"/>
        </w:rPr>
        <w:t xml:space="preserve"> (accept queues/buffers; waiting cost) ·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Information</w:t>
      </w:r>
      <w:r>
        <w:rPr>
          <w:rFonts w:ascii="Arial" w:cs="Arial" w:eastAsia="Arial" w:hAnsi="Arial"/>
          <w:sz w:val="12"/>
          <w:szCs w:val="12"/>
        </w:rPr>
        <w:t xml:space="preserve"> (reduce variability, e.g. appointment scheduling; improvement cost). Clinic: add doctor / let patients wait / schedule by visit reason.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16 · Multi-server queue (L5)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One shared FCFS queue, c identical servers each at rate μ. Stable iff λ &lt; cμ. Throughput = λ.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ρ = λ/(cμ)  (pool util. = each server's util.)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≈ ρ</w:t>
      </w:r>
      <w:r>
        <w:rPr>
          <w:rFonts w:ascii="Arial" w:cs="Arial" w:eastAsia="Arial" w:hAnsi="Arial"/>
          <w:b/>
          <w:bCs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/(1 − ρ) × (C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 + 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²)/2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λ/μ = cρ (busy servers); 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/λ;  T =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+ 1/μ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"/>
        <w:gridCol w:w="288"/>
        <w:gridCol w:w="541"/>
        <w:gridCol w:w="541"/>
        <w:gridCol w:w="577"/>
        <w:gridCol w:w="541"/>
        <w:gridCol w:w="543"/>
      </w:tblGrid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</w:p>
        </w:tc>
        <w:tc>
          <w:tcPr>
            <w:tcW w:type="dxa" w:w="2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√(2(c+1))</w:t>
            </w:r>
          </w:p>
        </w:tc>
        <w:tc>
          <w:tcPr>
            <w:tcW w:type="dxa" w:w="2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√6 = 2.449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√8 = 2.828</w:t>
            </w:r>
          </w:p>
        </w:tc>
        <w:tc>
          <w:tcPr>
            <w:tcW w:type="dxa" w:w="57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√10 = 3.162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√12 = 3.464</w:t>
            </w:r>
          </w:p>
        </w:tc>
        <w:tc>
          <w:tcPr>
            <w:tcW w:type="dxa" w:w="5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√14 = 3.742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 = 1 gives back the single-server PK. M/M/c: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sz w:val="12"/>
          <w:szCs w:val="12"/>
        </w:rPr>
        <w:t xml:space="preserve">/(1−ρ). G/G/c = general/general/c servers.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Pooling</w:t>
      </w:r>
      <w:r>
        <w:rPr>
          <w:rFonts w:ascii="Arial" w:cs="Arial" w:eastAsia="Arial" w:hAnsi="Arial"/>
          <w:sz w:val="12"/>
          <w:szCs w:val="12"/>
        </w:rPr>
        <w:t xml:space="preserve">: c separate G/G/1 (each λ/c): total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c·ρ²/(1−ρ)·(…)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&gt;</w:t>
      </w:r>
      <w:r>
        <w:rPr>
          <w:rFonts w:ascii="Arial" w:cs="Arial" w:eastAsia="Arial" w:hAnsi="Arial"/>
          <w:sz w:val="12"/>
          <w:szCs w:val="12"/>
        </w:rPr>
        <w:t xml:space="preserve"> one G/G/c: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sz w:val="12"/>
          <w:szCs w:val="12"/>
        </w:rPr>
        <w:t xml:space="preserve">/(1−ρ)·(…). Same ρ, but higher power of ρ &lt; 1 and no factor c. λ5, μ6, c = 2: 0.60 vs 0.20.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1659"/>
        <w:gridCol w:w="1084"/>
      </w:tblGrid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Steps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Card office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λ90, μ20 (3 min), c5 ⇒ ρ .9; .9</w:t>
            </w:r>
            <w:r>
              <w:rPr>
                <w:rFonts w:ascii="Arial" w:cs="Arial" w:eastAsia="Arial" w:hAnsi="Arial"/>
                <w:sz w:val="12"/>
                <w:szCs w:val="12"/>
                <w:vertAlign w:val="superscript"/>
              </w:rPr>
              <w:t xml:space="preserve">3.464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.694; ÷ .1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6.94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;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6.94/90 h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4.63 min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Tellers separate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λ5/μ10: 25/50 = ½; λ15/μ20: 225/100 = 9/4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2.75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Tellers pooled M/M/2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λ20, μ15 ⇒ ρ 2/3; (2/3)</w:t>
            </w:r>
            <w:r>
              <w:rPr>
                <w:rFonts w:ascii="Arial" w:cs="Arial" w:eastAsia="Arial" w:hAnsi="Arial"/>
                <w:sz w:val="12"/>
                <w:szCs w:val="12"/>
                <w:vertAlign w:val="superscript"/>
              </w:rPr>
              <w:t xml:space="preserve">2.449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/(1/3)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1.11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Airport merged M/M/3</w:t>
            </w:r>
          </w:p>
        </w:tc>
        <w:tc>
          <w:tcPr>
            <w:tcW w:type="dxa" w:w="165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λ58, μ30 ⇒ ρ 58/90 = .644; .644</w:t>
            </w:r>
            <w:r>
              <w:rPr>
                <w:rFonts w:ascii="Arial" w:cs="Arial" w:eastAsia="Arial" w:hAnsi="Arial"/>
                <w:sz w:val="12"/>
                <w:szCs w:val="12"/>
                <w:vertAlign w:val="superscript"/>
              </w:rPr>
              <w:t xml:space="preserve">2.828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.289; ÷ .356</w:t>
            </w:r>
          </w:p>
        </w:tc>
        <w:tc>
          <w:tcPr>
            <w:tcW w:type="dxa" w:w="108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.812;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.84 min; T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2.84 min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(vs 17.07)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Write PK for notation (SA12e): D/M/2: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√6</w:t>
      </w:r>
      <w:r>
        <w:rPr>
          <w:rFonts w:ascii="Arial" w:cs="Arial" w:eastAsia="Arial" w:hAnsi="Arial"/>
          <w:sz w:val="12"/>
          <w:szCs w:val="12"/>
        </w:rPr>
        <w:t xml:space="preserve">/(1−ρ) × ½ · G/M/1: ρ²/(1−ρ) × (C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²+1)/2 · M/M/3: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√8</w:t>
      </w:r>
      <w:r>
        <w:rPr>
          <w:rFonts w:ascii="Arial" w:cs="Arial" w:eastAsia="Arial" w:hAnsi="Arial"/>
          <w:sz w:val="12"/>
          <w:szCs w:val="12"/>
        </w:rPr>
        <w:t xml:space="preserve">/(1−ρ) · M/G/c: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sz w:val="12"/>
          <w:szCs w:val="12"/>
        </w:rPr>
        <w:t xml:space="preserve">/(1−ρ) × (1+C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²)/2.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Independent queues</w:t>
      </w:r>
      <w:r>
        <w:rPr>
          <w:rFonts w:ascii="Arial" w:cs="Arial" w:eastAsia="Arial" w:hAnsi="Arial"/>
          <w:sz w:val="12"/>
          <w:szCs w:val="12"/>
        </w:rPr>
        <w:t xml:space="preserve">: add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; average T by arrival share.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Queues in series</w:t>
      </w:r>
      <w:r>
        <w:rPr>
          <w:rFonts w:ascii="Arial" w:cs="Arial" w:eastAsia="Arial" w:hAnsi="Arial"/>
          <w:sz w:val="12"/>
          <w:szCs w:val="12"/>
        </w:rPr>
        <w:t xml:space="preserve">: compute each separately, add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17 · Matching systems (L5, conceptual)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Game matchmaking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one-sided</w:t>
      </w:r>
      <w:r>
        <w:rPr>
          <w:rFonts w:ascii="Arial" w:cs="Arial" w:eastAsia="Arial" w:hAnsi="Arial"/>
          <w:sz w:val="12"/>
          <w:szCs w:val="12"/>
        </w:rPr>
        <w:t xml:space="preserve"> matching (one pool; a match ends the wait). Uber = two-sided. Service queue: wait ends when a server starts.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Platform decides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when</w:t>
      </w:r>
      <w:r>
        <w:rPr>
          <w:rFonts w:ascii="Arial" w:cs="Arial" w:eastAsia="Arial" w:hAnsi="Arial"/>
          <w:sz w:val="12"/>
          <w:szCs w:val="12"/>
        </w:rPr>
        <w:t xml:space="preserve"> (now vs wait for more players) and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whom</w:t>
      </w:r>
      <w:r>
        <w:rPr>
          <w:rFonts w:ascii="Arial" w:cs="Arial" w:eastAsia="Arial" w:hAnsi="Arial"/>
          <w:sz w:val="12"/>
          <w:szCs w:val="12"/>
        </w:rPr>
        <w:t xml:space="preserve">. Goal: player engagement.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Suspense</w:t>
      </w:r>
      <w:r>
        <w:rPr>
          <w:rFonts w:ascii="Arial" w:cs="Arial" w:eastAsia="Arial" w:hAnsi="Arial"/>
          <w:sz w:val="12"/>
          <w:szCs w:val="12"/>
        </w:rPr>
        <w:t xml:space="preserve">: the next event could still change beliefs (uncertain to the end).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Surprise</w:t>
      </w:r>
      <w:r>
        <w:rPr>
          <w:rFonts w:ascii="Arial" w:cs="Arial" w:eastAsia="Arial" w:hAnsi="Arial"/>
          <w:sz w:val="12"/>
          <w:szCs w:val="12"/>
        </w:rPr>
        <w:t xml:space="preserve">: an event sharply changes beliefs. Ely–Frankel–Kamenica (2015); Argentina–France 2022 final. CS:GO/Twitch (Simonov et al. 2023): more suspense keeps viewers ⇒ match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similar strength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1000, 1400, 1010, 1390 arrive: match at once ⇒ gaps 400, 380 (short wait); wait for 4 ⇒ gaps 10, 10 (long wait, players may quit). Trade quality vs waiting.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Drawbacks of balanced matching: long queues for top players; win chance shaped by opponents; win rate stuck near 50% even as skill grows (feels like a coin flip).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18 · True/False traps (review) with reasons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1976"/>
        <w:gridCol w:w="1432"/>
      </w:tblGrid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Theoretical flow time = every unit's time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It's the shortest; units also wait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Single BN; shorten its task ⇒ capacity ↑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BN unit load ↓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Add identical cashier (10/hr) ⇒ pool 20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n × individual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Implied util. &gt; 100% ⇒ inventory builds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input &gt; that cap ≥ process cap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Shorten </w:t>
            </w:r>
            <w:r>
              <w:rPr>
                <w:rFonts w:ascii="Arial" w:cs="Arial" w:eastAsia="Arial" w:hAnsi="Arial"/>
                <w:i/>
                <w:iCs/>
                <w:sz w:val="12"/>
                <w:szCs w:val="12"/>
              </w:rPr>
              <w:t xml:space="preserve">any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task ⇒ capacity ↑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only if done by the BN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Shorten R's task ⇒ R's capacity ↑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R's unit load ↓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Throughput = capacity ⇒ buffer needed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input may equal capacity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Input &gt; capacity ⇒ BN util. &gt; 100%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implied &gt; 100%; util ≤ 100%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Process flow time 1 h ⇒ each unit 1 h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theoretical minimum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Cap 12, 10 arrive ⇒ 7 pm queue shorter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6 pm queue may be 0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Handsaw is the bottleneck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you: 2 + 1 = 3 h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Each activity has a capacity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only resources do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100, T 5 h ⇒ R 500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R = I/T = 20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 ↑ 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↓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 rises with ρ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D/D/1 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0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 = C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 = 0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Mean = SD = 10 ⇒ exponential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other dists share them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Poisson 15/hr ⇒ SD gap 4 min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Exp: SD = mean = 1/15 h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Var(A) ↑ ⇒ more people in service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PK is about I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; I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 = ρ</w:t>
            </w:r>
          </w:p>
        </w:tc>
      </w:tr>
      <w:tr>
        <w:trPr>
          <w:cantSplit/>
        </w:trPr>
        <w:tc>
          <w:tcPr>
            <w:tcW w:type="dxa" w:w="2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20"/>
              <w:bottom w:type="dxa" w:w="4"/>
              <w:right w:type="dxa" w:w="2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197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Double λ, μ (same σ) 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×2</w:t>
            </w:r>
          </w:p>
        </w:tc>
        <w:tc>
          <w:tcPr>
            <w:tcW w:type="dxa" w:w="1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"/>
              <w:left w:type="dxa" w:w="30"/>
              <w:bottom w:type="dxa" w:w="4"/>
              <w:right w:type="dxa" w:w="3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color w:val="444444"/>
                <w:sz w:val="12"/>
                <w:szCs w:val="12"/>
              </w:rPr>
              <w:t xml:space="preserve">ρ same, C's double ⇒ </w:t>
            </w:r>
            <w:r>
              <w:rPr>
                <w:rFonts w:ascii="Arial" w:cs="Arial" w:eastAsia="Arial" w:hAnsi="Arial"/>
                <w:b/>
                <w:bCs/>
                <w:color w:val="444444"/>
                <w:sz w:val="12"/>
                <w:szCs w:val="12"/>
              </w:rPr>
              <w:t xml:space="preserve">×4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19 · Review answer-key slips</w:t>
      </w:r>
    </w:p>
    <w:p>
      <w:pPr>
        <w:pBdr>
          <w:left w:val="single" w:color="A3330F" w:sz="12" w:space="2"/>
        </w:pBdr>
        <w:shd w:fill="FBEFE9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SA8: correct avg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9.17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(queue empties 12:50), key says 10.</w:t>
      </w:r>
    </w:p>
    <w:p>
      <w:pPr>
        <w:pBdr>
          <w:left w:val="single" w:color="A3330F" w:sz="12" w:space="2"/>
        </w:pBdr>
        <w:shd w:fill="FBEFE9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SA1(a): bottleneck is resource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(text says A). SA1(b): cycle time = 1/3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hour per unit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= 20 min. SA1(e): 2nd case is "if we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rent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B". SA12(f): SD = 1/48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day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(½ h).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20 · Exam checklist &amp; common mistakes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Convert to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one time unit first</w:t>
      </w:r>
      <w:r>
        <w:rPr>
          <w:rFonts w:ascii="Arial" w:cs="Arial" w:eastAsia="Arial" w:hAnsi="Arial"/>
          <w:sz w:val="12"/>
          <w:szCs w:val="12"/>
        </w:rPr>
        <w:t xml:space="preserve"> (min ↔ hr: ×60 / ÷60). Rates per hour, times in hours, before ρ and CV.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List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all</w:t>
      </w:r>
      <w:r>
        <w:rPr>
          <w:rFonts w:ascii="Arial" w:cs="Arial" w:eastAsia="Arial" w:hAnsi="Arial"/>
          <w:sz w:val="12"/>
          <w:szCs w:val="12"/>
        </w:rPr>
        <w:t xml:space="preserve"> resources; include shared activities in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every</w:t>
      </w:r>
      <w:r>
        <w:rPr>
          <w:rFonts w:ascii="Arial" w:cs="Arial" w:eastAsia="Arial" w:hAnsi="Arial"/>
          <w:sz w:val="12"/>
          <w:szCs w:val="12"/>
        </w:rPr>
        <w:t xml:space="preserve"> resource's unit load; pools ×n.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Flow time: count a pooled activity once; parallel paths ⇒ longest path.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Utilization uses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throughput</w:t>
      </w:r>
      <w:r>
        <w:rPr>
          <w:rFonts w:ascii="Arial" w:cs="Arial" w:eastAsia="Arial" w:hAnsi="Arial"/>
          <w:sz w:val="12"/>
          <w:szCs w:val="12"/>
        </w:rPr>
        <w:t xml:space="preserve">; implied utilization uses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input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Inventory never &lt; 0; find when a draining queue hits 0; divide by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whole</w:t>
      </w:r>
      <w:r>
        <w:rPr>
          <w:rFonts w:ascii="Arial" w:cs="Arial" w:eastAsia="Arial" w:hAnsi="Arial"/>
          <w:sz w:val="12"/>
          <w:szCs w:val="12"/>
        </w:rPr>
        <w:t xml:space="preserve"> window.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Little's Law: same boundary (queue vs whole system) and same units.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WSPT ranks by p/w but C adds the actual p.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Queues: ρ = λ/μ or λ/(cμ); check &lt; 1; "exponential" ⇒ CV 1, "exactly/constant" ⇒ CV 0, else CV = σ/mean of the time.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"In system / including service" ⇒ add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(ρ or cρ) or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(1/μ).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State model (M/M/1, M/D/1, G/G/c) → formula → substitute → units → round to 2 dp.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21 · Which tool for which question?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4"/>
        <w:gridCol w:w="1804"/>
      </w:tblGrid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Question asks for…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Use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Fastest time through process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Flow time (longest path)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Max output / what limits output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Unit loads → capacities → min (bottleneck)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Actual output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Throughput = min(input, capacity)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How busy a resource is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Utilization (throughput) or implied (input)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Is it worth adding / renting / hiring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New bottleneck capacity → profit/hr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Queue over a day with given rates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Build-up diagram (discrete or continuous)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Average # / time / rate (two known)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Little's Law I = R·T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Order jobs to minimise waiting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SPT; with priorities WSPT (p/w)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Queue length / wait with randomness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PK formula + T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/λ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Separate vs shared lines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 × single-server PK vs multi-server PK</w:t>
            </w:r>
          </w:p>
        </w:tc>
      </w:tr>
      <w:tr>
        <w:trPr>
          <w:cantSplit/>
        </w:trPr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Reduce waiting</w:t>
            </w:r>
          </w:p>
        </w:tc>
        <w:tc>
          <w:tcPr>
            <w:tcW w:type="dxa" w:w="180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OM triangle: capacity / inventory / information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22 · Amazon robotic fulfillment (L2 application)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Traditional picker-to-parts: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workers travel to inventory</w:t>
      </w:r>
      <w:r>
        <w:rPr>
          <w:rFonts w:ascii="Arial" w:cs="Arial" w:eastAsia="Arial" w:hAnsi="Arial"/>
          <w:sz w:val="12"/>
          <w:szCs w:val="12"/>
        </w:rPr>
        <w:t xml:space="preserve">. Kiva robots (acquired 2012):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inventory (pods) travels to workers</w:t>
      </w:r>
      <w:r>
        <w:rPr>
          <w:rFonts w:ascii="Arial" w:cs="Arial" w:eastAsia="Arial" w:hAnsi="Arial"/>
          <w:sz w:val="12"/>
          <w:szCs w:val="12"/>
        </w:rPr>
        <w:t xml:space="preserve"> at pick stations.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Decisions after an order: which pod supplies each item; which orders share a trip; which robot and route. Throughput = completed picks/hr.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Fleet size: too few ⇒ pickers wait; too many ⇒ congestion and blocking.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Capacity effect (+) vs congestion effect (−)</w:t>
      </w:r>
      <w:r>
        <w:rPr>
          <w:rFonts w:ascii="Arial" w:cs="Arial" w:eastAsia="Arial" w:hAnsi="Arial"/>
          <w:sz w:val="12"/>
          <w:szCs w:val="12"/>
        </w:rPr>
        <w:t xml:space="preserve">: throughput need not rise with more robots.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Shortest route for one robot can create hotspots. Congestion-aware planning (observe → anticipate → predict delay → re-route) gave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+4.4%</w:t>
      </w:r>
      <w:r>
        <w:rPr>
          <w:rFonts w:ascii="Arial" w:cs="Arial" w:eastAsia="Arial" w:hAnsi="Arial"/>
          <w:sz w:val="12"/>
          <w:szCs w:val="12"/>
        </w:rPr>
        <w:t xml:space="preserve"> throughput.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23 · Unit conversions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Capacity/hr = 60 ÷ (min per unit) = 3600 ÷ (sec per unit). Per min → per hr: × 60.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Mean time from rate: 1/λ (hr) × 60 = minutes. 20/hr ⇒ 3 min; 4/hr ⇒ 15 min; 30/hr ⇒ 2 min.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SD given in minutes, rate per hour: convert SD to hours (5 min = 1/12 h) before C = SD/mean, or convert the mean to minutes.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Answer in hours ⇒ × 60 for minutes (1/3 h = 20 min; 0.077 h = 4.63 min). Days: 1 h = 1/24 day.</w:t>
      </w:r>
    </w:p>
    <w:sectPr>
      <w:type w:val="continuous"/>
      <w:pgSz w:w="11906" w:h="16838" w:orient="portrait"/>
      <w:pgMar w:top="360" w:right="360" w:bottom="360" w:left="360" w:header="708" w:footer="708" w:gutter="0"/>
      <w:pgNumType/>
      <w:cols w:space="180" w:num="3" w:sep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40" w:hanging="1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2"/>
        <w:szCs w:val="1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DOTE 2030 Midterm Cheatsheet</dc:title>
  <dc:creator>DOTE 2030 study notes</dc:creator>
  <cp:lastModifiedBy>Un-named</cp:lastModifiedBy>
  <cp:revision>1</cp:revision>
  <dcterms:created xsi:type="dcterms:W3CDTF">2026-10-26T13:05:35.961Z</dcterms:created>
  <dcterms:modified xsi:type="dcterms:W3CDTF">2026-10-26T13:05:35.961Z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