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27BD8" w14:textId="2291A7C2" w:rsidR="00D37D5D" w:rsidRPr="00D37D5D" w:rsidRDefault="00D37D5D" w:rsidP="00D37D5D">
      <w:pPr>
        <w:rPr>
          <w:rFonts w:ascii="Arial" w:hAnsi="Arial" w:cs="Arial"/>
          <w:color w:val="201F1E"/>
          <w:shd w:val="clear" w:color="auto" w:fill="FFFFFF"/>
        </w:rPr>
      </w:pPr>
      <w:r w:rsidRPr="00D37D5D">
        <w:rPr>
          <w:rFonts w:ascii="Arial" w:hAnsi="Arial" w:cs="Arial"/>
          <w:color w:val="201F1E"/>
          <w:shd w:val="clear" w:color="auto" w:fill="FFFFFF"/>
        </w:rPr>
        <w:t>1. Please describe (step by step) how to code a smart contract in Ethereum Blockchain.</w:t>
      </w:r>
    </w:p>
    <w:p w14:paraId="48DD6FE7" w14:textId="721AD41F" w:rsidR="00D37D5D" w:rsidRPr="00D37D5D" w:rsidRDefault="00D37D5D" w:rsidP="00D37D5D">
      <w:pPr>
        <w:rPr>
          <w:rFonts w:ascii="Arial" w:hAnsi="Arial" w:cs="Arial"/>
          <w:color w:val="201F1E"/>
          <w:shd w:val="clear" w:color="auto" w:fill="FFFFFF"/>
        </w:rPr>
      </w:pPr>
    </w:p>
    <w:p w14:paraId="13383B78" w14:textId="77777777" w:rsidR="00D37D5D" w:rsidRPr="00D37D5D" w:rsidRDefault="00D37D5D" w:rsidP="00D37D5D">
      <w:pPr>
        <w:rPr>
          <w:rFonts w:ascii="Arial" w:hAnsi="Arial" w:cs="Arial"/>
          <w:color w:val="201F1E"/>
          <w:shd w:val="clear" w:color="auto" w:fill="FFFFFF"/>
        </w:rPr>
      </w:pPr>
      <w:r w:rsidRPr="00D37D5D">
        <w:rPr>
          <w:rFonts w:ascii="Arial" w:hAnsi="Arial" w:cs="Arial"/>
          <w:color w:val="201F1E"/>
          <w:shd w:val="clear" w:color="auto" w:fill="FFFFFF"/>
        </w:rPr>
        <w:t>I follow the ERC-20 contract interface whereby I implement the needed functions and events. ERC-20 is a proposal of standards to create and exchange tokens on Ethereum network. A smart contract is only ERC-20 compliant when they implement ERC-20 standards.</w:t>
      </w:r>
    </w:p>
    <w:p w14:paraId="2C5F54B7" w14:textId="5108578A" w:rsidR="00D37D5D" w:rsidRPr="00D37D5D" w:rsidRDefault="00D37D5D" w:rsidP="00D37D5D">
      <w:pPr>
        <w:rPr>
          <w:rFonts w:ascii="Arial" w:hAnsi="Arial" w:cs="Arial"/>
          <w:color w:val="201F1E"/>
          <w:shd w:val="clear" w:color="auto" w:fill="FFFFFF"/>
        </w:rPr>
      </w:pPr>
      <w:r w:rsidRPr="00D37D5D">
        <w:rPr>
          <w:rFonts w:ascii="Arial" w:hAnsi="Arial" w:cs="Arial"/>
          <w:color w:val="201F1E"/>
          <w:shd w:val="clear" w:color="auto" w:fill="FFFFFF"/>
        </w:rPr>
        <w:t>ERC</w:t>
      </w:r>
      <w:r w:rsidR="00D147C2">
        <w:rPr>
          <w:rFonts w:ascii="Arial" w:hAnsi="Arial" w:cs="Arial"/>
          <w:color w:val="201F1E"/>
          <w:shd w:val="clear" w:color="auto" w:fill="FFFFFF"/>
        </w:rPr>
        <w:t>-</w:t>
      </w:r>
      <w:r w:rsidRPr="00D37D5D">
        <w:rPr>
          <w:rFonts w:ascii="Arial" w:hAnsi="Arial" w:cs="Arial"/>
          <w:color w:val="201F1E"/>
          <w:shd w:val="clear" w:color="auto" w:fill="FFFFFF"/>
        </w:rPr>
        <w:t xml:space="preserve">20 is not the only standard that exists but it is widely adopted and allows cryptocurrencies or digital assets to be traded more easily on Ethereum. If there aren’t any common standards, the digital wallet must implement different function calls to talk to each of underlying smart contracts which operate trades upon corresponding tokens/assets. A common standard such as ERC-20 ensures that Ethereum wallets or </w:t>
      </w:r>
      <w:proofErr w:type="spellStart"/>
      <w:r w:rsidRPr="00D37D5D">
        <w:rPr>
          <w:rFonts w:ascii="Arial" w:hAnsi="Arial" w:cs="Arial"/>
          <w:color w:val="201F1E"/>
          <w:shd w:val="clear" w:color="auto" w:fill="FFFFFF"/>
        </w:rPr>
        <w:t>DApps</w:t>
      </w:r>
      <w:proofErr w:type="spellEnd"/>
      <w:r w:rsidRPr="00D37D5D">
        <w:rPr>
          <w:rFonts w:ascii="Arial" w:hAnsi="Arial" w:cs="Arial"/>
          <w:color w:val="201F1E"/>
          <w:shd w:val="clear" w:color="auto" w:fill="FFFFFF"/>
        </w:rPr>
        <w:t xml:space="preserve"> only need to implement once a set of function calls in order to interact with smart contracts of similar nature.</w:t>
      </w:r>
    </w:p>
    <w:p w14:paraId="5B3786E0" w14:textId="7C3E2713" w:rsidR="00D37D5D" w:rsidRPr="00D37D5D" w:rsidRDefault="00D37D5D" w:rsidP="00D37D5D">
      <w:pPr>
        <w:rPr>
          <w:rFonts w:ascii="Arial" w:hAnsi="Arial" w:cs="Arial"/>
          <w:color w:val="201F1E"/>
          <w:shd w:val="clear" w:color="auto" w:fill="FFFFFF"/>
        </w:rPr>
      </w:pPr>
    </w:p>
    <w:p w14:paraId="1F79F56C" w14:textId="77777777" w:rsidR="00D37D5D" w:rsidRDefault="00D37D5D" w:rsidP="00D37D5D">
      <w:r w:rsidRPr="00D37D5D">
        <w:rPr>
          <w:rFonts w:ascii="Arial" w:hAnsi="Arial" w:cs="Arial"/>
          <w:color w:val="201F1E"/>
          <w:shd w:val="clear" w:color="auto" w:fill="FFFFFF"/>
        </w:rPr>
        <w:t>An ERC20 compliant smart contract must contain the functions stated below:</w:t>
      </w:r>
    </w:p>
    <w:p w14:paraId="7652866C" w14:textId="76F415A1" w:rsidR="00D37D5D" w:rsidRDefault="00D37D5D" w:rsidP="00D37D5D">
      <w:pPr>
        <w:pStyle w:val="ListParagraph"/>
        <w:numPr>
          <w:ilvl w:val="0"/>
          <w:numId w:val="7"/>
        </w:numPr>
        <w:rPr>
          <w:rFonts w:ascii="Arial" w:hAnsi="Arial" w:cs="Arial"/>
          <w:color w:val="201F1E"/>
          <w:shd w:val="clear" w:color="auto" w:fill="FFFFFF"/>
        </w:rPr>
      </w:pPr>
      <w:proofErr w:type="spellStart"/>
      <w:proofErr w:type="gramStart"/>
      <w:r w:rsidRPr="00D37D5D">
        <w:rPr>
          <w:rFonts w:ascii="Arial" w:hAnsi="Arial" w:cs="Arial"/>
          <w:color w:val="201F1E"/>
          <w:shd w:val="clear" w:color="auto" w:fill="FFFFFF"/>
        </w:rPr>
        <w:t>totalSupply</w:t>
      </w:r>
      <w:proofErr w:type="spellEnd"/>
      <w:r w:rsidRPr="00D37D5D">
        <w:rPr>
          <w:rFonts w:ascii="Arial" w:hAnsi="Arial" w:cs="Arial"/>
          <w:color w:val="201F1E"/>
          <w:shd w:val="clear" w:color="auto" w:fill="FFFFFF"/>
        </w:rPr>
        <w:t>(</w:t>
      </w:r>
      <w:proofErr w:type="gramEnd"/>
      <w:r w:rsidRPr="00D37D5D">
        <w:rPr>
          <w:rFonts w:ascii="Arial" w:hAnsi="Arial" w:cs="Arial"/>
          <w:color w:val="201F1E"/>
          <w:shd w:val="clear" w:color="auto" w:fill="FFFFFF"/>
        </w:rPr>
        <w:t>) function returns the total amount of tokens exist on the contract at the moment of query.</w:t>
      </w:r>
    </w:p>
    <w:p w14:paraId="0CEEC032" w14:textId="77777777" w:rsidR="00D37D5D" w:rsidRDefault="00D37D5D" w:rsidP="00D37D5D">
      <w:pPr>
        <w:pStyle w:val="ListParagraph"/>
        <w:rPr>
          <w:rFonts w:ascii="Arial" w:hAnsi="Arial" w:cs="Arial"/>
          <w:color w:val="201F1E"/>
          <w:shd w:val="clear" w:color="auto" w:fill="FFFFFF"/>
        </w:rPr>
      </w:pPr>
    </w:p>
    <w:p w14:paraId="0CBAE71E" w14:textId="3E4FF7A2" w:rsidR="00D37D5D" w:rsidRDefault="00D37D5D" w:rsidP="00D37D5D">
      <w:pPr>
        <w:pStyle w:val="ListParagraph"/>
        <w:numPr>
          <w:ilvl w:val="0"/>
          <w:numId w:val="7"/>
        </w:numPr>
        <w:rPr>
          <w:rFonts w:ascii="Arial" w:hAnsi="Arial" w:cs="Arial"/>
          <w:color w:val="201F1E"/>
          <w:shd w:val="clear" w:color="auto" w:fill="FFFFFF"/>
        </w:rPr>
      </w:pPr>
      <w:proofErr w:type="spellStart"/>
      <w:proofErr w:type="gramStart"/>
      <w:r w:rsidRPr="00D37D5D">
        <w:rPr>
          <w:rFonts w:ascii="Arial" w:hAnsi="Arial" w:cs="Arial"/>
          <w:color w:val="201F1E"/>
          <w:shd w:val="clear" w:color="auto" w:fill="FFFFFF"/>
        </w:rPr>
        <w:t>balanceOf</w:t>
      </w:r>
      <w:proofErr w:type="spellEnd"/>
      <w:r w:rsidRPr="00D37D5D">
        <w:rPr>
          <w:rFonts w:ascii="Arial" w:hAnsi="Arial" w:cs="Arial"/>
          <w:color w:val="201F1E"/>
          <w:shd w:val="clear" w:color="auto" w:fill="FFFFFF"/>
        </w:rPr>
        <w:t>(</w:t>
      </w:r>
      <w:proofErr w:type="gramEnd"/>
      <w:r w:rsidRPr="00D37D5D">
        <w:rPr>
          <w:rFonts w:ascii="Arial" w:hAnsi="Arial" w:cs="Arial"/>
          <w:color w:val="201F1E"/>
          <w:shd w:val="clear" w:color="auto" w:fill="FFFFFF"/>
        </w:rPr>
        <w:t>) function returns amount of tokens owned by an account at the moment of query.</w:t>
      </w:r>
    </w:p>
    <w:p w14:paraId="1CDBE7E8" w14:textId="77777777" w:rsidR="00D37D5D" w:rsidRDefault="00D37D5D" w:rsidP="00D37D5D">
      <w:pPr>
        <w:pStyle w:val="ListParagraph"/>
        <w:rPr>
          <w:rFonts w:ascii="Arial" w:hAnsi="Arial" w:cs="Arial"/>
          <w:color w:val="201F1E"/>
          <w:shd w:val="clear" w:color="auto" w:fill="FFFFFF"/>
        </w:rPr>
      </w:pPr>
    </w:p>
    <w:p w14:paraId="659BD366" w14:textId="3B5C71E5" w:rsidR="00D37D5D" w:rsidRDefault="00D37D5D" w:rsidP="00D37D5D">
      <w:pPr>
        <w:pStyle w:val="ListParagraph"/>
        <w:numPr>
          <w:ilvl w:val="0"/>
          <w:numId w:val="7"/>
        </w:numPr>
        <w:rPr>
          <w:rFonts w:ascii="Arial" w:hAnsi="Arial" w:cs="Arial"/>
          <w:color w:val="201F1E"/>
          <w:shd w:val="clear" w:color="auto" w:fill="FFFFFF"/>
        </w:rPr>
      </w:pPr>
      <w:proofErr w:type="gramStart"/>
      <w:r w:rsidRPr="00D37D5D">
        <w:rPr>
          <w:rFonts w:ascii="Arial" w:hAnsi="Arial" w:cs="Arial"/>
          <w:color w:val="201F1E"/>
          <w:shd w:val="clear" w:color="auto" w:fill="FFFFFF"/>
        </w:rPr>
        <w:t>allowance(</w:t>
      </w:r>
      <w:proofErr w:type="gramEnd"/>
      <w:r w:rsidRPr="00D37D5D">
        <w:rPr>
          <w:rFonts w:ascii="Arial" w:hAnsi="Arial" w:cs="Arial"/>
          <w:color w:val="201F1E"/>
          <w:shd w:val="clear" w:color="auto" w:fill="FFFFFF"/>
        </w:rPr>
        <w:t>) function returns amount of tokens authorized to be withdrawn from a holder’s account by somebody acting on his behalf.</w:t>
      </w:r>
    </w:p>
    <w:p w14:paraId="648A2406" w14:textId="77777777" w:rsidR="00D37D5D" w:rsidRDefault="00D37D5D" w:rsidP="00D37D5D">
      <w:pPr>
        <w:pStyle w:val="ListParagraph"/>
        <w:rPr>
          <w:rFonts w:ascii="Arial" w:hAnsi="Arial" w:cs="Arial"/>
          <w:color w:val="201F1E"/>
          <w:shd w:val="clear" w:color="auto" w:fill="FFFFFF"/>
        </w:rPr>
      </w:pPr>
    </w:p>
    <w:p w14:paraId="55274469" w14:textId="2294DF1C" w:rsidR="00D37D5D" w:rsidRDefault="00D37D5D" w:rsidP="00D37D5D">
      <w:pPr>
        <w:pStyle w:val="ListParagraph"/>
        <w:numPr>
          <w:ilvl w:val="0"/>
          <w:numId w:val="7"/>
        </w:numPr>
        <w:rPr>
          <w:rFonts w:ascii="Arial" w:hAnsi="Arial" w:cs="Arial"/>
          <w:color w:val="201F1E"/>
          <w:shd w:val="clear" w:color="auto" w:fill="FFFFFF"/>
        </w:rPr>
      </w:pPr>
      <w:proofErr w:type="gramStart"/>
      <w:r w:rsidRPr="00D37D5D">
        <w:rPr>
          <w:rFonts w:ascii="Arial" w:hAnsi="Arial" w:cs="Arial"/>
          <w:color w:val="201F1E"/>
          <w:shd w:val="clear" w:color="auto" w:fill="FFFFFF"/>
        </w:rPr>
        <w:t>approve(</w:t>
      </w:r>
      <w:proofErr w:type="gramEnd"/>
      <w:r w:rsidRPr="00D37D5D">
        <w:rPr>
          <w:rFonts w:ascii="Arial" w:hAnsi="Arial" w:cs="Arial"/>
          <w:color w:val="201F1E"/>
          <w:shd w:val="clear" w:color="auto" w:fill="FFFFFF"/>
        </w:rPr>
        <w:t>) function allows a holder of coins to grant another account the right to withdrawal coins from his pocket within a specific amount. This function emits Approval event when execution succeeds.</w:t>
      </w:r>
    </w:p>
    <w:p w14:paraId="44400259" w14:textId="77777777" w:rsidR="00D37D5D" w:rsidRDefault="00D37D5D" w:rsidP="00D37D5D">
      <w:pPr>
        <w:pStyle w:val="ListParagraph"/>
        <w:rPr>
          <w:rFonts w:ascii="Arial" w:hAnsi="Arial" w:cs="Arial"/>
          <w:color w:val="201F1E"/>
          <w:shd w:val="clear" w:color="auto" w:fill="FFFFFF"/>
        </w:rPr>
      </w:pPr>
    </w:p>
    <w:p w14:paraId="2AEA3B5D" w14:textId="66A6ED9E" w:rsidR="00D37D5D" w:rsidRDefault="00D37D5D" w:rsidP="00D37D5D">
      <w:pPr>
        <w:pStyle w:val="ListParagraph"/>
        <w:numPr>
          <w:ilvl w:val="0"/>
          <w:numId w:val="7"/>
        </w:numPr>
        <w:rPr>
          <w:rFonts w:ascii="Arial" w:hAnsi="Arial" w:cs="Arial"/>
          <w:color w:val="201F1E"/>
          <w:shd w:val="clear" w:color="auto" w:fill="FFFFFF"/>
        </w:rPr>
      </w:pPr>
      <w:proofErr w:type="gramStart"/>
      <w:r w:rsidRPr="00D37D5D">
        <w:rPr>
          <w:rFonts w:ascii="Arial" w:hAnsi="Arial" w:cs="Arial"/>
          <w:color w:val="201F1E"/>
          <w:shd w:val="clear" w:color="auto" w:fill="FFFFFF"/>
        </w:rPr>
        <w:t>transfer(</w:t>
      </w:r>
      <w:proofErr w:type="gramEnd"/>
      <w:r w:rsidRPr="00D37D5D">
        <w:rPr>
          <w:rFonts w:ascii="Arial" w:hAnsi="Arial" w:cs="Arial"/>
          <w:color w:val="201F1E"/>
          <w:shd w:val="clear" w:color="auto" w:fill="FFFFFF"/>
        </w:rPr>
        <w:t>) function allows to transfer tokens from one’s pocket to another’s. This function emits Transfer event when execution succeeds.</w:t>
      </w:r>
    </w:p>
    <w:p w14:paraId="0D3FEC65" w14:textId="77777777" w:rsidR="00D37D5D" w:rsidRPr="00D37D5D" w:rsidRDefault="00D37D5D" w:rsidP="00D37D5D">
      <w:pPr>
        <w:pStyle w:val="ListParagraph"/>
        <w:rPr>
          <w:rFonts w:ascii="Arial" w:hAnsi="Arial" w:cs="Arial"/>
          <w:color w:val="201F1E"/>
          <w:shd w:val="clear" w:color="auto" w:fill="FFFFFF"/>
        </w:rPr>
      </w:pPr>
    </w:p>
    <w:p w14:paraId="2CF6A5B5" w14:textId="77777777" w:rsidR="00D37D5D" w:rsidRDefault="00D37D5D" w:rsidP="00D37D5D">
      <w:pPr>
        <w:pStyle w:val="ListParagraph"/>
        <w:rPr>
          <w:rFonts w:ascii="Arial" w:hAnsi="Arial" w:cs="Arial"/>
          <w:color w:val="201F1E"/>
          <w:shd w:val="clear" w:color="auto" w:fill="FFFFFF"/>
        </w:rPr>
      </w:pPr>
    </w:p>
    <w:p w14:paraId="6511499F" w14:textId="797519FD" w:rsidR="00D37D5D" w:rsidRDefault="00D37D5D" w:rsidP="00D37D5D">
      <w:pPr>
        <w:pStyle w:val="ListParagraph"/>
        <w:numPr>
          <w:ilvl w:val="0"/>
          <w:numId w:val="7"/>
        </w:numPr>
        <w:rPr>
          <w:rFonts w:ascii="Arial" w:hAnsi="Arial" w:cs="Arial"/>
          <w:color w:val="201F1E"/>
          <w:shd w:val="clear" w:color="auto" w:fill="FFFFFF"/>
        </w:rPr>
      </w:pPr>
      <w:proofErr w:type="spellStart"/>
      <w:proofErr w:type="gramStart"/>
      <w:r w:rsidRPr="00D37D5D">
        <w:rPr>
          <w:rFonts w:ascii="Arial" w:hAnsi="Arial" w:cs="Arial"/>
          <w:color w:val="201F1E"/>
          <w:shd w:val="clear" w:color="auto" w:fill="FFFFFF"/>
        </w:rPr>
        <w:t>transferFrom</w:t>
      </w:r>
      <w:proofErr w:type="spellEnd"/>
      <w:r w:rsidRPr="00D37D5D">
        <w:rPr>
          <w:rFonts w:ascii="Arial" w:hAnsi="Arial" w:cs="Arial"/>
          <w:color w:val="201F1E"/>
          <w:shd w:val="clear" w:color="auto" w:fill="FFFFFF"/>
        </w:rPr>
        <w:t>(</w:t>
      </w:r>
      <w:proofErr w:type="gramEnd"/>
      <w:r w:rsidRPr="00D37D5D">
        <w:rPr>
          <w:rFonts w:ascii="Arial" w:hAnsi="Arial" w:cs="Arial"/>
          <w:color w:val="201F1E"/>
          <w:shd w:val="clear" w:color="auto" w:fill="FFFFFF"/>
        </w:rPr>
        <w:t>) function allows a representative to transfer coins (which he does not own but has been granted the right to spend), to another account.</w:t>
      </w:r>
    </w:p>
    <w:p w14:paraId="1C72F021" w14:textId="10ABEF5E" w:rsidR="00BA54C0" w:rsidRDefault="00BA54C0" w:rsidP="00BA54C0">
      <w:pPr>
        <w:rPr>
          <w:rFonts w:ascii="Arial" w:hAnsi="Arial" w:cs="Arial"/>
          <w:color w:val="201F1E"/>
          <w:shd w:val="clear" w:color="auto" w:fill="FFFFFF"/>
        </w:rPr>
      </w:pPr>
    </w:p>
    <w:p w14:paraId="2F0AA458" w14:textId="592249A9" w:rsidR="00BA54C0" w:rsidRDefault="00BA54C0" w:rsidP="00BA54C0">
      <w:pPr>
        <w:rPr>
          <w:rFonts w:ascii="Arial" w:hAnsi="Arial" w:cs="Arial"/>
          <w:color w:val="201F1E"/>
          <w:shd w:val="clear" w:color="auto" w:fill="FFFFFF"/>
        </w:rPr>
      </w:pPr>
      <w:r>
        <w:rPr>
          <w:rFonts w:ascii="Arial" w:hAnsi="Arial" w:cs="Arial"/>
          <w:color w:val="201F1E"/>
          <w:shd w:val="clear" w:color="auto" w:fill="FFFFFF"/>
        </w:rPr>
        <w:lastRenderedPageBreak/>
        <w:t xml:space="preserve">3) </w:t>
      </w:r>
      <w:r>
        <w:rPr>
          <w:rFonts w:ascii="Arial" w:hAnsi="Arial" w:cs="Arial"/>
          <w:noProof/>
          <w:color w:val="201F1E"/>
          <w:shd w:val="clear" w:color="auto" w:fill="FFFFFF"/>
        </w:rPr>
        <w:drawing>
          <wp:inline distT="0" distB="0" distL="0" distR="0" wp14:anchorId="5F2F01D3" wp14:editId="7B6A4E12">
            <wp:extent cx="5728970" cy="2895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2895600"/>
                    </a:xfrm>
                    <a:prstGeom prst="rect">
                      <a:avLst/>
                    </a:prstGeom>
                    <a:noFill/>
                    <a:ln>
                      <a:noFill/>
                    </a:ln>
                  </pic:spPr>
                </pic:pic>
              </a:graphicData>
            </a:graphic>
          </wp:inline>
        </w:drawing>
      </w:r>
    </w:p>
    <w:p w14:paraId="1370CE09" w14:textId="77A41394" w:rsidR="00BA54C0" w:rsidRDefault="00BA54C0" w:rsidP="00BA54C0">
      <w:pPr>
        <w:rPr>
          <w:rFonts w:ascii="Arial" w:hAnsi="Arial" w:cs="Arial"/>
          <w:color w:val="201F1E"/>
          <w:shd w:val="clear" w:color="auto" w:fill="FFFFFF"/>
        </w:rPr>
      </w:pPr>
    </w:p>
    <w:p w14:paraId="6C8FFCD7" w14:textId="4E48E830" w:rsidR="00BA54C0" w:rsidRDefault="00BA54C0" w:rsidP="00BA54C0">
      <w:pPr>
        <w:rPr>
          <w:rFonts w:ascii="Arial" w:hAnsi="Arial" w:cs="Arial"/>
          <w:color w:val="201F1E"/>
          <w:shd w:val="clear" w:color="auto" w:fill="FFFFFF"/>
        </w:rPr>
      </w:pPr>
      <w:r>
        <w:rPr>
          <w:rFonts w:ascii="Arial" w:hAnsi="Arial" w:cs="Arial"/>
          <w:color w:val="201F1E"/>
          <w:shd w:val="clear" w:color="auto" w:fill="FFFFFF"/>
        </w:rPr>
        <w:t>4)</w:t>
      </w:r>
    </w:p>
    <w:p w14:paraId="5E004D35" w14:textId="7FA62654" w:rsidR="00BA54C0" w:rsidRPr="00BA54C0" w:rsidRDefault="00BA54C0" w:rsidP="00BA54C0">
      <w:pPr>
        <w:rPr>
          <w:rFonts w:ascii="Arial" w:hAnsi="Arial" w:cs="Arial"/>
          <w:color w:val="201F1E"/>
          <w:shd w:val="clear" w:color="auto" w:fill="FFFFFF"/>
        </w:rPr>
      </w:pPr>
      <w:bookmarkStart w:id="0" w:name="_GoBack"/>
      <w:r>
        <w:rPr>
          <w:rFonts w:ascii="Arial" w:hAnsi="Arial" w:cs="Arial"/>
          <w:noProof/>
          <w:color w:val="201F1E"/>
          <w:shd w:val="clear" w:color="auto" w:fill="FFFFFF"/>
        </w:rPr>
        <w:drawing>
          <wp:inline distT="0" distB="0" distL="0" distR="0" wp14:anchorId="1B95B7C7" wp14:editId="585CEABC">
            <wp:extent cx="5721985" cy="2950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2950845"/>
                    </a:xfrm>
                    <a:prstGeom prst="rect">
                      <a:avLst/>
                    </a:prstGeom>
                    <a:noFill/>
                    <a:ln>
                      <a:noFill/>
                    </a:ln>
                  </pic:spPr>
                </pic:pic>
              </a:graphicData>
            </a:graphic>
          </wp:inline>
        </w:drawing>
      </w:r>
      <w:bookmarkEnd w:id="0"/>
    </w:p>
    <w:sectPr w:rsidR="00BA54C0" w:rsidRPr="00BA5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47CD"/>
    <w:multiLevelType w:val="multilevel"/>
    <w:tmpl w:val="9420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60C5E"/>
    <w:multiLevelType w:val="multilevel"/>
    <w:tmpl w:val="4D4E3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97B45"/>
    <w:multiLevelType w:val="multilevel"/>
    <w:tmpl w:val="CB400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3166A"/>
    <w:multiLevelType w:val="multilevel"/>
    <w:tmpl w:val="07B2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27B1F"/>
    <w:multiLevelType w:val="multilevel"/>
    <w:tmpl w:val="3C42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521BF"/>
    <w:multiLevelType w:val="hybridMultilevel"/>
    <w:tmpl w:val="D104FF8E"/>
    <w:lvl w:ilvl="0" w:tplc="A5009934">
      <w:start w:val="1"/>
      <w:numFmt w:val="bullet"/>
      <w:lvlText w:val="-"/>
      <w:lvlJc w:val="left"/>
      <w:pPr>
        <w:ind w:left="720" w:hanging="360"/>
      </w:pPr>
      <w:rPr>
        <w:rFonts w:ascii="Calibri" w:eastAsiaTheme="minorHAnsi" w:hAnsi="Calibri" w:cs="Calibri"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E7B6DDE"/>
    <w:multiLevelType w:val="multilevel"/>
    <w:tmpl w:val="7A8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5D"/>
    <w:rsid w:val="00BA54C0"/>
    <w:rsid w:val="00D147C2"/>
    <w:rsid w:val="00D37D5D"/>
    <w:rsid w:val="00E805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D11D"/>
  <w15:chartTrackingRefBased/>
  <w15:docId w15:val="{503E062C-BB86-4A20-83C3-87660EF8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D5D"/>
    <w:pPr>
      <w:ind w:left="720"/>
      <w:contextualSpacing/>
    </w:pPr>
  </w:style>
  <w:style w:type="character" w:styleId="Emphasis">
    <w:name w:val="Emphasis"/>
    <w:basedOn w:val="DefaultParagraphFont"/>
    <w:uiPriority w:val="20"/>
    <w:qFormat/>
    <w:rsid w:val="00D37D5D"/>
    <w:rPr>
      <w:i/>
      <w:iCs/>
    </w:rPr>
  </w:style>
  <w:style w:type="paragraph" w:customStyle="1" w:styleId="graf">
    <w:name w:val="graf"/>
    <w:basedOn w:val="Normal"/>
    <w:rsid w:val="00D37D5D"/>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84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Lim Ping An Benjamin</dc:creator>
  <cp:keywords/>
  <dc:description/>
  <cp:lastModifiedBy>Student - Lim Ping An Benjamin</cp:lastModifiedBy>
  <cp:revision>2</cp:revision>
  <dcterms:created xsi:type="dcterms:W3CDTF">2019-08-28T03:08:00Z</dcterms:created>
  <dcterms:modified xsi:type="dcterms:W3CDTF">2019-08-28T04:37:00Z</dcterms:modified>
</cp:coreProperties>
</file>