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BA1" w:rsidRPr="003014A0" w:rsidRDefault="002F0BA1" w:rsidP="002F0BA1">
      <w:pPr>
        <w:pStyle w:val="Default"/>
        <w:ind w:left="90"/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Interface between RTOS target and an Industrial System: Developing USB Digital I/O </w:t>
      </w:r>
      <w:bookmarkStart w:id="0" w:name="_GoBack"/>
      <w:bookmarkEnd w:id="0"/>
      <w:r>
        <w:rPr>
          <w:sz w:val="72"/>
          <w:szCs w:val="72"/>
        </w:rPr>
        <w:t xml:space="preserve">Module </w:t>
      </w:r>
    </w:p>
    <w:p w:rsidR="002F0BA1" w:rsidRDefault="002F0BA1" w:rsidP="002F0BA1">
      <w:pPr>
        <w:pStyle w:val="Default"/>
        <w:jc w:val="center"/>
      </w:pPr>
    </w:p>
    <w:p w:rsidR="002F0BA1" w:rsidRPr="00353B14" w:rsidRDefault="002F0BA1" w:rsidP="002F0BA1">
      <w:pPr>
        <w:pStyle w:val="Subtitle"/>
        <w:keepNext/>
        <w:tabs>
          <w:tab w:val="left" w:pos="2869"/>
        </w:tabs>
        <w:suppressAutoHyphens/>
        <w:spacing w:before="240" w:after="600" w:line="100" w:lineRule="atLeast"/>
        <w:jc w:val="center"/>
        <w:rPr>
          <w:rFonts w:ascii="Calibri" w:hAnsi="Calibri" w:cs="Calibri"/>
          <w:smallCaps/>
          <w:color w:val="auto"/>
          <w:spacing w:val="0"/>
          <w:sz w:val="28"/>
          <w:szCs w:val="28"/>
        </w:rPr>
      </w:pPr>
      <w:r>
        <w:rPr>
          <w:rFonts w:ascii="Calibri" w:hAnsi="Calibri" w:cs="Calibri"/>
          <w:smallCaps/>
          <w:color w:val="auto"/>
          <w:spacing w:val="0"/>
          <w:sz w:val="28"/>
          <w:szCs w:val="28"/>
        </w:rPr>
        <w:t>Benjamin O’Brien</w:t>
      </w:r>
    </w:p>
    <w:p w:rsidR="002F0BA1" w:rsidRPr="00353B14" w:rsidRDefault="002F0BA1" w:rsidP="002F0BA1">
      <w:pPr>
        <w:pStyle w:val="Subtitle"/>
        <w:keepNext/>
        <w:tabs>
          <w:tab w:val="left" w:pos="2869"/>
        </w:tabs>
        <w:suppressAutoHyphens/>
        <w:spacing w:before="240" w:after="600" w:line="100" w:lineRule="atLeast"/>
        <w:jc w:val="center"/>
        <w:rPr>
          <w:rFonts w:ascii="Calibri" w:hAnsi="Calibri" w:cs="Calibri"/>
          <w:smallCaps/>
          <w:color w:val="auto"/>
          <w:spacing w:val="0"/>
          <w:sz w:val="28"/>
          <w:szCs w:val="28"/>
        </w:rPr>
      </w:pPr>
      <w:r w:rsidRPr="00353B14">
        <w:rPr>
          <w:rFonts w:ascii="Calibri" w:hAnsi="Calibri" w:cs="Calibri"/>
          <w:smallCaps/>
          <w:color w:val="auto"/>
          <w:spacing w:val="0"/>
          <w:sz w:val="28"/>
          <w:szCs w:val="28"/>
        </w:rPr>
        <w:t>Embry-Riddle Aeronautical University</w:t>
      </w:r>
    </w:p>
    <w:p w:rsidR="002F0BA1" w:rsidRPr="00353B14" w:rsidRDefault="002F0BA1" w:rsidP="002F0BA1">
      <w:pPr>
        <w:pStyle w:val="Subtitle"/>
        <w:keepNext/>
        <w:tabs>
          <w:tab w:val="left" w:pos="2869"/>
        </w:tabs>
        <w:suppressAutoHyphens/>
        <w:spacing w:before="240" w:after="600" w:line="100" w:lineRule="atLeast"/>
        <w:jc w:val="center"/>
        <w:rPr>
          <w:rFonts w:ascii="Calibri" w:hAnsi="Calibri" w:cs="Calibri"/>
          <w:smallCaps/>
          <w:color w:val="auto"/>
          <w:spacing w:val="0"/>
          <w:sz w:val="28"/>
          <w:szCs w:val="28"/>
        </w:rPr>
      </w:pPr>
      <w:r w:rsidRPr="00353B14">
        <w:rPr>
          <w:rFonts w:ascii="Calibri" w:hAnsi="Calibri" w:cs="Calibri"/>
          <w:smallCaps/>
          <w:color w:val="auto"/>
          <w:spacing w:val="0"/>
          <w:sz w:val="28"/>
          <w:szCs w:val="28"/>
        </w:rPr>
        <w:t>Graduate Research Project</w:t>
      </w:r>
    </w:p>
    <w:p w:rsidR="002F0BA1" w:rsidRPr="00353B14" w:rsidRDefault="002F0BA1" w:rsidP="002F0BA1">
      <w:pPr>
        <w:pStyle w:val="Subtitle"/>
        <w:keepNext/>
        <w:tabs>
          <w:tab w:val="left" w:pos="2869"/>
        </w:tabs>
        <w:suppressAutoHyphens/>
        <w:spacing w:before="240" w:after="600" w:line="100" w:lineRule="atLeast"/>
        <w:jc w:val="center"/>
        <w:rPr>
          <w:rFonts w:ascii="Calibri" w:hAnsi="Calibri" w:cs="Calibri"/>
          <w:smallCaps/>
          <w:color w:val="auto"/>
          <w:spacing w:val="0"/>
          <w:sz w:val="28"/>
          <w:szCs w:val="28"/>
        </w:rPr>
      </w:pPr>
      <w:r>
        <w:rPr>
          <w:rFonts w:ascii="Calibri" w:hAnsi="Calibri" w:cs="Calibri"/>
          <w:smallCaps/>
          <w:color w:val="auto"/>
          <w:spacing w:val="0"/>
          <w:sz w:val="28"/>
          <w:szCs w:val="28"/>
        </w:rPr>
        <w:t>3/22/13</w:t>
      </w:r>
    </w:p>
    <w:p w:rsidR="002F0BA1" w:rsidRDefault="002F0BA1" w:rsidP="002F0BA1">
      <w:pPr>
        <w:pStyle w:val="Subtitle"/>
        <w:keepNext/>
        <w:tabs>
          <w:tab w:val="left" w:pos="2869"/>
        </w:tabs>
        <w:suppressAutoHyphens/>
        <w:spacing w:before="240" w:after="600" w:line="100" w:lineRule="atLeast"/>
        <w:jc w:val="center"/>
      </w:pPr>
      <w:r>
        <w:rPr>
          <w:rFonts w:ascii="Calibri" w:hAnsi="Calibri" w:cs="Calibri"/>
          <w:smallCaps/>
          <w:color w:val="auto"/>
          <w:spacing w:val="0"/>
          <w:sz w:val="28"/>
          <w:szCs w:val="28"/>
        </w:rPr>
        <w:t>Revision 0.1</w:t>
      </w:r>
    </w:p>
    <w:p w:rsidR="002F0BA1" w:rsidRDefault="002F0BA1" w:rsidP="002F0BA1">
      <w:pPr>
        <w:pStyle w:val="Default"/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3"/>
        <w:gridCol w:w="2822"/>
        <w:gridCol w:w="2371"/>
        <w:gridCol w:w="1471"/>
      </w:tblGrid>
      <w:tr w:rsidR="002F0BA1" w:rsidRPr="009E0C78" w:rsidTr="00286234">
        <w:trPr>
          <w:jc w:val="center"/>
        </w:trPr>
        <w:tc>
          <w:tcPr>
            <w:tcW w:w="216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  <w:tc>
          <w:tcPr>
            <w:tcW w:w="2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  <w:r w:rsidRPr="009E0C78">
              <w:rPr>
                <w:b/>
                <w:sz w:val="24"/>
              </w:rPr>
              <w:t>Name</w:t>
            </w:r>
          </w:p>
        </w:tc>
        <w:tc>
          <w:tcPr>
            <w:tcW w:w="2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  <w:r w:rsidRPr="009E0C78">
              <w:rPr>
                <w:b/>
                <w:sz w:val="24"/>
              </w:rPr>
              <w:t>Signature</w:t>
            </w: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  <w:r w:rsidRPr="009E0C78">
              <w:rPr>
                <w:b/>
                <w:sz w:val="24"/>
              </w:rPr>
              <w:t>Date</w:t>
            </w:r>
          </w:p>
        </w:tc>
      </w:tr>
      <w:tr w:rsidR="002F0BA1" w:rsidRPr="009E0C78" w:rsidTr="00286234">
        <w:trPr>
          <w:jc w:val="center"/>
        </w:trPr>
        <w:tc>
          <w:tcPr>
            <w:tcW w:w="2163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Default="002F0BA1" w:rsidP="00286234">
            <w:pPr>
              <w:pStyle w:val="Default"/>
              <w:spacing w:after="0" w:line="100" w:lineRule="atLeast"/>
              <w:ind w:left="0"/>
              <w:rPr>
                <w:b/>
                <w:sz w:val="24"/>
              </w:rPr>
            </w:pPr>
            <w:r w:rsidRPr="009E0C78">
              <w:rPr>
                <w:b/>
                <w:sz w:val="24"/>
              </w:rPr>
              <w:t>Student</w:t>
            </w:r>
          </w:p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  <w:tc>
          <w:tcPr>
            <w:tcW w:w="282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  <w:rPr>
                <w:lang w:eastAsia="zh-CN"/>
              </w:rPr>
            </w:pPr>
            <w:r>
              <w:rPr>
                <w:lang w:eastAsia="zh-CN"/>
              </w:rPr>
              <w:t>Benjamin O’Brien</w:t>
            </w:r>
          </w:p>
        </w:tc>
        <w:tc>
          <w:tcPr>
            <w:tcW w:w="237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  <w:tc>
          <w:tcPr>
            <w:tcW w:w="147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</w:tr>
      <w:tr w:rsidR="002F0BA1" w:rsidRPr="009E0C78" w:rsidTr="00286234">
        <w:trPr>
          <w:jc w:val="center"/>
        </w:trPr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Default="002F0BA1" w:rsidP="00286234">
            <w:pPr>
              <w:pStyle w:val="Default"/>
              <w:spacing w:after="0" w:line="100" w:lineRule="atLeast"/>
              <w:ind w:left="0"/>
              <w:rPr>
                <w:b/>
                <w:sz w:val="24"/>
              </w:rPr>
            </w:pPr>
            <w:r w:rsidRPr="009E0C78">
              <w:rPr>
                <w:b/>
                <w:sz w:val="24"/>
              </w:rPr>
              <w:t>GRP Advisor</w:t>
            </w:r>
          </w:p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  <w:tc>
          <w:tcPr>
            <w:tcW w:w="2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Dr. Andrew </w:t>
            </w:r>
            <w:proofErr w:type="spellStart"/>
            <w:r>
              <w:rPr>
                <w:lang w:eastAsia="zh-CN"/>
              </w:rPr>
              <w:t>Kornecki</w:t>
            </w:r>
            <w:proofErr w:type="spellEnd"/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</w:tr>
      <w:tr w:rsidR="002F0BA1" w:rsidRPr="009E0C78" w:rsidTr="00286234">
        <w:trPr>
          <w:jc w:val="center"/>
        </w:trPr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  <w:r w:rsidRPr="009E0C78">
              <w:rPr>
                <w:b/>
                <w:sz w:val="24"/>
              </w:rPr>
              <w:t>MSE Coordinator / Department Chair</w:t>
            </w:r>
          </w:p>
        </w:tc>
        <w:tc>
          <w:tcPr>
            <w:tcW w:w="2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</w:tr>
      <w:tr w:rsidR="002F0BA1" w:rsidRPr="009E0C78" w:rsidTr="00286234">
        <w:trPr>
          <w:jc w:val="center"/>
        </w:trPr>
        <w:tc>
          <w:tcPr>
            <w:tcW w:w="2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Reviewer</w:t>
            </w:r>
          </w:p>
        </w:tc>
        <w:tc>
          <w:tcPr>
            <w:tcW w:w="28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  <w:r>
              <w:t xml:space="preserve">Dr. </w:t>
            </w:r>
            <w:proofErr w:type="spellStart"/>
            <w:r>
              <w:t>Shou</w:t>
            </w:r>
            <w:proofErr w:type="spellEnd"/>
            <w:r>
              <w:t xml:space="preserve"> Pang</w:t>
            </w:r>
          </w:p>
        </w:tc>
        <w:tc>
          <w:tcPr>
            <w:tcW w:w="2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  <w:tc>
          <w:tcPr>
            <w:tcW w:w="14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Default="002F0BA1" w:rsidP="00286234">
            <w:pPr>
              <w:pStyle w:val="Default"/>
              <w:spacing w:after="0" w:line="100" w:lineRule="atLeast"/>
              <w:ind w:left="0"/>
            </w:pPr>
          </w:p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</w:tr>
    </w:tbl>
    <w:p w:rsidR="002F0BA1" w:rsidRDefault="002F0BA1"/>
    <w:p w:rsidR="002F0BA1" w:rsidRDefault="002F0BA1">
      <w:r>
        <w:br w:type="page"/>
      </w:r>
    </w:p>
    <w:p w:rsidR="002F0BA1" w:rsidRDefault="002F0BA1" w:rsidP="002F0BA1">
      <w:pPr>
        <w:pStyle w:val="Default"/>
        <w:pageBreakBefore/>
        <w:ind w:left="0"/>
        <w:jc w:val="center"/>
      </w:pPr>
      <w:r>
        <w:rPr>
          <w:b/>
          <w:sz w:val="24"/>
        </w:rPr>
        <w:lastRenderedPageBreak/>
        <w:t>Revision History</w:t>
      </w:r>
    </w:p>
    <w:tbl>
      <w:tblPr>
        <w:tblW w:w="0" w:type="auto"/>
        <w:jc w:val="center"/>
        <w:tblInd w:w="1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0"/>
        <w:gridCol w:w="1304"/>
        <w:gridCol w:w="6454"/>
      </w:tblGrid>
      <w:tr w:rsidR="002F0BA1" w:rsidRPr="009E0C78" w:rsidTr="00286234">
        <w:trPr>
          <w:jc w:val="center"/>
        </w:trPr>
        <w:tc>
          <w:tcPr>
            <w:tcW w:w="147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  <w:r w:rsidRPr="009E0C78">
              <w:rPr>
                <w:b/>
                <w:sz w:val="24"/>
              </w:rPr>
              <w:t>Date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  <w:r>
              <w:rPr>
                <w:b/>
                <w:sz w:val="24"/>
              </w:rPr>
              <w:t>Revision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  <w:r w:rsidRPr="009E0C78">
              <w:rPr>
                <w:b/>
                <w:sz w:val="24"/>
              </w:rPr>
              <w:t>Description</w:t>
            </w:r>
          </w:p>
        </w:tc>
      </w:tr>
      <w:tr w:rsidR="002F0BA1" w:rsidRPr="009E0C78" w:rsidTr="00286234">
        <w:trPr>
          <w:jc w:val="center"/>
        </w:trPr>
        <w:tc>
          <w:tcPr>
            <w:tcW w:w="147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  <w:rPr>
                <w:lang w:eastAsia="zh-CN"/>
              </w:rPr>
            </w:pPr>
            <w:r>
              <w:rPr>
                <w:lang w:eastAsia="zh-CN"/>
              </w:rPr>
              <w:t>3/22/13</w:t>
            </w: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  <w:r>
              <w:t>0.1</w:t>
            </w: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  <w:r>
              <w:t>Initial Report Layout</w:t>
            </w:r>
          </w:p>
        </w:tc>
      </w:tr>
      <w:tr w:rsidR="002F0BA1" w:rsidRPr="009E0C78" w:rsidTr="00286234">
        <w:trPr>
          <w:jc w:val="center"/>
        </w:trPr>
        <w:tc>
          <w:tcPr>
            <w:tcW w:w="147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  <w:rPr>
                <w:lang w:eastAsia="zh-CN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  <w:rPr>
                <w:lang w:eastAsia="zh-CN"/>
              </w:rPr>
            </w:pP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  <w:rPr>
                <w:lang w:eastAsia="zh-CN"/>
              </w:rPr>
            </w:pPr>
          </w:p>
        </w:tc>
      </w:tr>
      <w:tr w:rsidR="002F0BA1" w:rsidRPr="009E0C78" w:rsidTr="00286234">
        <w:trPr>
          <w:jc w:val="center"/>
        </w:trPr>
        <w:tc>
          <w:tcPr>
            <w:tcW w:w="147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B43E07" w:rsidRDefault="002F0BA1" w:rsidP="00286234">
            <w:pPr>
              <w:pStyle w:val="Default"/>
              <w:spacing w:after="0" w:line="100" w:lineRule="atLeast"/>
              <w:ind w:left="0"/>
              <w:rPr>
                <w:sz w:val="24"/>
                <w:lang w:eastAsia="zh-CN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B43E07" w:rsidRDefault="002F0BA1" w:rsidP="00286234">
            <w:pPr>
              <w:pStyle w:val="Default"/>
              <w:spacing w:after="0" w:line="100" w:lineRule="atLeast"/>
              <w:ind w:left="0"/>
              <w:rPr>
                <w:sz w:val="24"/>
                <w:lang w:eastAsia="zh-CN"/>
              </w:rPr>
            </w:pP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</w:tr>
      <w:tr w:rsidR="002F0BA1" w:rsidRPr="009E0C78" w:rsidTr="00286234">
        <w:trPr>
          <w:jc w:val="center"/>
        </w:trPr>
        <w:tc>
          <w:tcPr>
            <w:tcW w:w="147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B43E07" w:rsidRDefault="002F0BA1" w:rsidP="00286234">
            <w:pPr>
              <w:pStyle w:val="Default"/>
              <w:spacing w:after="0" w:line="100" w:lineRule="atLeast"/>
              <w:ind w:left="0"/>
              <w:rPr>
                <w:sz w:val="24"/>
                <w:lang w:eastAsia="zh-CN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B43E07" w:rsidRDefault="002F0BA1" w:rsidP="00286234">
            <w:pPr>
              <w:pStyle w:val="Default"/>
              <w:spacing w:after="0" w:line="100" w:lineRule="atLeast"/>
              <w:ind w:left="0"/>
              <w:rPr>
                <w:sz w:val="24"/>
                <w:lang w:eastAsia="zh-CN"/>
              </w:rPr>
            </w:pP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</w:tr>
      <w:tr w:rsidR="002F0BA1" w:rsidRPr="009E0C78" w:rsidTr="00286234">
        <w:trPr>
          <w:jc w:val="center"/>
        </w:trPr>
        <w:tc>
          <w:tcPr>
            <w:tcW w:w="147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413B82" w:rsidRDefault="002F0BA1" w:rsidP="00286234">
            <w:pPr>
              <w:pStyle w:val="Default"/>
              <w:spacing w:after="0" w:line="100" w:lineRule="atLeast"/>
              <w:ind w:left="0"/>
              <w:rPr>
                <w:sz w:val="24"/>
                <w:lang w:eastAsia="zh-CN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413B82" w:rsidRDefault="002F0BA1" w:rsidP="00286234">
            <w:pPr>
              <w:pStyle w:val="Default"/>
              <w:spacing w:after="0" w:line="100" w:lineRule="atLeast"/>
              <w:ind w:left="0"/>
              <w:rPr>
                <w:sz w:val="24"/>
                <w:lang w:eastAsia="zh-CN"/>
              </w:rPr>
            </w:pP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</w:pPr>
          </w:p>
        </w:tc>
      </w:tr>
      <w:tr w:rsidR="002F0BA1" w:rsidRPr="009E0C78" w:rsidTr="00286234">
        <w:trPr>
          <w:jc w:val="center"/>
        </w:trPr>
        <w:tc>
          <w:tcPr>
            <w:tcW w:w="1470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  <w:rPr>
                <w:sz w:val="24"/>
              </w:rPr>
            </w:pPr>
          </w:p>
        </w:tc>
        <w:tc>
          <w:tcPr>
            <w:tcW w:w="1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  <w:rPr>
                <w:sz w:val="24"/>
              </w:rPr>
            </w:pPr>
          </w:p>
        </w:tc>
        <w:tc>
          <w:tcPr>
            <w:tcW w:w="6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0BA1" w:rsidRPr="009E0C78" w:rsidRDefault="002F0BA1" w:rsidP="00286234">
            <w:pPr>
              <w:pStyle w:val="Default"/>
              <w:spacing w:after="0" w:line="100" w:lineRule="atLeast"/>
              <w:ind w:left="0"/>
              <w:rPr>
                <w:sz w:val="24"/>
              </w:rPr>
            </w:pPr>
          </w:p>
        </w:tc>
      </w:tr>
    </w:tbl>
    <w:p w:rsidR="002F0BA1" w:rsidRDefault="002F0BA1" w:rsidP="002F0BA1">
      <w:pPr>
        <w:pStyle w:val="Default"/>
        <w:ind w:left="0"/>
        <w:rPr>
          <w:rFonts w:cs="Calibri"/>
          <w:b/>
          <w:color w:val="auto"/>
          <w:lang w:eastAsia="zh-CN"/>
        </w:rPr>
      </w:pPr>
    </w:p>
    <w:p w:rsidR="009F61F9" w:rsidRDefault="009F61F9">
      <w:r>
        <w:br w:type="page"/>
      </w:r>
    </w:p>
    <w:sdt>
      <w:sdtPr>
        <w:id w:val="364725469"/>
        <w:docPartObj>
          <w:docPartGallery w:val="Table of Contents"/>
          <w:docPartUnique/>
        </w:docPartObj>
      </w:sdtPr>
      <w:sdtEndPr>
        <w:rPr>
          <w:rFonts w:ascii="Calibri" w:eastAsia="SimSun" w:hAnsi="Calibri" w:cs="Times New Roman"/>
          <w:noProof/>
          <w:color w:val="auto"/>
          <w:sz w:val="22"/>
          <w:szCs w:val="22"/>
          <w:lang w:eastAsia="en-US"/>
        </w:rPr>
      </w:sdtEndPr>
      <w:sdtContent>
        <w:p w:rsidR="009F61F9" w:rsidRDefault="009F61F9">
          <w:pPr>
            <w:pStyle w:val="TOCHeading"/>
          </w:pPr>
          <w:r>
            <w:t>Table of Contents</w:t>
          </w:r>
        </w:p>
        <w:p w:rsidR="002C0D6F" w:rsidRDefault="009F61F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19387" w:history="1">
            <w:r w:rsidR="002C0D6F" w:rsidRPr="00EB3468">
              <w:rPr>
                <w:rStyle w:val="Hyperlink"/>
                <w:noProof/>
              </w:rPr>
              <w:t>1</w:t>
            </w:r>
            <w:r w:rsidR="002C0D6F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C0D6F" w:rsidRPr="00EB3468">
              <w:rPr>
                <w:rStyle w:val="Hyperlink"/>
                <w:noProof/>
              </w:rPr>
              <w:t>Introduction</w:t>
            </w:r>
            <w:r w:rsidR="002C0D6F">
              <w:rPr>
                <w:noProof/>
                <w:webHidden/>
              </w:rPr>
              <w:tab/>
            </w:r>
            <w:r w:rsidR="002C0D6F">
              <w:rPr>
                <w:noProof/>
                <w:webHidden/>
              </w:rPr>
              <w:fldChar w:fldCharType="begin"/>
            </w:r>
            <w:r w:rsidR="002C0D6F">
              <w:rPr>
                <w:noProof/>
                <w:webHidden/>
              </w:rPr>
              <w:instrText xml:space="preserve"> PAGEREF _Toc351719387 \h </w:instrText>
            </w:r>
            <w:r w:rsidR="002C0D6F">
              <w:rPr>
                <w:noProof/>
                <w:webHidden/>
              </w:rPr>
            </w:r>
            <w:r w:rsidR="002C0D6F">
              <w:rPr>
                <w:noProof/>
                <w:webHidden/>
              </w:rPr>
              <w:fldChar w:fldCharType="separate"/>
            </w:r>
            <w:r w:rsidR="002C0D6F">
              <w:rPr>
                <w:noProof/>
                <w:webHidden/>
              </w:rPr>
              <w:t>6</w:t>
            </w:r>
            <w:r w:rsidR="002C0D6F"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88" w:history="1">
            <w:r w:rsidRPr="00EB346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89" w:history="1">
            <w:r w:rsidRPr="00EB346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90" w:history="1">
            <w:r w:rsidRPr="00EB3468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Literary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91" w:history="1">
            <w:r w:rsidRPr="00EB3468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92" w:history="1">
            <w:r w:rsidRPr="00EB3468">
              <w:rPr>
                <w:rStyle w:val="Hyperlink"/>
                <w:noProof/>
                <w:lang w:eastAsia="zh-CN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EasyVeep, PSIM, Bradley Simulators, Sealevel USB Digital I/O device, etc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93" w:history="1">
            <w:r w:rsidRPr="00EB3468">
              <w:rPr>
                <w:rStyle w:val="Hyperlink"/>
                <w:noProof/>
                <w:lang w:eastAsia="zh-CN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Why Existing Solutions Won’t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94" w:history="1">
            <w:r w:rsidRPr="00EB3468">
              <w:rPr>
                <w:rStyle w:val="Hyperlink"/>
                <w:noProof/>
                <w:lang w:eastAsia="zh-CN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What was learned from 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95" w:history="1">
            <w:r w:rsidRPr="00EB3468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Existing Components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96" w:history="1">
            <w:r w:rsidRPr="00EB3468">
              <w:rPr>
                <w:rStyle w:val="Hyperlink"/>
                <w:noProof/>
                <w:lang w:eastAsia="zh-CN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97" w:history="1">
            <w:r w:rsidRPr="00EB3468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Using EasyVeep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98" w:history="1">
            <w:r w:rsidRPr="00EB3468">
              <w:rPr>
                <w:rStyle w:val="Hyperlink"/>
                <w:noProof/>
                <w:lang w:eastAsia="zh-CN"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Reversing EasyVeep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399" w:history="1">
            <w:r w:rsidRPr="00EB3468">
              <w:rPr>
                <w:rStyle w:val="Hyperlink"/>
                <w:noProof/>
                <w:lang w:eastAsia="zh-CN"/>
              </w:rPr>
              <w:t>4.1.2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Implementing Imitation EasyPort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00" w:history="1">
            <w:r w:rsidRPr="00EB3468">
              <w:rPr>
                <w:rStyle w:val="Hyperlink"/>
                <w:noProof/>
                <w:lang w:eastAsia="zh-CN"/>
              </w:rPr>
              <w:t>4.1.3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Problems with EasyVeep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01" w:history="1">
            <w:r w:rsidRPr="00EB3468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Creating MyEasyVeep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02" w:history="1">
            <w:r w:rsidRPr="00EB3468">
              <w:rPr>
                <w:rStyle w:val="Hyperlink"/>
                <w:noProof/>
                <w:lang w:eastAsia="zh-CN"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Reuse of SWF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03" w:history="1">
            <w:r w:rsidRPr="00EB3468">
              <w:rPr>
                <w:rStyle w:val="Hyperlink"/>
                <w:noProof/>
                <w:lang w:eastAsia="zh-CN"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Decompiling and Reversing SWF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04" w:history="1">
            <w:r w:rsidRPr="00EB3468">
              <w:rPr>
                <w:rStyle w:val="Hyperlink"/>
                <w:noProof/>
                <w:lang w:eastAsia="zh-CN"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Interacting with SWFs programmatically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05" w:history="1">
            <w:r w:rsidRPr="00EB3468">
              <w:rPr>
                <w:rStyle w:val="Hyperlink"/>
                <w:noProof/>
                <w:lang w:eastAsia="zh-CN"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Creating a Serial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06" w:history="1">
            <w:r w:rsidRPr="00EB3468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Creating MyEasyPort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07" w:history="1">
            <w:r w:rsidRPr="00EB3468">
              <w:rPr>
                <w:rStyle w:val="Hyperlink"/>
                <w:noProof/>
                <w:lang w:eastAsia="zh-CN"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Platform Selection Iterations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08" w:history="1">
            <w:r w:rsidRPr="00EB3468">
              <w:rPr>
                <w:rStyle w:val="Hyperlink"/>
                <w:noProof/>
                <w:lang w:eastAsia="zh-CN"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Circuit Design and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09" w:history="1">
            <w:r w:rsidRPr="00EB3468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Real Time Target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10" w:history="1">
            <w:r w:rsidRPr="00EB3468">
              <w:rPr>
                <w:rStyle w:val="Hyperlink"/>
                <w:noProof/>
                <w:lang w:eastAsia="zh-CN"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Using the AIM32-104 Digital I/O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11" w:history="1">
            <w:r w:rsidRPr="00EB3468">
              <w:rPr>
                <w:rStyle w:val="Hyperlink"/>
                <w:noProof/>
                <w:lang w:eastAsia="zh-CN"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Implementing a VxWorks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12" w:history="1">
            <w:r w:rsidRPr="00EB3468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Testing and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13" w:history="1">
            <w:r w:rsidRPr="00EB3468">
              <w:rPr>
                <w:rStyle w:val="Hyperlink"/>
                <w:noProof/>
                <w:lang w:eastAsia="zh-CN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Budget and Scheduling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14" w:history="1">
            <w:r w:rsidRPr="00EB3468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15" w:history="1">
            <w:r w:rsidRPr="00EB3468">
              <w:rPr>
                <w:rStyle w:val="Hyperlink"/>
                <w:noProof/>
                <w:lang w:eastAsia="zh-CN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Projected Budget and Actual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16" w:history="1">
            <w:r w:rsidRPr="00EB3468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17" w:history="1">
            <w:r w:rsidRPr="00EB3468">
              <w:rPr>
                <w:rStyle w:val="Hyperlink"/>
                <w:noProof/>
                <w:lang w:eastAsia="zh-CN"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B3468">
              <w:rPr>
                <w:rStyle w:val="Hyperlink"/>
                <w:noProof/>
                <w:lang w:eastAsia="zh-CN"/>
              </w:rPr>
              <w:t>Projected Schedule and Actual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18" w:history="1">
            <w:r w:rsidRPr="00EB3468">
              <w:rPr>
                <w:rStyle w:val="Hyperlink"/>
                <w:noProof/>
                <w:lang w:eastAsia="zh-C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D6F" w:rsidRDefault="002C0D6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51719419" w:history="1">
            <w:r w:rsidRPr="00EB3468">
              <w:rPr>
                <w:rStyle w:val="Hyperlink"/>
                <w:noProof/>
                <w:lang w:eastAsia="zh-CN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_Toc351719419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1F9" w:rsidRDefault="009F61F9">
          <w:r>
            <w:rPr>
              <w:b/>
              <w:bCs/>
              <w:noProof/>
            </w:rPr>
            <w:fldChar w:fldCharType="end"/>
          </w:r>
        </w:p>
        <w:p w:rsidR="009F61F9" w:rsidRDefault="009F61F9">
          <w:r>
            <w:br w:type="page"/>
          </w:r>
        </w:p>
        <w:p w:rsidR="009F61F9" w:rsidRDefault="009F61F9" w:rsidP="009F61F9">
          <w:pPr>
            <w:pStyle w:val="TOCHeading"/>
          </w:pPr>
          <w:r w:rsidRPr="00902C4C">
            <w:lastRenderedPageBreak/>
            <w:t>Definitions, acronyms, and abbreviations</w:t>
          </w:r>
          <w:r w:rsidRPr="00A248A8">
            <w:t xml:space="preserve"> </w:t>
          </w:r>
        </w:p>
        <w:p w:rsidR="009F61F9" w:rsidRPr="00A248A8" w:rsidRDefault="009F61F9" w:rsidP="009F61F9">
          <w:pPr>
            <w:rPr>
              <w:lang w:eastAsia="zh-CN"/>
            </w:rPr>
          </w:pPr>
        </w:p>
        <w:tbl>
          <w:tblPr>
            <w:tblW w:w="9360" w:type="dxa"/>
            <w:jc w:val="center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A0" w:firstRow="1" w:lastRow="0" w:firstColumn="1" w:lastColumn="0" w:noHBand="0" w:noVBand="0"/>
          </w:tblPr>
          <w:tblGrid>
            <w:gridCol w:w="1421"/>
            <w:gridCol w:w="7939"/>
          </w:tblGrid>
          <w:tr w:rsidR="009F61F9" w:rsidRPr="005949A5" w:rsidTr="00286234">
            <w:trPr>
              <w:jc w:val="center"/>
            </w:trPr>
            <w:tc>
              <w:tcPr>
                <w:tcW w:w="1421" w:type="dxa"/>
              </w:tcPr>
              <w:p w:rsidR="009F61F9" w:rsidRPr="00C67D58" w:rsidRDefault="009F61F9" w:rsidP="00286234">
                <w:pPr>
                  <w:spacing w:after="0"/>
                  <w:rPr>
                    <w:color w:val="000000"/>
                  </w:rPr>
                </w:pPr>
                <w:r>
                  <w:rPr>
                    <w:color w:val="000000"/>
                  </w:rPr>
                  <w:t>GRP</w:t>
                </w:r>
              </w:p>
            </w:tc>
            <w:tc>
              <w:tcPr>
                <w:tcW w:w="7939" w:type="dxa"/>
              </w:tcPr>
              <w:p w:rsidR="009F61F9" w:rsidRPr="00C67D58" w:rsidRDefault="009F61F9" w:rsidP="00286234">
                <w:pPr>
                  <w:spacing w:after="0"/>
                  <w:rPr>
                    <w:iCs/>
                    <w:color w:val="000000"/>
                  </w:rPr>
                </w:pPr>
                <w:r>
                  <w:rPr>
                    <w:iCs/>
                    <w:color w:val="000000"/>
                  </w:rPr>
                  <w:t>Graduate Research Project</w:t>
                </w:r>
              </w:p>
            </w:tc>
          </w:tr>
          <w:tr w:rsidR="009F61F9" w:rsidRPr="005949A5" w:rsidTr="00286234">
            <w:trPr>
              <w:jc w:val="center"/>
            </w:trPr>
            <w:tc>
              <w:tcPr>
                <w:tcW w:w="1421" w:type="dxa"/>
              </w:tcPr>
              <w:p w:rsidR="009F61F9" w:rsidRPr="00711E14" w:rsidRDefault="009F61F9" w:rsidP="00286234">
                <w:pPr>
                  <w:spacing w:after="0"/>
                </w:pPr>
                <w:r>
                  <w:t>PLC</w:t>
                </w:r>
              </w:p>
            </w:tc>
            <w:tc>
              <w:tcPr>
                <w:tcW w:w="7939" w:type="dxa"/>
              </w:tcPr>
              <w:p w:rsidR="009F61F9" w:rsidRPr="00711E14" w:rsidRDefault="009F61F9" w:rsidP="00286234">
                <w:pPr>
                  <w:spacing w:after="0"/>
                  <w:rPr>
                    <w:rFonts w:cs="Calibri"/>
                    <w:bCs/>
                  </w:rPr>
                </w:pPr>
                <w:r>
                  <w:rPr>
                    <w:rFonts w:cs="Calibri"/>
                    <w:bCs/>
                  </w:rPr>
                  <w:t>Programmable Logic Controller</w:t>
                </w:r>
              </w:p>
            </w:tc>
          </w:tr>
          <w:tr w:rsidR="009F61F9" w:rsidRPr="005949A5" w:rsidTr="00286234">
            <w:trPr>
              <w:jc w:val="center"/>
            </w:trPr>
            <w:tc>
              <w:tcPr>
                <w:tcW w:w="1421" w:type="dxa"/>
              </w:tcPr>
              <w:p w:rsidR="009F61F9" w:rsidRPr="00C67D58" w:rsidRDefault="009F61F9" w:rsidP="00286234">
                <w:pPr>
                  <w:spacing w:after="0"/>
                  <w:rPr>
                    <w:rFonts w:cs="Calibri"/>
                    <w:color w:val="000000"/>
                  </w:rPr>
                </w:pPr>
                <w:r>
                  <w:rPr>
                    <w:rFonts w:cs="Calibri"/>
                    <w:color w:val="000000"/>
                  </w:rPr>
                  <w:t>RTS</w:t>
                </w:r>
              </w:p>
            </w:tc>
            <w:tc>
              <w:tcPr>
                <w:tcW w:w="7939" w:type="dxa"/>
              </w:tcPr>
              <w:p w:rsidR="009F61F9" w:rsidRPr="00C67D58" w:rsidRDefault="009F61F9" w:rsidP="00286234">
                <w:pPr>
                  <w:spacing w:after="0"/>
                  <w:rPr>
                    <w:rFonts w:cs="Calibri"/>
                    <w:bCs/>
                    <w:color w:val="000000"/>
                  </w:rPr>
                </w:pPr>
                <w:r>
                  <w:rPr>
                    <w:rFonts w:cs="Calibri"/>
                    <w:bCs/>
                    <w:color w:val="000000"/>
                  </w:rPr>
                  <w:t>Real-Time Systems</w:t>
                </w:r>
              </w:p>
            </w:tc>
          </w:tr>
          <w:tr w:rsidR="009F61F9" w:rsidRPr="005949A5" w:rsidTr="00286234">
            <w:trPr>
              <w:jc w:val="center"/>
            </w:trPr>
            <w:tc>
              <w:tcPr>
                <w:tcW w:w="1421" w:type="dxa"/>
              </w:tcPr>
              <w:p w:rsidR="009F61F9" w:rsidRPr="00614F10" w:rsidRDefault="009F61F9" w:rsidP="00286234">
                <w:pPr>
                  <w:spacing w:after="0"/>
                  <w:rPr>
                    <w:rFonts w:cs="Calibri"/>
                  </w:rPr>
                </w:pPr>
                <w:r>
                  <w:rPr>
                    <w:rFonts w:cs="Calibri"/>
                  </w:rPr>
                  <w:t>RTOS</w:t>
                </w:r>
              </w:p>
            </w:tc>
            <w:tc>
              <w:tcPr>
                <w:tcW w:w="7939" w:type="dxa"/>
              </w:tcPr>
              <w:p w:rsidR="009F61F9" w:rsidRPr="00614F10" w:rsidRDefault="009F61F9" w:rsidP="00286234">
                <w:pPr>
                  <w:spacing w:after="0"/>
                  <w:rPr>
                    <w:rFonts w:cs="Calibri"/>
                  </w:rPr>
                </w:pPr>
                <w:r>
                  <w:rPr>
                    <w:rFonts w:cs="Calibri"/>
                  </w:rPr>
                  <w:t>Real-Time Operating System</w:t>
                </w:r>
              </w:p>
            </w:tc>
          </w:tr>
          <w:tr w:rsidR="009F61F9" w:rsidRPr="005949A5" w:rsidTr="00286234">
            <w:trPr>
              <w:jc w:val="center"/>
            </w:trPr>
            <w:tc>
              <w:tcPr>
                <w:tcW w:w="1421" w:type="dxa"/>
              </w:tcPr>
              <w:p w:rsidR="009F61F9" w:rsidRPr="004C0E1C" w:rsidRDefault="009F61F9" w:rsidP="00286234">
                <w:pPr>
                  <w:spacing w:after="0"/>
                  <w:rPr>
                    <w:rFonts w:cs="Calibri"/>
                    <w:lang w:eastAsia="zh-CN"/>
                  </w:rPr>
                </w:pPr>
              </w:p>
            </w:tc>
            <w:tc>
              <w:tcPr>
                <w:tcW w:w="7939" w:type="dxa"/>
              </w:tcPr>
              <w:p w:rsidR="009F61F9" w:rsidRPr="004C0E1C" w:rsidRDefault="009F61F9" w:rsidP="00286234">
                <w:pPr>
                  <w:spacing w:after="0"/>
                  <w:rPr>
                    <w:rFonts w:cs="Calibri"/>
                    <w:lang w:eastAsia="zh-CN"/>
                  </w:rPr>
                </w:pPr>
              </w:p>
            </w:tc>
          </w:tr>
          <w:tr w:rsidR="009F61F9" w:rsidRPr="005949A5" w:rsidTr="00286234">
            <w:trPr>
              <w:jc w:val="center"/>
            </w:trPr>
            <w:tc>
              <w:tcPr>
                <w:tcW w:w="1421" w:type="dxa"/>
              </w:tcPr>
              <w:p w:rsidR="009F61F9" w:rsidRPr="00C67D58" w:rsidRDefault="009F61F9" w:rsidP="00286234">
                <w:pPr>
                  <w:spacing w:after="0"/>
                  <w:rPr>
                    <w:rFonts w:cs="Calibri"/>
                    <w:color w:val="000000"/>
                  </w:rPr>
                </w:pPr>
              </w:p>
            </w:tc>
            <w:tc>
              <w:tcPr>
                <w:tcW w:w="7939" w:type="dxa"/>
              </w:tcPr>
              <w:p w:rsidR="009F61F9" w:rsidRPr="00C67D58" w:rsidRDefault="009F61F9" w:rsidP="00286234">
                <w:pPr>
                  <w:spacing w:after="0"/>
                  <w:rPr>
                    <w:rFonts w:cs="Calibri"/>
                    <w:color w:val="000000"/>
                  </w:rPr>
                </w:pPr>
              </w:p>
            </w:tc>
          </w:tr>
          <w:tr w:rsidR="009F61F9" w:rsidRPr="005949A5" w:rsidTr="00286234">
            <w:trPr>
              <w:jc w:val="center"/>
            </w:trPr>
            <w:tc>
              <w:tcPr>
                <w:tcW w:w="1421" w:type="dxa"/>
              </w:tcPr>
              <w:p w:rsidR="009F61F9" w:rsidRPr="00F7644D" w:rsidRDefault="009F61F9" w:rsidP="00286234">
                <w:pPr>
                  <w:spacing w:after="0"/>
                  <w:rPr>
                    <w:rFonts w:cs="Calibri"/>
                    <w:b/>
                  </w:rPr>
                </w:pPr>
              </w:p>
            </w:tc>
            <w:tc>
              <w:tcPr>
                <w:tcW w:w="7939" w:type="dxa"/>
              </w:tcPr>
              <w:p w:rsidR="009F61F9" w:rsidRPr="00F7644D" w:rsidRDefault="009F61F9" w:rsidP="00286234">
                <w:pPr>
                  <w:spacing w:after="0"/>
                  <w:rPr>
                    <w:rFonts w:cs="Calibri"/>
                  </w:rPr>
                </w:pPr>
              </w:p>
            </w:tc>
          </w:tr>
          <w:tr w:rsidR="009F61F9" w:rsidRPr="005949A5" w:rsidTr="00286234">
            <w:trPr>
              <w:jc w:val="center"/>
            </w:trPr>
            <w:tc>
              <w:tcPr>
                <w:tcW w:w="1421" w:type="dxa"/>
              </w:tcPr>
              <w:p w:rsidR="009F61F9" w:rsidRPr="004C0E1C" w:rsidRDefault="009F61F9" w:rsidP="00286234">
                <w:pPr>
                  <w:spacing w:after="0"/>
                  <w:rPr>
                    <w:rFonts w:cs="Calibri"/>
                    <w:lang w:eastAsia="zh-CN"/>
                  </w:rPr>
                </w:pPr>
              </w:p>
            </w:tc>
            <w:tc>
              <w:tcPr>
                <w:tcW w:w="7939" w:type="dxa"/>
              </w:tcPr>
              <w:p w:rsidR="009F61F9" w:rsidRPr="004C0E1C" w:rsidRDefault="009F61F9" w:rsidP="00286234">
                <w:pPr>
                  <w:spacing w:after="0"/>
                  <w:rPr>
                    <w:rFonts w:cs="Calibri"/>
                    <w:lang w:eastAsia="zh-CN"/>
                  </w:rPr>
                </w:pPr>
              </w:p>
            </w:tc>
          </w:tr>
          <w:tr w:rsidR="009F61F9" w:rsidRPr="005949A5" w:rsidTr="00286234">
            <w:trPr>
              <w:jc w:val="center"/>
            </w:trPr>
            <w:tc>
              <w:tcPr>
                <w:tcW w:w="1421" w:type="dxa"/>
              </w:tcPr>
              <w:p w:rsidR="009F61F9" w:rsidRPr="00711E14" w:rsidRDefault="009F61F9" w:rsidP="00286234">
                <w:pPr>
                  <w:spacing w:after="0"/>
                  <w:rPr>
                    <w:rFonts w:cs="Calibri"/>
                  </w:rPr>
                </w:pPr>
              </w:p>
            </w:tc>
            <w:tc>
              <w:tcPr>
                <w:tcW w:w="7939" w:type="dxa"/>
              </w:tcPr>
              <w:p w:rsidR="009F61F9" w:rsidRPr="00711E14" w:rsidRDefault="009F61F9" w:rsidP="00286234">
                <w:pPr>
                  <w:spacing w:after="0"/>
                  <w:rPr>
                    <w:rFonts w:cs="Calibri"/>
                  </w:rPr>
                </w:pPr>
              </w:p>
            </w:tc>
          </w:tr>
          <w:tr w:rsidR="009F61F9" w:rsidRPr="005949A5" w:rsidTr="00286234">
            <w:trPr>
              <w:trHeight w:val="306"/>
              <w:jc w:val="center"/>
            </w:trPr>
            <w:tc>
              <w:tcPr>
                <w:tcW w:w="1421" w:type="dxa"/>
              </w:tcPr>
              <w:p w:rsidR="009F61F9" w:rsidRPr="004C0E1C" w:rsidRDefault="009F61F9" w:rsidP="00286234">
                <w:pPr>
                  <w:spacing w:after="0"/>
                  <w:rPr>
                    <w:rFonts w:cs="Calibri"/>
                    <w:lang w:eastAsia="zh-CN"/>
                  </w:rPr>
                </w:pPr>
              </w:p>
            </w:tc>
            <w:tc>
              <w:tcPr>
                <w:tcW w:w="7939" w:type="dxa"/>
              </w:tcPr>
              <w:p w:rsidR="009F61F9" w:rsidRPr="004C0E1C" w:rsidRDefault="009F61F9" w:rsidP="00286234">
                <w:pPr>
                  <w:spacing w:after="0"/>
                  <w:rPr>
                    <w:rFonts w:cs="Calibri"/>
                    <w:lang w:eastAsia="zh-CN"/>
                  </w:rPr>
                </w:pPr>
              </w:p>
            </w:tc>
          </w:tr>
          <w:tr w:rsidR="009F61F9" w:rsidRPr="005949A5" w:rsidTr="00286234">
            <w:trPr>
              <w:trHeight w:val="306"/>
              <w:jc w:val="center"/>
            </w:trPr>
            <w:tc>
              <w:tcPr>
                <w:tcW w:w="1421" w:type="dxa"/>
              </w:tcPr>
              <w:p w:rsidR="009F61F9" w:rsidRPr="004C0E1C" w:rsidRDefault="009F61F9" w:rsidP="00286234">
                <w:pPr>
                  <w:spacing w:after="0"/>
                  <w:rPr>
                    <w:rFonts w:cs="Calibri"/>
                    <w:lang w:eastAsia="zh-CN"/>
                  </w:rPr>
                </w:pPr>
              </w:p>
            </w:tc>
            <w:tc>
              <w:tcPr>
                <w:tcW w:w="7939" w:type="dxa"/>
              </w:tcPr>
              <w:p w:rsidR="009F61F9" w:rsidRPr="004C0E1C" w:rsidRDefault="009F61F9" w:rsidP="00286234">
                <w:pPr>
                  <w:spacing w:after="0"/>
                  <w:rPr>
                    <w:rFonts w:cs="Calibri"/>
                    <w:lang w:eastAsia="zh-CN"/>
                  </w:rPr>
                </w:pPr>
              </w:p>
            </w:tc>
          </w:tr>
        </w:tbl>
        <w:p w:rsidR="009F61F9" w:rsidRDefault="009F61F9">
          <w:pPr>
            <w:rPr>
              <w:b/>
              <w:bCs/>
              <w:noProof/>
            </w:rPr>
          </w:pPr>
        </w:p>
      </w:sdtContent>
    </w:sdt>
    <w:p w:rsidR="009F61F9" w:rsidRDefault="009F61F9">
      <w:pPr>
        <w:rPr>
          <w:b/>
          <w:bCs/>
          <w:noProof/>
        </w:rPr>
      </w:pPr>
    </w:p>
    <w:p w:rsidR="009F61F9" w:rsidRDefault="009F61F9" w:rsidP="009F61F9">
      <w:pPr>
        <w:rPr>
          <w:rStyle w:val="Strong"/>
          <w:rFonts w:ascii="Cambria" w:eastAsia="Times New Roman" w:hAnsi="Cambria"/>
          <w:bCs/>
          <w:color w:val="365F91"/>
          <w:sz w:val="28"/>
          <w:szCs w:val="28"/>
          <w:lang w:eastAsia="zh-CN"/>
        </w:rPr>
      </w:pPr>
    </w:p>
    <w:p w:rsidR="009F61F9" w:rsidRPr="009F61F9" w:rsidRDefault="009F61F9" w:rsidP="009F61F9">
      <w:pPr>
        <w:pStyle w:val="Heading1"/>
        <w:numPr>
          <w:ilvl w:val="0"/>
          <w:numId w:val="2"/>
        </w:numPr>
        <w:rPr>
          <w:rStyle w:val="Strong"/>
          <w:rFonts w:cstheme="majorBidi"/>
          <w:b/>
        </w:rPr>
      </w:pPr>
      <w:bookmarkStart w:id="1" w:name="_Toc343676381"/>
      <w:bookmarkStart w:id="2" w:name="_Toc351719387"/>
      <w:r w:rsidRPr="009F61F9">
        <w:rPr>
          <w:rStyle w:val="Strong"/>
          <w:rFonts w:cstheme="majorBidi"/>
          <w:b/>
        </w:rPr>
        <w:lastRenderedPageBreak/>
        <w:t>Introduction</w:t>
      </w:r>
      <w:bookmarkEnd w:id="1"/>
      <w:bookmarkEnd w:id="2"/>
    </w:p>
    <w:p w:rsidR="009F61F9" w:rsidRDefault="009F61F9" w:rsidP="009F61F9">
      <w:pPr>
        <w:pStyle w:val="Heading1"/>
      </w:pPr>
      <w:bookmarkStart w:id="3" w:name="_Toc343676382"/>
      <w:bookmarkStart w:id="4" w:name="_Toc351719388"/>
      <w:r w:rsidRPr="009F61F9">
        <w:t>Objective</w:t>
      </w:r>
      <w:bookmarkEnd w:id="3"/>
      <w:bookmarkEnd w:id="4"/>
    </w:p>
    <w:p w:rsidR="009F61F9" w:rsidRDefault="009F61F9" w:rsidP="009F61F9">
      <w:pPr>
        <w:pStyle w:val="Heading1"/>
      </w:pPr>
      <w:bookmarkStart w:id="5" w:name="_Toc351719389"/>
      <w:r>
        <w:t>Background</w:t>
      </w:r>
      <w:bookmarkEnd w:id="5"/>
    </w:p>
    <w:p w:rsidR="009F61F9" w:rsidRDefault="009F61F9" w:rsidP="009F61F9">
      <w:pPr>
        <w:pStyle w:val="Heading2"/>
      </w:pPr>
      <w:bookmarkStart w:id="6" w:name="_Toc351719390"/>
      <w:r>
        <w:t>Literary Exploration</w:t>
      </w:r>
      <w:bookmarkEnd w:id="6"/>
    </w:p>
    <w:p w:rsidR="009F61F9" w:rsidRDefault="009F61F9" w:rsidP="009F61F9">
      <w:pPr>
        <w:pStyle w:val="Heading2"/>
      </w:pPr>
      <w:bookmarkStart w:id="7" w:name="_Toc351719391"/>
      <w:r>
        <w:t>Existing Solutions</w:t>
      </w:r>
      <w:bookmarkEnd w:id="7"/>
    </w:p>
    <w:p w:rsidR="00CA70F4" w:rsidRPr="00CA70F4" w:rsidRDefault="00CA70F4" w:rsidP="00CA70F4">
      <w:pPr>
        <w:pStyle w:val="Heading3"/>
        <w:ind w:hanging="180"/>
        <w:rPr>
          <w:lang w:eastAsia="zh-CN"/>
        </w:rPr>
      </w:pPr>
      <w:bookmarkStart w:id="8" w:name="_Toc351719392"/>
      <w:r>
        <w:rPr>
          <w:lang w:eastAsia="zh-CN"/>
        </w:rPr>
        <w:t xml:space="preserve">EasyVeep, PSIM, Bradley Simulators, </w:t>
      </w:r>
      <w:proofErr w:type="spellStart"/>
      <w:r>
        <w:rPr>
          <w:lang w:eastAsia="zh-CN"/>
        </w:rPr>
        <w:t>Sealevel</w:t>
      </w:r>
      <w:proofErr w:type="spellEnd"/>
      <w:r>
        <w:rPr>
          <w:lang w:eastAsia="zh-CN"/>
        </w:rPr>
        <w:t xml:space="preserve"> USB Digital I/O device, </w:t>
      </w:r>
      <w:proofErr w:type="spellStart"/>
      <w:r>
        <w:rPr>
          <w:lang w:eastAsia="zh-CN"/>
        </w:rPr>
        <w:t>etc</w:t>
      </w:r>
      <w:bookmarkEnd w:id="8"/>
      <w:proofErr w:type="spellEnd"/>
    </w:p>
    <w:p w:rsidR="009F61F9" w:rsidRDefault="009F61F9" w:rsidP="009F61F9">
      <w:pPr>
        <w:pStyle w:val="Heading3"/>
        <w:ind w:hanging="180"/>
        <w:rPr>
          <w:lang w:eastAsia="zh-CN"/>
        </w:rPr>
      </w:pPr>
      <w:bookmarkStart w:id="9" w:name="_Toc351719393"/>
      <w:r>
        <w:rPr>
          <w:lang w:eastAsia="zh-CN"/>
        </w:rPr>
        <w:t>Why Existing Solutions Won’t Work</w:t>
      </w:r>
      <w:bookmarkEnd w:id="9"/>
    </w:p>
    <w:p w:rsidR="009F61F9" w:rsidRPr="009F61F9" w:rsidRDefault="009F61F9" w:rsidP="009F61F9">
      <w:pPr>
        <w:pStyle w:val="Heading3"/>
        <w:ind w:hanging="180"/>
        <w:rPr>
          <w:lang w:eastAsia="zh-CN"/>
        </w:rPr>
      </w:pPr>
      <w:bookmarkStart w:id="10" w:name="_Toc351719394"/>
      <w:r>
        <w:rPr>
          <w:lang w:eastAsia="zh-CN"/>
        </w:rPr>
        <w:t xml:space="preserve">What was </w:t>
      </w:r>
      <w:r w:rsidR="00FE5855">
        <w:rPr>
          <w:lang w:eastAsia="zh-CN"/>
        </w:rPr>
        <w:t>learned</w:t>
      </w:r>
      <w:r>
        <w:rPr>
          <w:lang w:eastAsia="zh-CN"/>
        </w:rPr>
        <w:t xml:space="preserve"> from </w:t>
      </w:r>
      <w:r w:rsidR="00FE5855">
        <w:rPr>
          <w:lang w:eastAsia="zh-CN"/>
        </w:rPr>
        <w:t>E</w:t>
      </w:r>
      <w:r>
        <w:rPr>
          <w:lang w:eastAsia="zh-CN"/>
        </w:rPr>
        <w:t>xisting Solutions</w:t>
      </w:r>
      <w:bookmarkEnd w:id="10"/>
    </w:p>
    <w:p w:rsidR="009F61F9" w:rsidRDefault="00CA70F4" w:rsidP="009F61F9">
      <w:pPr>
        <w:pStyle w:val="Heading2"/>
      </w:pPr>
      <w:bookmarkStart w:id="11" w:name="_Toc351719395"/>
      <w:r>
        <w:t>Existing Components Used</w:t>
      </w:r>
      <w:bookmarkEnd w:id="11"/>
    </w:p>
    <w:p w:rsidR="00CA70F4" w:rsidRDefault="00CA70F4" w:rsidP="00CA70F4">
      <w:pPr>
        <w:pStyle w:val="Heading1"/>
        <w:rPr>
          <w:lang w:eastAsia="zh-CN"/>
        </w:rPr>
      </w:pPr>
      <w:bookmarkStart w:id="12" w:name="_Toc351719396"/>
      <w:r>
        <w:rPr>
          <w:lang w:eastAsia="zh-CN"/>
        </w:rPr>
        <w:t>Methodology</w:t>
      </w:r>
      <w:bookmarkEnd w:id="12"/>
    </w:p>
    <w:p w:rsidR="00CA70F4" w:rsidRDefault="00CA70F4" w:rsidP="00CA70F4">
      <w:pPr>
        <w:pStyle w:val="Heading2"/>
      </w:pPr>
      <w:bookmarkStart w:id="13" w:name="_Toc351719397"/>
      <w:r>
        <w:t>Using EasyVeep</w:t>
      </w:r>
      <w:bookmarkEnd w:id="13"/>
    </w:p>
    <w:p w:rsidR="00CA70F4" w:rsidRDefault="00CA70F4" w:rsidP="00CA70F4">
      <w:pPr>
        <w:pStyle w:val="Heading3"/>
        <w:ind w:hanging="180"/>
        <w:rPr>
          <w:lang w:eastAsia="zh-CN"/>
        </w:rPr>
      </w:pPr>
      <w:bookmarkStart w:id="14" w:name="_Toc351719398"/>
      <w:r>
        <w:rPr>
          <w:lang w:eastAsia="zh-CN"/>
        </w:rPr>
        <w:t>Reversing EasyVeep Protocol</w:t>
      </w:r>
      <w:bookmarkEnd w:id="14"/>
    </w:p>
    <w:p w:rsidR="00CA70F4" w:rsidRDefault="00CA70F4" w:rsidP="00CA70F4">
      <w:pPr>
        <w:pStyle w:val="Heading3"/>
        <w:ind w:hanging="180"/>
        <w:rPr>
          <w:lang w:eastAsia="zh-CN"/>
        </w:rPr>
      </w:pPr>
      <w:bookmarkStart w:id="15" w:name="_Toc351719399"/>
      <w:r>
        <w:rPr>
          <w:lang w:eastAsia="zh-CN"/>
        </w:rPr>
        <w:t xml:space="preserve">Implementing Imitation </w:t>
      </w:r>
      <w:proofErr w:type="spellStart"/>
      <w:r>
        <w:rPr>
          <w:lang w:eastAsia="zh-CN"/>
        </w:rPr>
        <w:t>EasyPort</w:t>
      </w:r>
      <w:bookmarkEnd w:id="15"/>
      <w:proofErr w:type="spellEnd"/>
    </w:p>
    <w:p w:rsidR="00CA70F4" w:rsidRDefault="00CA70F4" w:rsidP="00CA70F4">
      <w:pPr>
        <w:pStyle w:val="Heading3"/>
        <w:ind w:hanging="180"/>
        <w:rPr>
          <w:lang w:eastAsia="zh-CN"/>
        </w:rPr>
      </w:pPr>
      <w:bookmarkStart w:id="16" w:name="_Toc351719400"/>
      <w:r>
        <w:rPr>
          <w:lang w:eastAsia="zh-CN"/>
        </w:rPr>
        <w:t>Problems with EasyVeep</w:t>
      </w:r>
      <w:bookmarkEnd w:id="16"/>
    </w:p>
    <w:p w:rsidR="00CA70F4" w:rsidRDefault="00CA70F4" w:rsidP="00CA70F4">
      <w:pPr>
        <w:pStyle w:val="Heading2"/>
      </w:pPr>
      <w:bookmarkStart w:id="17" w:name="_Toc351719401"/>
      <w:r>
        <w:t xml:space="preserve">Creating </w:t>
      </w:r>
      <w:proofErr w:type="spellStart"/>
      <w:r>
        <w:t>MyEasyVeep</w:t>
      </w:r>
      <w:bookmarkEnd w:id="17"/>
      <w:proofErr w:type="spellEnd"/>
    </w:p>
    <w:p w:rsidR="00CA70F4" w:rsidRDefault="00CA70F4" w:rsidP="00CA70F4">
      <w:pPr>
        <w:pStyle w:val="Heading3"/>
        <w:ind w:hanging="180"/>
        <w:rPr>
          <w:lang w:eastAsia="zh-CN"/>
        </w:rPr>
      </w:pPr>
      <w:bookmarkStart w:id="18" w:name="_Toc351719402"/>
      <w:r>
        <w:rPr>
          <w:lang w:eastAsia="zh-CN"/>
        </w:rPr>
        <w:t>Reuse of SWF Files</w:t>
      </w:r>
      <w:bookmarkEnd w:id="18"/>
    </w:p>
    <w:p w:rsidR="00CA70F4" w:rsidRDefault="00CA70F4" w:rsidP="00CA70F4">
      <w:pPr>
        <w:pStyle w:val="Heading3"/>
        <w:ind w:hanging="180"/>
        <w:rPr>
          <w:lang w:eastAsia="zh-CN"/>
        </w:rPr>
      </w:pPr>
      <w:bookmarkStart w:id="19" w:name="_Toc351719403"/>
      <w:r>
        <w:rPr>
          <w:lang w:eastAsia="zh-CN"/>
        </w:rPr>
        <w:t>Decompiling and Reversing SWF Files</w:t>
      </w:r>
      <w:bookmarkEnd w:id="19"/>
    </w:p>
    <w:p w:rsidR="00CA70F4" w:rsidRDefault="00CA70F4" w:rsidP="00CA70F4">
      <w:pPr>
        <w:pStyle w:val="Heading3"/>
        <w:ind w:hanging="180"/>
        <w:rPr>
          <w:lang w:eastAsia="zh-CN"/>
        </w:rPr>
      </w:pPr>
      <w:bookmarkStart w:id="20" w:name="_Toc351719404"/>
      <w:r>
        <w:rPr>
          <w:lang w:eastAsia="zh-CN"/>
        </w:rPr>
        <w:t>Interacting with SWFs programmatically</w:t>
      </w:r>
      <w:bookmarkEnd w:id="20"/>
    </w:p>
    <w:p w:rsidR="00CA70F4" w:rsidRDefault="00CA70F4" w:rsidP="00CA70F4">
      <w:pPr>
        <w:pStyle w:val="Heading3"/>
        <w:ind w:hanging="180"/>
        <w:rPr>
          <w:lang w:eastAsia="zh-CN"/>
        </w:rPr>
      </w:pPr>
      <w:bookmarkStart w:id="21" w:name="_Toc351719405"/>
      <w:r>
        <w:rPr>
          <w:lang w:eastAsia="zh-CN"/>
        </w:rPr>
        <w:t>Creating a Serial Protocol</w:t>
      </w:r>
      <w:bookmarkEnd w:id="21"/>
    </w:p>
    <w:p w:rsidR="00CA70F4" w:rsidRDefault="00CA70F4" w:rsidP="00CA70F4">
      <w:pPr>
        <w:pStyle w:val="Heading2"/>
      </w:pPr>
      <w:bookmarkStart w:id="22" w:name="_Toc351719406"/>
      <w:r>
        <w:t xml:space="preserve">Creating </w:t>
      </w:r>
      <w:proofErr w:type="spellStart"/>
      <w:r>
        <w:t>MyEasyPort</w:t>
      </w:r>
      <w:bookmarkEnd w:id="22"/>
      <w:proofErr w:type="spellEnd"/>
    </w:p>
    <w:p w:rsidR="00CA70F4" w:rsidRDefault="00CA70F4" w:rsidP="00CA70F4">
      <w:pPr>
        <w:pStyle w:val="Heading3"/>
        <w:ind w:hanging="180"/>
        <w:rPr>
          <w:lang w:eastAsia="zh-CN"/>
        </w:rPr>
      </w:pPr>
      <w:bookmarkStart w:id="23" w:name="_Toc351719407"/>
      <w:r>
        <w:rPr>
          <w:lang w:eastAsia="zh-CN"/>
        </w:rPr>
        <w:t>Platform Selection Iterations</w:t>
      </w:r>
      <w:bookmarkEnd w:id="23"/>
    </w:p>
    <w:p w:rsidR="00CA70F4" w:rsidRDefault="00CA70F4" w:rsidP="00CA70F4">
      <w:pPr>
        <w:pStyle w:val="Heading3"/>
        <w:ind w:hanging="180"/>
        <w:rPr>
          <w:lang w:eastAsia="zh-CN"/>
        </w:rPr>
      </w:pPr>
      <w:bookmarkStart w:id="24" w:name="_Toc351719408"/>
      <w:r>
        <w:rPr>
          <w:lang w:eastAsia="zh-CN"/>
        </w:rPr>
        <w:t>Circuit Design and Considerations</w:t>
      </w:r>
      <w:bookmarkEnd w:id="24"/>
    </w:p>
    <w:p w:rsidR="00CA70F4" w:rsidRDefault="00CA70F4" w:rsidP="00CA70F4">
      <w:pPr>
        <w:pStyle w:val="Heading2"/>
      </w:pPr>
      <w:bookmarkStart w:id="25" w:name="_Toc351719409"/>
      <w:r>
        <w:t>Real Time Target Platform</w:t>
      </w:r>
      <w:bookmarkEnd w:id="25"/>
    </w:p>
    <w:p w:rsidR="00CA70F4" w:rsidRDefault="00CA70F4" w:rsidP="002C0D6F">
      <w:pPr>
        <w:pStyle w:val="Heading3"/>
        <w:ind w:hanging="180"/>
        <w:rPr>
          <w:lang w:eastAsia="zh-CN"/>
        </w:rPr>
      </w:pPr>
      <w:bookmarkStart w:id="26" w:name="_Toc351719410"/>
      <w:r>
        <w:rPr>
          <w:lang w:eastAsia="zh-CN"/>
        </w:rPr>
        <w:lastRenderedPageBreak/>
        <w:t>Using the AIM32-104 Digital I/O Card</w:t>
      </w:r>
      <w:bookmarkEnd w:id="26"/>
    </w:p>
    <w:p w:rsidR="00CA70F4" w:rsidRPr="00CA70F4" w:rsidRDefault="002C0D6F" w:rsidP="002C0D6F">
      <w:pPr>
        <w:pStyle w:val="Heading3"/>
        <w:ind w:hanging="180"/>
        <w:rPr>
          <w:lang w:eastAsia="zh-CN"/>
        </w:rPr>
      </w:pPr>
      <w:bookmarkStart w:id="27" w:name="_Toc351719411"/>
      <w:r>
        <w:rPr>
          <w:lang w:eastAsia="zh-CN"/>
        </w:rPr>
        <w:t xml:space="preserve">Implementing a </w:t>
      </w:r>
      <w:proofErr w:type="spellStart"/>
      <w:r>
        <w:rPr>
          <w:lang w:eastAsia="zh-CN"/>
        </w:rPr>
        <w:t>VxWorks</w:t>
      </w:r>
      <w:proofErr w:type="spellEnd"/>
      <w:r>
        <w:rPr>
          <w:lang w:eastAsia="zh-CN"/>
        </w:rPr>
        <w:t xml:space="preserve"> Interface</w:t>
      </w:r>
      <w:bookmarkEnd w:id="27"/>
    </w:p>
    <w:p w:rsidR="00CA70F4" w:rsidRDefault="00CA70F4" w:rsidP="00CA70F4">
      <w:pPr>
        <w:pStyle w:val="Heading2"/>
      </w:pPr>
      <w:bookmarkStart w:id="28" w:name="_Toc351719412"/>
      <w:r>
        <w:t>Testing and Verification</w:t>
      </w:r>
      <w:bookmarkEnd w:id="28"/>
    </w:p>
    <w:p w:rsidR="002C0D6F" w:rsidRDefault="002C0D6F" w:rsidP="002C0D6F">
      <w:pPr>
        <w:pStyle w:val="Heading1"/>
        <w:rPr>
          <w:lang w:eastAsia="zh-CN"/>
        </w:rPr>
      </w:pPr>
      <w:bookmarkStart w:id="29" w:name="_Toc351719413"/>
      <w:r>
        <w:rPr>
          <w:lang w:eastAsia="zh-CN"/>
        </w:rPr>
        <w:t>Budget and Scheduling</w:t>
      </w:r>
      <w:bookmarkEnd w:id="29"/>
    </w:p>
    <w:p w:rsidR="002C0D6F" w:rsidRDefault="002C0D6F" w:rsidP="002C0D6F">
      <w:pPr>
        <w:pStyle w:val="Heading2"/>
      </w:pPr>
      <w:bookmarkStart w:id="30" w:name="_Toc351719414"/>
      <w:r>
        <w:t>Budget</w:t>
      </w:r>
      <w:bookmarkEnd w:id="30"/>
    </w:p>
    <w:p w:rsidR="002C0D6F" w:rsidRPr="002C0D6F" w:rsidRDefault="002C0D6F" w:rsidP="002C0D6F">
      <w:pPr>
        <w:pStyle w:val="Heading3"/>
        <w:ind w:hanging="180"/>
        <w:rPr>
          <w:lang w:eastAsia="zh-CN"/>
        </w:rPr>
      </w:pPr>
      <w:bookmarkStart w:id="31" w:name="_Toc351719415"/>
      <w:r>
        <w:rPr>
          <w:lang w:eastAsia="zh-CN"/>
        </w:rPr>
        <w:t>Projected Budget and Actual Budget</w:t>
      </w:r>
      <w:bookmarkEnd w:id="31"/>
    </w:p>
    <w:p w:rsidR="002C0D6F" w:rsidRDefault="002C0D6F" w:rsidP="002C0D6F">
      <w:pPr>
        <w:pStyle w:val="Heading4"/>
        <w:ind w:firstLine="216"/>
        <w:rPr>
          <w:lang w:eastAsia="zh-CN"/>
        </w:rPr>
      </w:pPr>
      <w:r>
        <w:rPr>
          <w:lang w:eastAsia="zh-CN"/>
        </w:rPr>
        <w:t>Bill of Materials</w:t>
      </w:r>
    </w:p>
    <w:p w:rsidR="002C0D6F" w:rsidRDefault="002C0D6F" w:rsidP="002C0D6F">
      <w:pPr>
        <w:pStyle w:val="Heading4"/>
        <w:ind w:firstLine="216"/>
        <w:rPr>
          <w:lang w:eastAsia="zh-CN"/>
        </w:rPr>
      </w:pPr>
      <w:r>
        <w:rPr>
          <w:lang w:eastAsia="zh-CN"/>
        </w:rPr>
        <w:t>Items Purchase</w:t>
      </w:r>
    </w:p>
    <w:p w:rsidR="002C0D6F" w:rsidRDefault="002C0D6F" w:rsidP="002C0D6F">
      <w:pPr>
        <w:pStyle w:val="Heading2"/>
      </w:pPr>
      <w:bookmarkStart w:id="32" w:name="_Toc351719416"/>
      <w:r>
        <w:t>Schedule</w:t>
      </w:r>
      <w:bookmarkEnd w:id="32"/>
    </w:p>
    <w:p w:rsidR="002C0D6F" w:rsidRPr="002C0D6F" w:rsidRDefault="002C0D6F" w:rsidP="002C0D6F">
      <w:pPr>
        <w:pStyle w:val="Heading3"/>
        <w:ind w:hanging="180"/>
        <w:rPr>
          <w:lang w:eastAsia="zh-CN"/>
        </w:rPr>
      </w:pPr>
      <w:bookmarkStart w:id="33" w:name="_Toc351719417"/>
      <w:r>
        <w:rPr>
          <w:lang w:eastAsia="zh-CN"/>
        </w:rPr>
        <w:t>Projected Schedule and Actual Schedule</w:t>
      </w:r>
      <w:bookmarkEnd w:id="33"/>
    </w:p>
    <w:p w:rsidR="002C0D6F" w:rsidRDefault="002C0D6F">
      <w:pPr>
        <w:rPr>
          <w:lang w:eastAsia="zh-CN"/>
        </w:rPr>
      </w:pPr>
      <w:r>
        <w:rPr>
          <w:lang w:eastAsia="zh-CN"/>
        </w:rPr>
        <w:br w:type="page"/>
      </w:r>
    </w:p>
    <w:p w:rsidR="002C0D6F" w:rsidRDefault="002C0D6F" w:rsidP="002C0D6F">
      <w:pPr>
        <w:pStyle w:val="Heading1"/>
        <w:numPr>
          <w:ilvl w:val="0"/>
          <w:numId w:val="0"/>
        </w:numPr>
        <w:rPr>
          <w:lang w:eastAsia="zh-CN"/>
        </w:rPr>
      </w:pPr>
      <w:bookmarkStart w:id="34" w:name="_Toc351719418"/>
      <w:r>
        <w:rPr>
          <w:lang w:eastAsia="zh-CN"/>
        </w:rPr>
        <w:lastRenderedPageBreak/>
        <w:t>References</w:t>
      </w:r>
      <w:bookmarkEnd w:id="34"/>
    </w:p>
    <w:p w:rsidR="002C0D6F" w:rsidRDefault="002C0D6F" w:rsidP="002C0D6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:rsidR="00CA70F4" w:rsidRDefault="002C0D6F" w:rsidP="002C0D6F">
      <w:pPr>
        <w:pStyle w:val="Heading1"/>
        <w:numPr>
          <w:ilvl w:val="0"/>
          <w:numId w:val="0"/>
        </w:numPr>
        <w:rPr>
          <w:lang w:eastAsia="zh-CN"/>
        </w:rPr>
      </w:pPr>
      <w:bookmarkStart w:id="35" w:name="_Toc351719419"/>
      <w:r>
        <w:rPr>
          <w:lang w:eastAsia="zh-CN"/>
        </w:rPr>
        <w:lastRenderedPageBreak/>
        <w:t>Appendices</w:t>
      </w:r>
      <w:bookmarkEnd w:id="35"/>
    </w:p>
    <w:p w:rsidR="002C0D6F" w:rsidRPr="002C0D6F" w:rsidRDefault="002C0D6F" w:rsidP="002C0D6F">
      <w:pPr>
        <w:rPr>
          <w:lang w:eastAsia="zh-CN"/>
        </w:rPr>
      </w:pPr>
    </w:p>
    <w:p w:rsidR="00CA70F4" w:rsidRPr="00CA70F4" w:rsidRDefault="00CA70F4" w:rsidP="00CA70F4">
      <w:pPr>
        <w:pStyle w:val="Heading3"/>
        <w:numPr>
          <w:ilvl w:val="0"/>
          <w:numId w:val="0"/>
        </w:numPr>
        <w:ind w:left="720"/>
        <w:rPr>
          <w:lang w:eastAsia="zh-CN"/>
        </w:rPr>
      </w:pPr>
    </w:p>
    <w:p w:rsidR="00CA70F4" w:rsidRPr="00CA70F4" w:rsidRDefault="00CA70F4" w:rsidP="00CA70F4">
      <w:pPr>
        <w:rPr>
          <w:lang w:eastAsia="zh-CN"/>
        </w:rPr>
      </w:pPr>
    </w:p>
    <w:p w:rsidR="00CA70F4" w:rsidRPr="00CA70F4" w:rsidRDefault="00CA70F4" w:rsidP="00CA70F4">
      <w:pPr>
        <w:rPr>
          <w:lang w:eastAsia="zh-CN"/>
        </w:rPr>
      </w:pPr>
    </w:p>
    <w:p w:rsidR="009F61F9" w:rsidRPr="009F61F9" w:rsidRDefault="009F61F9" w:rsidP="009F61F9"/>
    <w:p w:rsidR="009F61F9" w:rsidRDefault="009F61F9"/>
    <w:p w:rsidR="009F61F9" w:rsidRDefault="009F61F9"/>
    <w:sectPr w:rsidR="009F6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B737F"/>
    <w:multiLevelType w:val="multilevel"/>
    <w:tmpl w:val="A714198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BA1"/>
    <w:rsid w:val="00086BDE"/>
    <w:rsid w:val="0009110A"/>
    <w:rsid w:val="00185990"/>
    <w:rsid w:val="0023411E"/>
    <w:rsid w:val="0026170C"/>
    <w:rsid w:val="00266847"/>
    <w:rsid w:val="002C0D6F"/>
    <w:rsid w:val="002F0BA1"/>
    <w:rsid w:val="004145F6"/>
    <w:rsid w:val="00426892"/>
    <w:rsid w:val="00467EE9"/>
    <w:rsid w:val="004F245A"/>
    <w:rsid w:val="005F7B9D"/>
    <w:rsid w:val="006140FA"/>
    <w:rsid w:val="006733CA"/>
    <w:rsid w:val="00691326"/>
    <w:rsid w:val="006F6270"/>
    <w:rsid w:val="00717B30"/>
    <w:rsid w:val="00725396"/>
    <w:rsid w:val="0073117E"/>
    <w:rsid w:val="00740978"/>
    <w:rsid w:val="00797CC7"/>
    <w:rsid w:val="007A2B4D"/>
    <w:rsid w:val="007C1935"/>
    <w:rsid w:val="009C69B8"/>
    <w:rsid w:val="009F61F9"/>
    <w:rsid w:val="00A41F2E"/>
    <w:rsid w:val="00AC6531"/>
    <w:rsid w:val="00AF375A"/>
    <w:rsid w:val="00B130E4"/>
    <w:rsid w:val="00B31A1B"/>
    <w:rsid w:val="00B44C71"/>
    <w:rsid w:val="00B57B14"/>
    <w:rsid w:val="00C213DD"/>
    <w:rsid w:val="00C30B23"/>
    <w:rsid w:val="00CA70F4"/>
    <w:rsid w:val="00CB2B74"/>
    <w:rsid w:val="00CD664E"/>
    <w:rsid w:val="00DF49A0"/>
    <w:rsid w:val="00E04E1C"/>
    <w:rsid w:val="00E1049E"/>
    <w:rsid w:val="00E670C0"/>
    <w:rsid w:val="00EF7EB5"/>
    <w:rsid w:val="00F25F3B"/>
    <w:rsid w:val="00F37796"/>
    <w:rsid w:val="00FB5693"/>
    <w:rsid w:val="00FE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61F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9F61F9"/>
    <w:pPr>
      <w:numPr>
        <w:ilvl w:val="1"/>
      </w:numPr>
      <w:spacing w:before="200"/>
      <w:outlineLvl w:val="1"/>
    </w:pPr>
    <w:rPr>
      <w:rFonts w:ascii="Cambria" w:eastAsia="Times New Roman" w:hAnsi="Cambria" w:cs="Times New Roman"/>
      <w:b w:val="0"/>
      <w:bCs w:val="0"/>
      <w:color w:val="4F81BD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61F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F61F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61F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61F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61F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61F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61F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99"/>
    <w:qFormat/>
    <w:rsid w:val="002F0BA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2F0BA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Default">
    <w:name w:val="Default"/>
    <w:uiPriority w:val="99"/>
    <w:rsid w:val="002F0BA1"/>
    <w:pPr>
      <w:tabs>
        <w:tab w:val="left" w:pos="2869"/>
      </w:tabs>
      <w:suppressAutoHyphens/>
      <w:spacing w:after="160" w:line="288" w:lineRule="atLeast"/>
      <w:ind w:left="2160"/>
    </w:pPr>
    <w:rPr>
      <w:rFonts w:ascii="Calibri" w:eastAsia="SimSun" w:hAnsi="Calibri" w:cs="Times New Roman"/>
      <w:color w:val="5A5A5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9F6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1F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F9"/>
    <w:rPr>
      <w:rFonts w:ascii="Tahoma" w:eastAsia="SimSu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9F61F9"/>
    <w:rPr>
      <w:rFonts w:ascii="Cambria" w:eastAsia="Times New Roman" w:hAnsi="Cambria" w:cs="Times New Roman"/>
      <w:color w:val="4F81BD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9F61F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9F61F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rsid w:val="009F61F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rsid w:val="009F61F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rsid w:val="009F61F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9F61F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9F61F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Strong">
    <w:name w:val="Strong"/>
    <w:basedOn w:val="DefaultParagraphFont"/>
    <w:uiPriority w:val="99"/>
    <w:qFormat/>
    <w:rsid w:val="009F61F9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unhideWhenUsed/>
    <w:rsid w:val="00CA7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70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70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A70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F61F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9"/>
    <w:qFormat/>
    <w:rsid w:val="009F61F9"/>
    <w:pPr>
      <w:numPr>
        <w:ilvl w:val="1"/>
      </w:numPr>
      <w:spacing w:before="200"/>
      <w:outlineLvl w:val="1"/>
    </w:pPr>
    <w:rPr>
      <w:rFonts w:ascii="Cambria" w:eastAsia="Times New Roman" w:hAnsi="Cambria" w:cs="Times New Roman"/>
      <w:b w:val="0"/>
      <w:bCs w:val="0"/>
      <w:color w:val="4F81BD"/>
      <w:sz w:val="26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F61F9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F61F9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F61F9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F61F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F61F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F61F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F61F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99"/>
    <w:qFormat/>
    <w:rsid w:val="002F0BA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2F0BA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Default">
    <w:name w:val="Default"/>
    <w:uiPriority w:val="99"/>
    <w:rsid w:val="002F0BA1"/>
    <w:pPr>
      <w:tabs>
        <w:tab w:val="left" w:pos="2869"/>
      </w:tabs>
      <w:suppressAutoHyphens/>
      <w:spacing w:after="160" w:line="288" w:lineRule="atLeast"/>
      <w:ind w:left="2160"/>
    </w:pPr>
    <w:rPr>
      <w:rFonts w:ascii="Calibri" w:eastAsia="SimSun" w:hAnsi="Calibri" w:cs="Times New Roman"/>
      <w:color w:val="5A5A5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9"/>
    <w:rsid w:val="009F61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61F9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F9"/>
    <w:rPr>
      <w:rFonts w:ascii="Tahoma" w:eastAsia="SimSu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9F61F9"/>
    <w:rPr>
      <w:rFonts w:ascii="Cambria" w:eastAsia="Times New Roman" w:hAnsi="Cambria" w:cs="Times New Roman"/>
      <w:color w:val="4F81BD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9"/>
    <w:rsid w:val="009F61F9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9"/>
    <w:rsid w:val="009F61F9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rsid w:val="009F61F9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rsid w:val="009F61F9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9"/>
    <w:rsid w:val="009F61F9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9F61F9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9F61F9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Strong">
    <w:name w:val="Strong"/>
    <w:basedOn w:val="DefaultParagraphFont"/>
    <w:uiPriority w:val="99"/>
    <w:qFormat/>
    <w:rsid w:val="009F61F9"/>
    <w:rPr>
      <w:rFonts w:cs="Times New Roman"/>
      <w:b/>
    </w:rPr>
  </w:style>
  <w:style w:type="paragraph" w:styleId="TOC1">
    <w:name w:val="toc 1"/>
    <w:basedOn w:val="Normal"/>
    <w:next w:val="Normal"/>
    <w:autoRedefine/>
    <w:uiPriority w:val="39"/>
    <w:unhideWhenUsed/>
    <w:rsid w:val="00CA70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70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A70F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A7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D55FF64-4B76-4BC4-B442-C23C13AA4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Blah</Company>
  <LinksUpToDate>false</LinksUpToDate>
  <CharactersWithSpaces>4723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O'Brien</dc:creator>
  <cp:lastModifiedBy>Ben O'Brien</cp:lastModifiedBy>
  <cp:revision>3</cp:revision>
  <dcterms:created xsi:type="dcterms:W3CDTF">2013-03-22T16:15:00Z</dcterms:created>
  <dcterms:modified xsi:type="dcterms:W3CDTF">2013-03-22T16:41:00Z</dcterms:modified>
</cp:coreProperties>
</file>