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258E" w14:textId="57220915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color w:val="00B0F0"/>
          <w:kern w:val="0"/>
          <w:sz w:val="36"/>
          <w:szCs w:val="36"/>
          <w:lang w:eastAsia="de-DE"/>
          <w14:ligatures w14:val="none"/>
        </w:rPr>
        <w:t>Company Header Fragment</w:t>
      </w:r>
      <w:r w:rsidRPr="00BC6F35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br/>
      </w: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heading with blue color and larger font (18pt) </w:t>
      </w:r>
    </w:p>
    <w:p w14:paraId="6AB4AB39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ACME Corporation </w:t>
      </w:r>
    </w:p>
    <w:p w14:paraId="3019A677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Professional Services Division </w:t>
      </w:r>
    </w:p>
    <w:p w14:paraId="2F120CBB" w14:textId="4D3DEEC8" w:rsidR="00BC6F35" w:rsidRDefault="00BC6F35" w:rsidP="00BC6F35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8"/>
          <w:szCs w:val="28"/>
          <w:lang w:eastAsia="de-DE"/>
        </w:rPr>
        <w:drawing>
          <wp:inline distT="0" distB="0" distL="0" distR="0" wp14:anchorId="5BFE58AE" wp14:editId="47D889E1">
            <wp:extent cx="1270000" cy="635000"/>
            <wp:effectExtent l="0" t="0" r="0" b="0"/>
            <wp:docPr id="475883616" name="Grafik 11" descr="Ein Bild, das Text, Schrift, Screenshot, Guid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3616" name="Grafik 11" descr="Ein Bild, das Text, Schrift, Screenshot, Guid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E743" w14:textId="79AA68A0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company logo image (logo.png, 200x100px, aligned center) </w:t>
      </w:r>
    </w:p>
    <w:p w14:paraId="0D9BF2D9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Generated on: 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{{timestamp("January 2, 2006")}} </w:t>
      </w:r>
    </w:p>
    <w:p w14:paraId="32C02BD3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Contact Information </w:t>
      </w:r>
    </w:p>
    <w:p w14:paraId="115E11F3" w14:textId="34DA6F03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table with light gray background and</w:t>
      </w:r>
      <w:r w:rsidR="00E97191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different</w:t>
      </w: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borders </w:t>
      </w:r>
      <w:r w:rsidR="00E97191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hideRow feature is also shown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02"/>
        <w:gridCol w:w="2209"/>
        <w:gridCol w:w="1231"/>
      </w:tblGrid>
      <w:tr w:rsidR="00BC6F35" w14:paraId="7D1E075A" w14:textId="77777777" w:rsidTr="00E97191">
        <w:tc>
          <w:tcPr>
            <w:tcW w:w="302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DADAD" w:themeFill="background2" w:themeFillShade="BF"/>
          </w:tcPr>
          <w:p w14:paraId="3F260ED5" w14:textId="48D90F28" w:rsidR="00BC6F35" w:rsidRDefault="00BC6F35" w:rsidP="00BC6F35">
            <w:pPr>
              <w:pStyle w:val="StandardWeb"/>
            </w:pPr>
            <w:r>
              <w:rPr>
                <w:rFonts w:ascii="Arial" w:hAnsi="Arial" w:cs="Arial"/>
                <w:b/>
                <w:bCs/>
                <w:color w:val="212121"/>
                <w:sz w:val="28"/>
                <w:szCs w:val="28"/>
              </w:rPr>
              <w:t xml:space="preserve">Department </w:t>
            </w:r>
          </w:p>
        </w:tc>
        <w:tc>
          <w:tcPr>
            <w:tcW w:w="3021" w:type="dxa"/>
            <w:tcBorders>
              <w:top w:val="single" w:sz="12" w:space="0" w:color="auto"/>
              <w:bottom w:val="double" w:sz="4" w:space="0" w:color="auto"/>
            </w:tcBorders>
            <w:shd w:val="clear" w:color="auto" w:fill="ADADAD" w:themeFill="background2" w:themeFillShade="BF"/>
          </w:tcPr>
          <w:p w14:paraId="3213D4B3" w14:textId="4CD03B84" w:rsidR="00BC6F35" w:rsidRPr="00BC6F35" w:rsidRDefault="00BC6F35" w:rsidP="00BC6F35">
            <w:pPr>
              <w:pStyle w:val="StandardWeb"/>
              <w:rPr>
                <w:rFonts w:ascii="Arial" w:hAnsi="Arial" w:cs="Arial"/>
                <w:b/>
                <w:bCs/>
                <w:color w:val="212121"/>
                <w:sz w:val="28"/>
                <w:szCs w:val="28"/>
              </w:rPr>
            </w:pPr>
            <w:r w:rsidRPr="00BC6F35">
              <w:rPr>
                <w:rFonts w:ascii="Arial" w:hAnsi="Arial" w:cs="Arial"/>
                <w:b/>
                <w:bCs/>
                <w:color w:val="212121"/>
                <w:sz w:val="28"/>
                <w:szCs w:val="28"/>
              </w:rPr>
              <w:t xml:space="preserve">Contact </w:t>
            </w:r>
          </w:p>
        </w:tc>
        <w:tc>
          <w:tcPr>
            <w:tcW w:w="302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DADAD" w:themeFill="background2" w:themeFillShade="BF"/>
          </w:tcPr>
          <w:p w14:paraId="3DD3B044" w14:textId="7B021493" w:rsidR="00BC6F35" w:rsidRPr="00BC6F35" w:rsidRDefault="00BC6F35" w:rsidP="00BC6F35">
            <w:pPr>
              <w:pStyle w:val="StandardWeb"/>
              <w:rPr>
                <w:rFonts w:ascii="Arial" w:hAnsi="Arial" w:cs="Arial"/>
                <w:b/>
                <w:bCs/>
                <w:color w:val="212121"/>
                <w:sz w:val="28"/>
                <w:szCs w:val="28"/>
              </w:rPr>
            </w:pPr>
            <w:r w:rsidRPr="00BC6F35">
              <w:rPr>
                <w:rFonts w:ascii="Arial" w:hAnsi="Arial" w:cs="Arial"/>
                <w:b/>
                <w:bCs/>
                <w:color w:val="212121"/>
                <w:sz w:val="28"/>
                <w:szCs w:val="28"/>
              </w:rPr>
              <w:t>Phone</w:t>
            </w:r>
          </w:p>
        </w:tc>
      </w:tr>
      <w:tr w:rsidR="00BC6F35" w14:paraId="50320D2B" w14:textId="77777777" w:rsidTr="00E97191">
        <w:tc>
          <w:tcPr>
            <w:tcW w:w="3020" w:type="dxa"/>
            <w:tcBorders>
              <w:top w:val="double" w:sz="4" w:space="0" w:color="auto"/>
              <w:left w:val="single" w:sz="12" w:space="0" w:color="auto"/>
            </w:tcBorders>
          </w:tcPr>
          <w:p w14:paraId="040D020F" w14:textId="2954341A" w:rsidR="00BC6F35" w:rsidRDefault="00BC6F35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{{if showSales}}Sales</w:t>
            </w: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{{else}}{{hideRow()}}</w:t>
            </w: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{{end}}</w:t>
            </w:r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02149E65" w14:textId="08A8A42F" w:rsidR="00BC6F35" w:rsidRDefault="00BC6F35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sales@acme.com</w:t>
            </w:r>
          </w:p>
        </w:tc>
        <w:tc>
          <w:tcPr>
            <w:tcW w:w="3021" w:type="dxa"/>
            <w:tcBorders>
              <w:top w:val="double" w:sz="4" w:space="0" w:color="auto"/>
              <w:right w:val="single" w:sz="12" w:space="0" w:color="auto"/>
            </w:tcBorders>
          </w:tcPr>
          <w:p w14:paraId="6C0D2ADB" w14:textId="22CA4A84" w:rsidR="00BC6F35" w:rsidRDefault="00BC6F35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+1 (555) 100-1000</w:t>
            </w:r>
          </w:p>
        </w:tc>
      </w:tr>
      <w:tr w:rsidR="00BC6F35" w14:paraId="0E440BC1" w14:textId="77777777" w:rsidTr="00E97191">
        <w:tc>
          <w:tcPr>
            <w:tcW w:w="3020" w:type="dxa"/>
            <w:tcBorders>
              <w:left w:val="single" w:sz="12" w:space="0" w:color="auto"/>
              <w:bottom w:val="single" w:sz="4" w:space="0" w:color="auto"/>
            </w:tcBorders>
          </w:tcPr>
          <w:p w14:paraId="2B3013E6" w14:textId="1082DA33" w:rsidR="00BC6F35" w:rsidRDefault="00BC6F35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{{if showSupport}}Support</w:t>
            </w: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{{else}}{{hideRow()}}</w:t>
            </w: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{{end}}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6E7819E5" w14:textId="7CFF05F0" w:rsidR="00BC6F35" w:rsidRDefault="00BC6F35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support@acme.com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12" w:space="0" w:color="auto"/>
            </w:tcBorders>
          </w:tcPr>
          <w:p w14:paraId="10866101" w14:textId="565FD6DE" w:rsidR="00BC6F35" w:rsidRDefault="00BC6F35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BC6F3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+1 (555) 100-2000</w:t>
            </w:r>
          </w:p>
        </w:tc>
      </w:tr>
      <w:tr w:rsidR="00BC6F35" w14:paraId="15BF31B2" w14:textId="77777777" w:rsidTr="00E97191">
        <w:tc>
          <w:tcPr>
            <w:tcW w:w="3020" w:type="dxa"/>
            <w:tcBorders>
              <w:left w:val="single" w:sz="12" w:space="0" w:color="auto"/>
              <w:bottom w:val="single" w:sz="12" w:space="0" w:color="auto"/>
            </w:tcBorders>
          </w:tcPr>
          <w:p w14:paraId="2750957F" w14:textId="18028167" w:rsidR="00BC6F35" w:rsidRPr="00BC6F35" w:rsidRDefault="00E97191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9719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Legal</w:t>
            </w:r>
          </w:p>
        </w:tc>
        <w:tc>
          <w:tcPr>
            <w:tcW w:w="3021" w:type="dxa"/>
            <w:tcBorders>
              <w:bottom w:val="single" w:sz="12" w:space="0" w:color="auto"/>
            </w:tcBorders>
          </w:tcPr>
          <w:p w14:paraId="5983FD21" w14:textId="3BC6C9CE" w:rsidR="00BC6F35" w:rsidRPr="00BC6F35" w:rsidRDefault="00E97191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9719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legal@acme.com</w:t>
            </w:r>
          </w:p>
        </w:tc>
        <w:tc>
          <w:tcPr>
            <w:tcW w:w="3021" w:type="dxa"/>
            <w:tcBorders>
              <w:bottom w:val="single" w:sz="12" w:space="0" w:color="auto"/>
              <w:right w:val="single" w:sz="12" w:space="0" w:color="auto"/>
            </w:tcBorders>
          </w:tcPr>
          <w:p w14:paraId="3792CC95" w14:textId="59109349" w:rsidR="00BC6F35" w:rsidRPr="00BC6F35" w:rsidRDefault="00E97191" w:rsidP="00BC6F35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97191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+1 (555) 100-3000</w:t>
            </w:r>
          </w:p>
        </w:tc>
      </w:tr>
    </w:tbl>
    <w:p w14:paraId="3FA760C4" w14:textId="2F882B0D" w:rsidR="00BC6F35" w:rsidRPr="00BC6F35" w:rsidRDefault="00BC6F35" w:rsidP="00BC6F3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33825C8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Document Control </w:t>
      </w:r>
    </w:p>
    <w:p w14:paraId="6C0E36AE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Document ID: 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{{documentId}}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Version: 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{{version}}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Classification: 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{{uppercase(classification)}} </w:t>
      </w:r>
    </w:p>
    <w:p w14:paraId="7854A6EC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{{if isConfidential}}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CONFIDENTIAL 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- This document contains proprietary information </w:t>
      </w:r>
    </w:p>
    <w:p w14:paraId="6294935C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78E6125A" w14:textId="7A6E39E6" w:rsidR="00BC6F35" w:rsidRDefault="00BC6F35" w:rsidP="00BC6F35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r w:rsidRPr="00BC6F35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horizontal line with blue color and 3pt thickness </w:t>
      </w:r>
    </w:p>
    <w:p w14:paraId="3E48BF31" w14:textId="77777777" w:rsidR="00E97191" w:rsidRDefault="00E97191" w:rsidP="00E97191">
      <w:pPr>
        <w:pBdr>
          <w:bottom w:val="single" w:sz="24" w:space="1" w:color="00B0F0"/>
        </w:pBd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</w:p>
    <w:p w14:paraId="6657F023" w14:textId="7BC6412D" w:rsidR="00E97191" w:rsidRPr="00BC6F35" w:rsidRDefault="001C2C4A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C2C4A"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53F63D3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D5AF00C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 xml:space="preserve">This header is included as a reusable fragment and demonstrates: </w:t>
      </w:r>
    </w:p>
    <w:p w14:paraId="14B7BEAD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Conditional content ({{if}} statements) Dynamic timestamps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  <w:t>Variable substitution</w:t>
      </w: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  <w:t xml:space="preserve">Table formatting </w:t>
      </w:r>
    </w:p>
    <w:p w14:paraId="681A9CCE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Nested fragment capability (can include fragment2) </w:t>
      </w:r>
    </w:p>
    <w:p w14:paraId="5FFE803F" w14:textId="77777777" w:rsidR="00BC6F35" w:rsidRPr="00BC6F35" w:rsidRDefault="00BC6F35" w:rsidP="00BC6F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C6F35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{{if includeSubFragment}} {{include "fragment2"}} {{end}} </w:t>
      </w:r>
    </w:p>
    <w:p w14:paraId="5F30A451" w14:textId="77777777" w:rsidR="00B54F67" w:rsidRDefault="00B54F67"/>
    <w:sectPr w:rsidR="00B54F67" w:rsidSect="00E971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35"/>
    <w:rsid w:val="001C2C4A"/>
    <w:rsid w:val="00460D2A"/>
    <w:rsid w:val="009D2FF0"/>
    <w:rsid w:val="00B54F67"/>
    <w:rsid w:val="00BC6F35"/>
    <w:rsid w:val="00E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4577"/>
  <w15:chartTrackingRefBased/>
  <w15:docId w15:val="{C04D0A9A-70B5-D645-B77B-C572C21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6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6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6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6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6F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6F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6F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6F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6F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6F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6F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6F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6F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6F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6F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6F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6F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6F35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BC6F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BC6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</cp:revision>
  <dcterms:created xsi:type="dcterms:W3CDTF">2025-10-26T08:18:00Z</dcterms:created>
  <dcterms:modified xsi:type="dcterms:W3CDTF">2025-10-26T08:36:00Z</dcterms:modified>
</cp:coreProperties>
</file>