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 xml:space="preserve">HTML Formatting Showcase</w:t>
      </w:r>
    </w:p>
    <w:p/>
    <w:p>
      <w:r>
        <w:t xml:space="preserve">  This document demonstrates the HTML formatting capabilities of go-stencil.</w:t>
      </w:r>
    </w:p>
    <w:p/>
    <w:p>
      <w:r>
        <w:t xml:space="preserve">  Basic Formatting:</w:t>
      </w:r>
    </w:p>
    <w:p>
      <w:r>
        <w:rPr>
          <w:b/>
        </w:rPr>
        <w:t xml:space="preserve">Bold text</w:t>
      </w:r>
      <w:r>
        <w:t xml:space="preserve">, </w:t>
      </w:r>
      <w:r>
        <w:rPr>
          <w:i/>
        </w:rPr>
        <w:t xml:space="preserve">italic text</w:t>
      </w:r>
      <w:r>
        <w:t xml:space="preserve">, </w:t>
      </w:r>
      <w:r>
        <w:rPr>
          <w:u w:val="single"/>
        </w:rPr>
        <w:t xml:space="preserve">underlined text</w:t>
      </w:r>
      <w:r>
        <w:t xml:space="preserve">, and </w:t>
      </w:r>
      <w:r>
        <w:rPr>
          <w:strike/>
        </w:rPr>
        <w:t xml:space="preserve">strikethrough text</w:t>
      </w:r>
    </w:p>
    <w:p/>
    <w:p>
      <w:r>
        <w:t xml:space="preserve">  Combined Formatting:</w:t>
      </w:r>
    </w:p>
    <w:p>
      <w:r>
        <w:rPr>
          <w:b/>
          <w:i/>
        </w:rPr>
        <w:t xml:space="preserve">Bold and italic</w:t>
      </w:r>
      <w:r>
        <w:t xml:space="preserve">, </w:t>
      </w:r>
      <w:r>
        <w:rPr>
          <w:u w:val="single"/>
          <w:strike/>
        </w:rPr>
        <w:t xml:space="preserve">underlined and strikethrough</w:t>
      </w:r>
    </w:p>
    <w:p/>
    <w:p>
      <w:r>
        <w:t xml:space="preserve">  Nested Formatting:</w:t>
      </w:r>
    </w:p>
    <w:p>
      <w:r>
        <w:t xml:space="preserve">This is </w:t>
      </w:r>
      <w:r>
        <w:rPr>
          <w:b/>
        </w:rPr>
        <w:t xml:space="preserve">bold with </w:t>
      </w:r>
      <w:r>
        <w:rPr>
          <w:b/>
          <w:i/>
        </w:rPr>
        <w:t xml:space="preserve">italic </w:t>
      </w:r>
      <w:r>
        <w:rPr>
          <w:b/>
          <w:i/>
          <w:u w:val="single"/>
        </w:rPr>
        <w:t xml:space="preserve">and underlined</w:t>
      </w:r>
      <w:r>
        <w:rPr>
          <w:b/>
          <w:i/>
        </w:rPr>
        <w:t xml:space="preserve"> inside</w:t>
      </w:r>
      <w:r>
        <w:rPr>
          <w:b/>
        </w:rPr>
        <w:t xml:space="preserve"> it</w:t>
      </w:r>
      <w:r>
        <w:t xml:space="preserve">.</w:t>
      </w:r>
    </w:p>
    <w:p/>
    <w:p>
      <w:r>
        <w:t xml:space="preserve">  Superscript and Subscript:</w:t>
      </w:r>
    </w:p>
    <w:p>
      <w:r>
        <w:t xml:space="preserve">E = mc</w:t>
      </w:r>
      <w:r>
        <w:rPr>
          <w:vertAlign w:val="superscript"/>
        </w:rPr>
        <w:t xml:space="preserve">2</w:t>
      </w:r>
      <w:r>
        <w:t xml:space="preserve"> and H</w:t>
      </w:r>
      <w:r>
        <w:rPr>
          <w:vertAlign w:val="subscript"/>
        </w:rPr>
        <w:t xml:space="preserve">2</w:t>
      </w:r>
      <w:r>
        <w:t xml:space="preserve">O</w:t>
      </w:r>
    </w:p>
    <w:p/>
    <w:p>
      <w:r>
        <w:t xml:space="preserve">  Line Breaks:</w:t>
      </w:r>
    </w:p>
    <w:p>
      <w:r>
        <w:t xml:space="preserve">First line</w:t>
      </w:r>
      <w:r>
        <w:br/>
      </w:r>
      <w:r>
        <w:t xml:space="preserve">Second line</w:t>
      </w:r>
      <w:r>
        <w:br/>
      </w:r>
      <w:r>
        <w:t xml:space="preserve">Third line</w:t>
      </w:r>
    </w:p>
    <w:p/>
    <w:p>
      <w:r>
        <w:t xml:space="preserve">  Strong and Emphasis (semantic HTML):</w:t>
      </w:r>
    </w:p>
    <w:p>
      <w:r>
        <w:rPr>
          <w:b/>
        </w:rPr>
        <w:t xml:space="preserve">Strong text</w:t>
      </w:r>
      <w:r>
        <w:t xml:space="preserve"> and </w:t>
      </w:r>
      <w:r>
        <w:rPr>
          <w:b/>
        </w:rPr>
        <w:t xml:space="preserve">emphasized text</w:t>
      </w:r>
    </w:p>
    <w:p/>
    <w:p>
      <w:r>
        <w:t xml:space="preserve">  Complex Nested Example:</w:t>
      </w:r>
    </w:p>
    <w:p>
      <w:r>
        <w:rPr>
          <w:b/>
        </w:rPr>
        <w:t xml:space="preserve">Welcome to </w:t>
      </w:r>
      <w:r>
        <w:rPr>
          <w:b/>
          <w:i/>
        </w:rPr>
        <w:t xml:space="preserve">go-stencil</w:t>
      </w:r>
      <w:r>
        <w:t xml:space="preserve">! This tool supports </w:t>
      </w:r>
      <w:r>
        <w:rPr>
          <w:u w:val="single"/>
        </w:rPr>
        <w:t xml:space="preserve">various</w:t>
      </w:r>
      <w:r>
        <w:t xml:space="preserve"> HTML tags including </w:t>
      </w:r>
      <w:r>
        <w:rPr>
          <w:b/>
        </w:rPr>
        <w:t xml:space="preserve">strong</w:t>
      </w:r>
      <w:r>
        <w:t xml:space="preserve">,  </w:t>
      </w:r>
      <w:r>
        <w:rPr>
          <w:b/>
        </w:rPr>
        <w:t xml:space="preserve">emphasis</w:t>
      </w:r>
      <w:r>
        <w:t xml:space="preserve">, </w:t>
      </w:r>
      <w:r>
        <w:rPr>
          <w:vertAlign w:val="superscript"/>
        </w:rPr>
        <w:t xml:space="preserve">superscript</w:t>
      </w:r>
      <w:r>
        <w:t xml:space="preserve">, and </w:t>
      </w:r>
      <w:r>
        <w:rPr>
          <w:vertAlign w:val="subscript"/>
        </w:rPr>
        <w:t xml:space="preserve">subscript</w:t>
      </w:r>
      <w:r>
        <w:t xml:space="preserve">. You can even combine them: </w:t>
      </w:r>
      <w:r>
        <w:rPr>
          <w:b/>
          <w:i/>
          <w:u w:val="single"/>
        </w:rPr>
        <w:t xml:space="preserve">bold italic  </w:t>
      </w:r>
      <w:r>
        <w:rPr>
          <w:b/>
          <w:i/>
          <w:u w:val="single"/>
        </w:rPr>
        <w:t xml:space="preserve">underlined</w:t>
        <w:br/>
      </w:r>
      <w:r>
        <w:t xml:space="preserve">!</w:t>
      </w:r>
    </w:p>
    <w:p/>
    <w:p>
      <w:r>
        <w:t xml:space="preserve">  Dynamic HTML Content:</w:t>
      </w:r>
    </w:p>
    <w:p>
      <w:r>
        <w:rPr>
          <w:b/>
        </w:rPr>
        <w:t xml:space="preserve">Dynamic content</w:t>
      </w:r>
      <w:r>
        <w:t xml:space="preserve"> with </w:t>
      </w:r>
      <w:r>
        <w:rPr>
          <w:i/>
        </w:rPr>
        <w:t xml:space="preserve">various</w:t>
      </w:r>
      <w:r>
        <w:t xml:space="preserve"> </w:t>
      </w:r>
      <w:r>
        <w:rPr>
          <w:u w:val="single"/>
        </w:rPr>
        <w:t xml:space="preserve">formatting</w:t>
      </w:r>
      <w:r>
        <w:t xml:space="preserve"> options and </w:t>
      </w:r>
      <w:r>
        <w:rPr>
          <w:vertAlign w:val="superscript"/>
        </w:rPr>
        <w:t xml:space="preserve">special</w:t>
      </w:r>
      <w:r>
        <w:t xml:space="preserve"> characters</w:t>
      </w:r>
    </w:p>
    <w:p/>
    <w:p>
      <w:r>
        <w:t xml:space="preserve">  HTML in Loops:</w:t>
      </w:r>
    </w:p>
    <w:p>
      <w:r>
        <w:t xml:space="preserve">  - </w:t>
      </w:r>
      <w:r>
        <w:rPr>
          <w:b/>
        </w:rPr>
        <w:t xml:space="preserve">First item</w:t>
      </w:r>
      <w:r>
        <w:t xml:space="preserve"> - Important</w:t>
      </w:r>
    </w:p>
    <w:p>
      <w:r>
        <w:t xml:space="preserve">  - </w:t>
      </w:r>
      <w:r>
        <w:rPr>
          <w:i/>
        </w:rPr>
        <w:t xml:space="preserve">Second item</w:t>
      </w:r>
      <w:r>
        <w:t xml:space="preserve"> - Emphasis added</w:t>
      </w:r>
    </w:p>
    <w:p>
      <w:r>
        <w:t xml:space="preserve">  - </w:t>
      </w:r>
      <w:r>
        <w:rPr>
          <w:u w:val="single"/>
        </w:rPr>
        <w:t xml:space="preserve">Third item</w:t>
      </w:r>
      <w:r>
        <w:t xml:space="preserve"> - Underlined for attention</w:t>
      </w:r>
    </w:p>
    <w:p>
      <w:r>
        <w:t xml:space="preserve">  - </w:t>
      </w:r>
      <w:r>
        <w:rPr>
          <w:strike/>
        </w:rPr>
        <w:t xml:space="preserve">Fourth item</w:t>
      </w:r>
      <w:r>
        <w:t xml:space="preserve"> - Deprecated</w:t>
      </w:r>
    </w:p>
    <w:p>
      <w:r>
        <w:t xml:space="preserve">  - </w:t>
      </w:r>
      <w:r>
        <w:rPr>
          <w:b/>
          <w:i/>
        </w:rPr>
        <w:t xml:space="preserve">Fifth item</w:t>
      </w:r>
      <w:r>
        <w:t xml:space="preserve"> - Bold and italic</w:t>
      </w:r>
    </w:p>
    <w:p/>
    <w:p>
      <w:r>
        <w:t xml:space="preserve">  Conditional HTML:</w:t>
      </w:r>
    </w:p>
    <w:p>
      <w:r>
        <w:t>  </w:t>
      </w:r>
      <w:r>
        <w:rPr>
          <w:b/>
          <w:u w:val="single"/>
        </w:rPr>
        <w:t xml:space="preserve">IMPORTANT:</w:t>
      </w:r>
      <w:r>
        <w:t xml:space="preserve"> </w:t>
      </w:r>
      <w:r>
        <w:rPr>
          <w:i/>
        </w:rPr>
        <w:t xml:space="preserve">This message is shown conditionally</w:t>
      </w:r>
    </w:p>
    <w:p/>
    <w:p>
      <w:r>
        <w:t xml:space="preserve">  HTML with Variables:</w:t>
      </w:r>
    </w:p>
    <w:p>
      <w:r>
        <w:rPr>
          <w:b/>
        </w:rPr>
        <w:t xml:space="preserve">Hello</w:t>
      </w:r>
      <w:r>
        <w:t xml:space="preserve"> John Doe, </w:t>
      </w:r>
      <w:r>
        <w:rPr>
          <w:i/>
        </w:rPr>
        <w:t xml:space="preserve">we have an important update for you</w:t>
      </w:r>
    </w:p>
    <w:p/>
    <w:p>
      <w:r>
        <w:t xml:space="preserve">  Mixed Content:</w:t>
      </w:r>
    </w:p>
    <w:p>
      <w:r>
        <w:t xml:space="preserve">  Regular text followed by </w:t>
      </w:r>
      <w:r>
        <w:rPr>
          <w:b/>
        </w:rPr>
        <w:t xml:space="preserve">bold HTML</w:t>
      </w:r>
      <w:r>
        <w:t xml:space="preserve"> and then more regular text.</w:t>
      </w:r>
    </w:p>
    <w:p/>
    <w:p>
      <w:r>
        <w:t xml:space="preserve">  Table with HTML Formatting:</w:t>
      </w:r>
    </w:p>
    <w:p>
      <w:r>
        <w:t xml:space="preserve">  </w:t>
      </w:r>
    </w:p>
    <w:tbl>
      <w:tblPr>
        <w:tblStyle w:val="Tabellenraster"/>
      </w:tblPr>
      <w:tblGrid>
        <w:gridCol w:w="3020"/>
        <w:gridCol w:w="3021"/>
        <w:gridCol w:w="3021"/>
      </w:tblGrid>
      <w:tr>
        <w:tc>
          <w:tcPr>
            <w:tcW w:type="dxa" w:w="30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3021"/>
          </w:tcPr>
          <w:p>
            <w:r>
              <w:rPr>
                <w:i/>
              </w:rPr>
              <w:t>Description</w:t>
            </w:r>
          </w:p>
        </w:tc>
        <w:tc>
          <w:tcPr>
            <w:tcW w:type="dxa" w:w="3021"/>
          </w:tcPr>
          <w:p>
            <w:r>
              <w:rPr>
                <w:u w:val="single"/>
              </w:rPr>
              <w:t>Price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Widget A</w:t>
            </w:r>
          </w:p>
        </w:tc>
        <w:tc>
          <w:tcPr>
            <w:tcW w:type="dxa" w:w="3021"/>
          </w:tcPr>
          <w:p>
            <w:r>
              <w:t>High-quality widget with </w:t>
            </w:r>
            <w:r>
              <w:rPr>
                <w:vertAlign w:val="superscript"/>
              </w:rPr>
              <w:t>premium</w:t>
            </w:r>
            <w:r>
              <w:t> features</w:t>
            </w:r>
          </w:p>
        </w:tc>
        <w:tc>
          <w:tcPr>
            <w:tcW w:type="dxa" w:w="3021"/>
          </w:tcPr>
          <w:p>
            <w:r>
              <w:t>$19</w:t>
            </w:r>
            <w:r>
              <w:rPr>
                <w:vertAlign w:val="superscript"/>
              </w:rPr>
              <w:t>99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Gadget B</w:t>
            </w:r>
          </w:p>
        </w:tc>
        <w:tc>
          <w:tcPr>
            <w:tcW w:type="dxa" w:w="3021"/>
          </w:tcPr>
          <w:p>
            <w:r>
              <w:t>Standard gadget with H</w:t>
            </w:r>
            <w:r>
              <w:rPr>
                <w:vertAlign w:val="subscript"/>
              </w:rPr>
              <w:t>2</w:t>
            </w:r>
            <w:r>
              <w:t>O resistance</w:t>
            </w:r>
          </w:p>
        </w:tc>
        <w:tc>
          <w:tcPr>
            <w:tcW w:type="dxa" w:w="3021"/>
          </w:tcPr>
          <w:p>
            <w:r>
              <w:t>$29</w:t>
            </w:r>
            <w:r>
              <w:rPr>
                <w:vertAlign w:val="superscript"/>
              </w:rPr>
              <w:t>99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Tool C</w:t>
            </w:r>
          </w:p>
        </w:tc>
        <w:tc>
          <w:tcPr>
            <w:tcW w:type="dxa" w:w="3021"/>
          </w:tcPr>
          <w:p>
            <w:r>
              <w:rPr>
                <w:b/>
              </w:rPr>
              <w:t>Professional</w:t>
            </w:r>
            <w:r>
              <w:t> tool with </w:t>
            </w:r>
            <w:r>
              <w:rPr>
                <w:b/>
              </w:rPr>
              <w:t>lifetime</w:t>
            </w:r>
            <w:r>
              <w:t> warranty</w:t>
            </w:r>
          </w:p>
        </w:tc>
        <w:tc>
          <w:tcPr>
            <w:tcW w:type="dxa" w:w="3021"/>
          </w:tcPr>
          <w:p>
            <w:r>
              <w:rPr>
                <w:strike/>
              </w:rPr>
              <w:t>$49</w:t>
            </w:r>
            <w:r>
              <w:rPr>
                <w:strike/>
                <w:vertAlign w:val="superscript"/>
              </w:rPr>
              <w:t>99</w:t>
            </w:r>
            <w:r>
              <w:t> $39</w:t>
            </w:r>
            <w:r>
              <w:rPr>
                <w:vertAlign w:val="superscript"/>
              </w:rPr>
              <w:t>99</w:t>
            </w:r>
          </w:p>
        </w:tc>
      </w:tr>
    </w:tbl>
    <w:p/>
    <w:p/>
    <w:p>
      <w:r>
        <w:t xml:space="preserve">  Escaped HTML (should show as text):</w:t>
      </w:r>
    </w:p>
    <w:p>
      <w:r>
        <w:t xml:space="preserve">  The html function syntax is: html("&lt;tag&gt;content&lt;/tag&gt;"){{}}}}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9"/>
    <w:rsid w:val="0002620F"/>
    <w:rsid w:val="001613A7"/>
    <w:rsid w:val="00372508"/>
    <w:rsid w:val="003F7E19"/>
    <w:rsid w:val="00460D2A"/>
    <w:rsid w:val="005A392C"/>
    <w:rsid w:val="0069057A"/>
    <w:rsid w:val="009F3B88"/>
    <w:rsid w:val="00B54F67"/>
    <w:rsid w:val="00CB2C8A"/>
    <w:rsid w:val="00D5177B"/>
    <w:rsid w:val="00DD2D0F"/>
    <w:rsid w:val="00F40347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94498"/>
  <w15:chartTrackingRefBased/>
  <w15:docId w15:val="{75F2BF46-4264-1D42-B92D-FA3EF10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E1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2025-07-21T19:46:00Z</dcterms:created>
  <dcterms:modified xsi:type="dcterms:W3CDTF">2025-07-23T12:05:00Z</dcterms:modified>
</cp:coreProperties>
</file>